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E" w:rsidRPr="00467413" w:rsidRDefault="003351DE" w:rsidP="00467413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3351DE" w:rsidRPr="00467413" w:rsidRDefault="003351DE" w:rsidP="0046741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Pakiet nr I   Dostawa odczynników do metod manualnych do identyfikacji drobnoustrojów przez okres 36 miesięcy. 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1440"/>
        <w:gridCol w:w="900"/>
        <w:gridCol w:w="1080"/>
        <w:gridCol w:w="1440"/>
        <w:gridCol w:w="1620"/>
      </w:tblGrid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  <w:lang w:val="en-US"/>
              </w:rPr>
              <w:t>Lp.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asortymentu 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Jedn. miary 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8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599">
              <w:rPr>
                <w:rFonts w:ascii="Times New Roman" w:hAnsi="Times New Roman"/>
                <w:b/>
                <w:bCs/>
                <w:sz w:val="20"/>
                <w:szCs w:val="20"/>
              </w:rPr>
              <w:t>Wymagany termin ważności (min 12 miesiący)</w:t>
            </w: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V-Factor- do różnicowania Haemophilus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 xml:space="preserve">op 100 ozn 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X-Factor- do różnicowania Haemophilus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X+V-Factor-do różnicowania Haemophilus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PYRA test (strips)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50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Reagent for test PYR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50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599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Identyfikacja</w:t>
            </w:r>
            <w:r w:rsidRPr="00B4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Enterobacteriaceae (tylko</w:t>
            </w:r>
            <w:r w:rsidRPr="00B4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pałeczki fermentujące)</w:t>
            </w:r>
            <w:r w:rsidRPr="00B445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min.16 reakcji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60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4 op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Parafine Oil Steril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54 ml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4 op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Identyfikacja bakterii z rodz.</w:t>
            </w:r>
            <w:r w:rsidRPr="00B4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Enterococcus do gatunku -min 8 reakcji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36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4 op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Jałowe krążki bibułowe 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szt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 xml:space="preserve"> 10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Reagent for Indole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18 ml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4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>Reagent for Phenylalanine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18 ml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4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Krążki z Bacytracyną do wykrywania paciorkowców β – hemolit z grupy A 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Krążki diagnostyczne z Bacytracyną 10 UJ do wykrywania Haemophilus 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3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Krążki z Nowobiocyną 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2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8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Krążki do identyfikacji Streptococcus pneumoniae z optochiną </w:t>
            </w:r>
          </w:p>
        </w:tc>
        <w:tc>
          <w:tcPr>
            <w:tcW w:w="1260" w:type="dxa"/>
            <w:vAlign w:val="center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op 100 ozn</w:t>
            </w:r>
          </w:p>
        </w:tc>
        <w:tc>
          <w:tcPr>
            <w:tcW w:w="1440" w:type="dxa"/>
            <w:vAlign w:val="center"/>
          </w:tcPr>
          <w:p w:rsidR="003351DE" w:rsidRPr="00B445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5 op.</w:t>
            </w:r>
          </w:p>
        </w:tc>
        <w:tc>
          <w:tcPr>
            <w:tcW w:w="900" w:type="dxa"/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51DE" w:rsidRPr="00B44599" w:rsidRDefault="003351DE" w:rsidP="008509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1DE" w:rsidRPr="00B44599" w:rsidTr="0085097B">
        <w:trPr>
          <w:trHeight w:val="567"/>
        </w:trPr>
        <w:tc>
          <w:tcPr>
            <w:tcW w:w="6120" w:type="dxa"/>
            <w:gridSpan w:val="4"/>
            <w:vAlign w:val="center"/>
          </w:tcPr>
          <w:p w:rsidR="003351DE" w:rsidRPr="00B44599" w:rsidRDefault="003351DE" w:rsidP="0085097B">
            <w:pPr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980" w:type="dxa"/>
            <w:gridSpan w:val="2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B445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3351DE" w:rsidRPr="00B445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1DE" w:rsidRDefault="003351DE" w:rsidP="00467413"/>
    <w:p w:rsidR="003351DE" w:rsidRDefault="003351DE" w:rsidP="00467413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3351DE" w:rsidRPr="00467413" w:rsidRDefault="003351DE" w:rsidP="0046741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Pakiet nr II. Dostawa krążków do różnicowania Moraxella spp przez okres 36 miesięcy </w:t>
      </w:r>
    </w:p>
    <w:tbl>
      <w:tblPr>
        <w:tblW w:w="109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1080"/>
        <w:gridCol w:w="900"/>
        <w:gridCol w:w="1080"/>
        <w:gridCol w:w="1440"/>
        <w:gridCol w:w="1780"/>
      </w:tblGrid>
      <w:tr w:rsidR="003351DE" w:rsidRPr="000710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099">
              <w:rPr>
                <w:rFonts w:ascii="Times New Roman" w:hAnsi="Times New Roman"/>
                <w:sz w:val="20"/>
                <w:szCs w:val="20"/>
                <w:lang w:val="en-US"/>
              </w:rPr>
              <w:t>Lp.</w:t>
            </w:r>
          </w:p>
        </w:tc>
        <w:tc>
          <w:tcPr>
            <w:tcW w:w="288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asortymentu </w:t>
            </w:r>
          </w:p>
        </w:tc>
        <w:tc>
          <w:tcPr>
            <w:tcW w:w="126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Jedn. miary </w:t>
            </w:r>
          </w:p>
        </w:tc>
        <w:tc>
          <w:tcPr>
            <w:tcW w:w="108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90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8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8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Wymagany termin ważności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min 12 miesięcy</w:t>
            </w: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351DE" w:rsidRPr="000710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099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vAlign w:val="center"/>
          </w:tcPr>
          <w:p w:rsidR="003351DE" w:rsidRPr="00071099" w:rsidRDefault="003351DE" w:rsidP="0085097B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099">
              <w:rPr>
                <w:rFonts w:ascii="Times New Roman" w:hAnsi="Times New Roman"/>
                <w:sz w:val="20"/>
                <w:szCs w:val="20"/>
              </w:rPr>
              <w:t>Krązki / paski do różnicowania Moraxella spp</w:t>
            </w:r>
          </w:p>
        </w:tc>
        <w:tc>
          <w:tcPr>
            <w:tcW w:w="126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099">
              <w:rPr>
                <w:rFonts w:ascii="Times New Roman" w:hAnsi="Times New Roman"/>
                <w:sz w:val="20"/>
                <w:szCs w:val="20"/>
                <w:lang w:val="en-US"/>
              </w:rPr>
              <w:t>op 50 ozn</w:t>
            </w:r>
          </w:p>
        </w:tc>
        <w:tc>
          <w:tcPr>
            <w:tcW w:w="1080" w:type="dxa"/>
            <w:vAlign w:val="center"/>
          </w:tcPr>
          <w:p w:rsidR="003351DE" w:rsidRPr="000710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1099">
              <w:rPr>
                <w:rFonts w:ascii="Times New Roman" w:hAnsi="Times New Roman"/>
                <w:sz w:val="20"/>
                <w:szCs w:val="20"/>
              </w:rPr>
              <w:t xml:space="preserve">4 op. </w:t>
            </w:r>
          </w:p>
        </w:tc>
        <w:tc>
          <w:tcPr>
            <w:tcW w:w="900" w:type="dxa"/>
            <w:vAlign w:val="center"/>
          </w:tcPr>
          <w:p w:rsidR="003351DE" w:rsidRPr="000710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351DE" w:rsidRPr="000710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1DE" w:rsidRPr="00071099" w:rsidTr="002362E3">
        <w:trPr>
          <w:trHeight w:val="567"/>
        </w:trPr>
        <w:tc>
          <w:tcPr>
            <w:tcW w:w="6660" w:type="dxa"/>
            <w:gridSpan w:val="5"/>
            <w:vAlign w:val="center"/>
          </w:tcPr>
          <w:p w:rsidR="003351DE" w:rsidRPr="00071099" w:rsidRDefault="003351DE" w:rsidP="00754F1A">
            <w:pPr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08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351DE" w:rsidRPr="000710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1DE" w:rsidRDefault="003351DE" w:rsidP="004674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51DE" w:rsidRPr="00467413" w:rsidRDefault="003351DE" w:rsidP="0046741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Pakiet nr III. Dostawa krążków Ertapenem 10 przez okres 36 miesięcy. 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1260"/>
        <w:gridCol w:w="900"/>
        <w:gridCol w:w="1080"/>
        <w:gridCol w:w="1440"/>
        <w:gridCol w:w="1800"/>
      </w:tblGrid>
      <w:tr w:rsidR="003351DE" w:rsidRPr="000710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099">
              <w:rPr>
                <w:rFonts w:ascii="Times New Roman" w:hAnsi="Times New Roman"/>
                <w:sz w:val="20"/>
                <w:szCs w:val="20"/>
                <w:lang w:val="en-US"/>
              </w:rPr>
              <w:t>Lp.</w:t>
            </w:r>
          </w:p>
        </w:tc>
        <w:tc>
          <w:tcPr>
            <w:tcW w:w="288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asortymentu </w:t>
            </w:r>
          </w:p>
        </w:tc>
        <w:tc>
          <w:tcPr>
            <w:tcW w:w="126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Jedn. miary </w:t>
            </w:r>
          </w:p>
        </w:tc>
        <w:tc>
          <w:tcPr>
            <w:tcW w:w="126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90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8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80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Wymagany termin ważności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min 12 miesięcy</w:t>
            </w:r>
            <w:r w:rsidRPr="0007109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351DE" w:rsidRPr="00071099" w:rsidTr="0085097B">
        <w:trPr>
          <w:trHeight w:val="567"/>
        </w:trPr>
        <w:tc>
          <w:tcPr>
            <w:tcW w:w="54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099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vAlign w:val="center"/>
          </w:tcPr>
          <w:p w:rsidR="003351DE" w:rsidRPr="00071099" w:rsidRDefault="003351DE" w:rsidP="0085097B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099">
              <w:rPr>
                <w:rFonts w:ascii="Times New Roman" w:hAnsi="Times New Roman"/>
                <w:sz w:val="20"/>
                <w:szCs w:val="20"/>
              </w:rPr>
              <w:t>Krązki / paski do różnicowania Moraxella spp</w:t>
            </w:r>
          </w:p>
        </w:tc>
        <w:tc>
          <w:tcPr>
            <w:tcW w:w="1260" w:type="dxa"/>
            <w:vAlign w:val="center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099">
              <w:rPr>
                <w:rFonts w:ascii="Times New Roman" w:hAnsi="Times New Roman"/>
                <w:sz w:val="20"/>
                <w:szCs w:val="20"/>
                <w:lang w:val="en-US"/>
              </w:rPr>
              <w:t>op 50 ozn</w:t>
            </w:r>
          </w:p>
        </w:tc>
        <w:tc>
          <w:tcPr>
            <w:tcW w:w="1260" w:type="dxa"/>
            <w:vAlign w:val="center"/>
          </w:tcPr>
          <w:p w:rsidR="003351DE" w:rsidRPr="00071099" w:rsidRDefault="003351DE" w:rsidP="0085097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071099">
              <w:rPr>
                <w:rFonts w:ascii="Times New Roman" w:hAnsi="Times New Roman"/>
                <w:sz w:val="20"/>
                <w:szCs w:val="20"/>
              </w:rPr>
              <w:t xml:space="preserve"> op. </w:t>
            </w:r>
          </w:p>
        </w:tc>
        <w:tc>
          <w:tcPr>
            <w:tcW w:w="900" w:type="dxa"/>
            <w:vAlign w:val="center"/>
          </w:tcPr>
          <w:p w:rsidR="003351DE" w:rsidRPr="000710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51DE" w:rsidRPr="000710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1DE" w:rsidRPr="00071099" w:rsidTr="0034762E">
        <w:trPr>
          <w:trHeight w:val="567"/>
        </w:trPr>
        <w:tc>
          <w:tcPr>
            <w:tcW w:w="6840" w:type="dxa"/>
            <w:gridSpan w:val="5"/>
            <w:vAlign w:val="center"/>
          </w:tcPr>
          <w:p w:rsidR="003351DE" w:rsidRPr="00071099" w:rsidRDefault="003351DE" w:rsidP="00754F1A">
            <w:pPr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4599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08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351DE" w:rsidRPr="00071099" w:rsidRDefault="003351DE" w:rsidP="008509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351DE" w:rsidRPr="00071099" w:rsidRDefault="003351DE" w:rsidP="0085097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1DE" w:rsidRPr="00776417" w:rsidRDefault="003351DE" w:rsidP="00467413">
      <w:pPr>
        <w:ind w:left="357"/>
        <w:jc w:val="center"/>
        <w:rPr>
          <w:rFonts w:ascii="Times New Roman" w:hAnsi="Times New Roman"/>
          <w:sz w:val="20"/>
          <w:szCs w:val="20"/>
        </w:rPr>
      </w:pPr>
    </w:p>
    <w:p w:rsidR="003351DE" w:rsidRDefault="003351DE" w:rsidP="00467413">
      <w:pPr>
        <w:spacing w:line="240" w:lineRule="auto"/>
        <w:ind w:left="-900"/>
        <w:rPr>
          <w:rFonts w:ascii="Times New Roman" w:hAnsi="Times New Roman"/>
          <w:sz w:val="20"/>
          <w:szCs w:val="20"/>
        </w:rPr>
      </w:pPr>
    </w:p>
    <w:p w:rsidR="003351DE" w:rsidRPr="00776417" w:rsidRDefault="003351DE" w:rsidP="00467413">
      <w:pPr>
        <w:spacing w:line="240" w:lineRule="auto"/>
        <w:ind w:left="-900"/>
        <w:rPr>
          <w:rFonts w:ascii="Times New Roman" w:hAnsi="Times New Roman"/>
          <w:sz w:val="20"/>
          <w:szCs w:val="20"/>
        </w:rPr>
      </w:pPr>
      <w:r w:rsidRPr="00776417">
        <w:rPr>
          <w:rFonts w:ascii="Times New Roman" w:hAnsi="Times New Roman"/>
          <w:sz w:val="20"/>
          <w:szCs w:val="20"/>
        </w:rPr>
        <w:t>Warunki wymagane :</w:t>
      </w:r>
    </w:p>
    <w:p w:rsidR="003351DE" w:rsidRDefault="003351DE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  <w:r w:rsidRPr="00776417">
        <w:rPr>
          <w:rFonts w:ascii="Times New Roman" w:hAnsi="Times New Roman"/>
          <w:sz w:val="20"/>
          <w:szCs w:val="20"/>
        </w:rPr>
        <w:t xml:space="preserve">- certyfikat ISO 13485 dla wszystkich produktów – dołączyć kopię </w:t>
      </w:r>
    </w:p>
    <w:p w:rsidR="003351DE" w:rsidRDefault="003351DE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  <w:r w:rsidRPr="00776417">
        <w:rPr>
          <w:rFonts w:ascii="Times New Roman" w:hAnsi="Times New Roman"/>
          <w:sz w:val="20"/>
          <w:szCs w:val="20"/>
        </w:rPr>
        <w:t>- certyfikat ISO</w:t>
      </w:r>
      <w:r>
        <w:rPr>
          <w:rFonts w:ascii="Times New Roman" w:hAnsi="Times New Roman"/>
          <w:sz w:val="20"/>
          <w:szCs w:val="20"/>
        </w:rPr>
        <w:t xml:space="preserve"> 9001</w:t>
      </w:r>
      <w:r w:rsidRPr="00776417">
        <w:rPr>
          <w:rFonts w:ascii="Times New Roman" w:hAnsi="Times New Roman"/>
          <w:sz w:val="20"/>
          <w:szCs w:val="20"/>
        </w:rPr>
        <w:t xml:space="preserve"> dla wszystkich produktów – dołączyć kopię </w:t>
      </w:r>
    </w:p>
    <w:p w:rsidR="003351DE" w:rsidRDefault="003351DE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opisy dołączone do oferty dla każdego produktu </w:t>
      </w:r>
    </w:p>
    <w:p w:rsidR="003351DE" w:rsidRDefault="003351DE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możliwość zwrotu uszkodzonych odczynników </w:t>
      </w:r>
    </w:p>
    <w:p w:rsidR="003351DE" w:rsidRPr="00776417" w:rsidRDefault="003351DE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certyfikat kontroli jakości dla każdego odczynnika </w:t>
      </w:r>
    </w:p>
    <w:p w:rsidR="003351DE" w:rsidRPr="00776417" w:rsidRDefault="003351DE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</w:p>
    <w:p w:rsidR="003351DE" w:rsidRPr="005263E7" w:rsidRDefault="003351DE" w:rsidP="005263E7">
      <w:pPr>
        <w:ind w:left="11328" w:firstLine="708"/>
        <w:rPr>
          <w:rFonts w:ascii="Times New Roman" w:hAnsi="Times New Roman"/>
          <w:sz w:val="24"/>
          <w:szCs w:val="24"/>
        </w:rPr>
      </w:pPr>
      <w:r w:rsidRPr="005263E7">
        <w:rPr>
          <w:rFonts w:ascii="Times New Roman" w:hAnsi="Times New Roman"/>
          <w:sz w:val="24"/>
          <w:szCs w:val="24"/>
        </w:rPr>
        <w:t>nik nr 2</w:t>
      </w:r>
    </w:p>
    <w:sectPr w:rsidR="003351DE" w:rsidRPr="005263E7" w:rsidSect="00467413">
      <w:pgSz w:w="11906" w:h="16838"/>
      <w:pgMar w:top="1418" w:right="74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5F"/>
    <w:rsid w:val="00071099"/>
    <w:rsid w:val="002362E3"/>
    <w:rsid w:val="00257EC4"/>
    <w:rsid w:val="003307A8"/>
    <w:rsid w:val="003351DE"/>
    <w:rsid w:val="0034762E"/>
    <w:rsid w:val="003B3517"/>
    <w:rsid w:val="004628B0"/>
    <w:rsid w:val="00467413"/>
    <w:rsid w:val="005263E7"/>
    <w:rsid w:val="005869C8"/>
    <w:rsid w:val="006567E2"/>
    <w:rsid w:val="0072595F"/>
    <w:rsid w:val="00745939"/>
    <w:rsid w:val="00754F1A"/>
    <w:rsid w:val="00776417"/>
    <w:rsid w:val="007A0BD8"/>
    <w:rsid w:val="007C404D"/>
    <w:rsid w:val="008127CE"/>
    <w:rsid w:val="0085097B"/>
    <w:rsid w:val="008F43F3"/>
    <w:rsid w:val="00985DC2"/>
    <w:rsid w:val="009D46B0"/>
    <w:rsid w:val="009F06CD"/>
    <w:rsid w:val="00A6798F"/>
    <w:rsid w:val="00AD6DB6"/>
    <w:rsid w:val="00B340BE"/>
    <w:rsid w:val="00B35AAA"/>
    <w:rsid w:val="00B362C4"/>
    <w:rsid w:val="00B44599"/>
    <w:rsid w:val="00B53998"/>
    <w:rsid w:val="00BE733C"/>
    <w:rsid w:val="00C1192E"/>
    <w:rsid w:val="00D247CF"/>
    <w:rsid w:val="00E00B39"/>
    <w:rsid w:val="00E36544"/>
    <w:rsid w:val="00E71A3A"/>
    <w:rsid w:val="00F2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3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7259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Heading2Char1">
    <w:name w:val="Heading 2 Char1"/>
    <w:link w:val="Heading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312</Words>
  <Characters>1874</Characters>
  <Application>Microsoft Office Outlook</Application>
  <DocSecurity>0</DocSecurity>
  <Lines>0</Lines>
  <Paragraphs>0</Paragraphs>
  <ScaleCrop>false</ScaleCrop>
  <Company>4 WSKzP SP 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4WSKzP</cp:lastModifiedBy>
  <cp:revision>9</cp:revision>
  <dcterms:created xsi:type="dcterms:W3CDTF">2016-11-28T10:51:00Z</dcterms:created>
  <dcterms:modified xsi:type="dcterms:W3CDTF">2017-04-05T07:00:00Z</dcterms:modified>
</cp:coreProperties>
</file>