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1" w:rsidRDefault="00DD56E1" w:rsidP="00DD56E1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A44A32" w:rsidP="00DD56E1">
      <w:pPr>
        <w:jc w:val="center"/>
      </w:pPr>
      <w:r>
        <w:t>UMOWA nr …../20</w:t>
      </w:r>
      <w:r w:rsidR="00D3170A">
        <w:t>20</w:t>
      </w:r>
      <w:r w:rsidR="00DD56E1">
        <w:t>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D74417">
        <w:t xml:space="preserve">( Dz. U. </w:t>
      </w:r>
      <w:r w:rsidR="00F26178" w:rsidRPr="00D74417">
        <w:t>2020.295 z</w:t>
      </w:r>
      <w:r w:rsidRPr="00D74417">
        <w:t xml:space="preserve"> </w:t>
      </w:r>
      <w:proofErr w:type="spellStart"/>
      <w:r w:rsidRPr="00D74417">
        <w:t>późn</w:t>
      </w:r>
      <w:proofErr w:type="spellEnd"/>
      <w:r w:rsidRPr="00D74417">
        <w:t>. zm.) zwanej dalej ustawą i w oparciu o wewnętrzne ureg</w:t>
      </w:r>
      <w:r w:rsidRPr="009120C4">
        <w:t xml:space="preserve">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 krew i jej składniki, zgodnie z cenami jednostkowymi wskazanymi w ofercie Przyjmującego zamówienie z dn</w:t>
      </w:r>
      <w:r w:rsidRPr="00F909E4">
        <w:t>ia …………..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A44A32">
        <w:rPr>
          <w:b/>
        </w:rPr>
        <w:t>01.01.202</w:t>
      </w:r>
      <w:r w:rsidR="00D3170A">
        <w:rPr>
          <w:b/>
        </w:rPr>
        <w:t>1 r. do 31.12.2021</w:t>
      </w:r>
      <w:r w:rsidRPr="009120C4">
        <w:rPr>
          <w:b/>
        </w:rPr>
        <w:t xml:space="preserve">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Pr="00D74417" w:rsidRDefault="00DD56E1" w:rsidP="00DD56E1">
      <w:pPr>
        <w:spacing w:before="120" w:after="120"/>
        <w:jc w:val="center"/>
      </w:pPr>
      <w:r w:rsidRPr="00D74417">
        <w:t>§ 2</w:t>
      </w:r>
    </w:p>
    <w:p w:rsidR="00DD56E1" w:rsidRPr="00D74417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 xml:space="preserve">Badania serologiczne będą wykonywane w miarę bieżących potrzeb Szpitala na podstawie skierowania/zlecenia podpisanego przez Szpital zgodnie z wzorami określonymi w załącznikach do rozporządzenia Ministra Zdrowia z dnia </w:t>
      </w:r>
      <w:r w:rsidRPr="00D74417">
        <w:br/>
        <w:t xml:space="preserve">16 października 2017 r. </w:t>
      </w:r>
      <w:r w:rsidRPr="00D74417">
        <w:rPr>
          <w:i/>
        </w:rPr>
        <w:t>w sprawie leczenia krwią w podmiotach leczniczych wykonujących działalność leczniczą w rodzaju stacjonarne i całodobowe świadczenia zdrowotne</w:t>
      </w:r>
      <w:r w:rsidRPr="00D74417">
        <w:t xml:space="preserve">, </w:t>
      </w:r>
      <w:r w:rsidRPr="00D74417">
        <w:rPr>
          <w:i/>
        </w:rPr>
        <w:t>w których przebywają pacjenci ze wskazaniami do leczenia krwią i jej składnikami</w:t>
      </w:r>
      <w:r w:rsidRPr="00D74417">
        <w:t xml:space="preserve"> (Dz.U. z 2017., poz. 2051).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>Do wystawiania skierowania/zlecenia na badania ujęte w</w:t>
      </w:r>
      <w:r w:rsidRPr="009120C4">
        <w:t xml:space="preserve"> zał. Nr 1 do umowy (załącznik nr 3 do SWK) 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>Do wystawiania skierowania/zlecenia na badania nie ujęte w zał. Nr 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>
        <w:t>1,</w:t>
      </w:r>
      <w:r w:rsidRPr="00E456E6">
        <w:t xml:space="preserve">5 </w:t>
      </w:r>
      <w:r>
        <w:t>godziny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B6346">
        <w:t xml:space="preserve">Odbiór wyników badań leży po stronie Szpitala.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W szczególnie uzasadnionych przypadkach termin realizacji badań może być przedłu</w:t>
      </w:r>
      <w:r>
        <w:t xml:space="preserve">żony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>przygotowanego w układzie otwartym koncentratu krwinek czerwonych (</w:t>
      </w:r>
      <w:proofErr w:type="spellStart"/>
      <w:r w:rsidRPr="00E456E6">
        <w:t>ubogoleukocytarnego</w:t>
      </w:r>
      <w:proofErr w:type="spellEnd"/>
      <w:r w:rsidRPr="00E456E6">
        <w:t xml:space="preserve">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Warunkiem prowadzenia  banku krwi przez przyjmującego zamówienie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prawa;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zobowiązuje się w zakresie działalności banku krwi współpracować z  lekarzem odpowiedzialnym za gospodarkę krwią oraz uczestniczyć w  </w:t>
      </w:r>
      <w:r w:rsidRPr="00C96EF0">
        <w:lastRenderedPageBreak/>
        <w:t>działalności Komitetu Transfuzjologicznego. (będzie dotyczyć Kierownika banku krwi) w  podmiocie Udzielającego Zamówienie 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Szpital dopuszcza możliwość wykonania części usług będących przedmiotem niniejszej umowy przez podwykonawców o ile spełniają warunki postawione Przyjmującemu Zamówienie. Wykaz części zamówienia, które Przyjmujący Zamówienie powierzy podwykonawcom stanowi Załącznik Nr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zobowiązany jest powiadomić Szpital o fakcie zlecenia wykonania badań innemu niż wymieniony w Załączniku Nr 3 (załącznik nr 5 do SWK).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1" w:name="page3"/>
      <w:bookmarkEnd w:id="1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5D1457" w:rsidRPr="005D1457" w:rsidRDefault="005D1457" w:rsidP="005D1457">
      <w:pPr>
        <w:pStyle w:val="Akapitzlist"/>
        <w:numPr>
          <w:ilvl w:val="0"/>
          <w:numId w:val="7"/>
        </w:numPr>
      </w:pPr>
      <w:r w:rsidRPr="005D1457">
        <w:t>Przyjmujący zobowiązuje się do prowadzenia szkoleń dla personelu medycznego Szpitala z zakresu leczenia krwią i jej składnikami.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D74417" w:rsidRDefault="00DD56E1" w:rsidP="00DD56E1">
      <w:pPr>
        <w:numPr>
          <w:ilvl w:val="1"/>
          <w:numId w:val="1"/>
        </w:numPr>
        <w:suppressAutoHyphens w:val="0"/>
        <w:jc w:val="both"/>
      </w:pPr>
      <w:r w:rsidRPr="00D74417">
        <w:t xml:space="preserve">w wysokości stanowiącej iloczyn wykonanych badań lub wydanych składników krwi oraz ich cen jednostkowych przedstawionych w ofercie konkursowej stanowiącej Załącznik nr 1 do niniejszej umowy, </w:t>
      </w:r>
      <w:r w:rsidR="0034381A" w:rsidRPr="00D74417">
        <w:t>zgodnie z obowiązującym Rozporząd</w:t>
      </w:r>
      <w:r w:rsidR="00FB7929" w:rsidRPr="00D74417">
        <w:t xml:space="preserve">zeniem Ministra Zdrowia z dnia </w:t>
      </w:r>
      <w:r w:rsidR="00C761F2" w:rsidRPr="00D74417">
        <w:t>16</w:t>
      </w:r>
      <w:r w:rsidR="0034381A" w:rsidRPr="00D74417">
        <w:t xml:space="preserve"> sierpnia 2018 r. </w:t>
      </w:r>
      <w:r w:rsidR="0034381A" w:rsidRPr="00D74417">
        <w:rPr>
          <w:i/>
        </w:rPr>
        <w:t>w sprawie określenia wysokości opłat za krew i jej składniki w 2019 r.</w:t>
      </w:r>
      <w:r w:rsidR="0034381A" w:rsidRPr="00D74417">
        <w:t xml:space="preserve"> Dz. U. z 2018. poz. 1662</w:t>
      </w:r>
    </w:p>
    <w:p w:rsidR="00DD56E1" w:rsidRPr="00F909E4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za prowadzenie banku krwi według ceny ryczałtowej w wysokości ………………….  za jeden miesiąc świadczenia usług z zastrzeżeniem ust. 2.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zamówionych preparatów krwi i jej składników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lastRenderedPageBreak/>
        <w:t>- wykonanych usług serologicznych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prób zgodności serologicznej.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Rozliczenie ilościowo- wartościowe  powinno zostać dostarczone w wersji papierowej oraz elektronicznej w formacie </w:t>
      </w:r>
      <w:proofErr w:type="spellStart"/>
      <w:r w:rsidRPr="00C96EF0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C96EF0">
        <w:rPr>
          <w:rFonts w:ascii="Times New Roman" w:hAnsi="Times New Roman" w:cs="Times New Roman"/>
          <w:sz w:val="24"/>
          <w:szCs w:val="24"/>
        </w:rPr>
        <w:t xml:space="preserve"> lub xls i zawierać: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</w:p>
    <w:p w:rsidR="00DD56E1" w:rsidRPr="005D6592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t>W przypadku, o którym mowa w ust. 2 fakturę za wykonane badania wystawia Przyjmujący Zamówienie. Szpital zastrzega, iż nie dokona zapłaty za wykonane badania na podstawie faktury wystawionej przez podmiot trzeci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Integralną częścią faktury 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>
        <w:t>3</w:t>
      </w:r>
      <w:r w:rsidRPr="00E456E6">
        <w:t xml:space="preserve">, lub nieudokumentowania zawarcia umowy ubezpieczenia odpowiedzialności cywilnej, do czasu 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2" w:name="page4"/>
      <w:bookmarkEnd w:id="2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 (załącznik nr 3</w:t>
      </w:r>
      <w:r>
        <w:rPr>
          <w:sz w:val="22"/>
          <w:szCs w:val="22"/>
        </w:rPr>
        <w:t xml:space="preserve"> do szczegółowych warunków konkursu ofert</w:t>
      </w:r>
      <w:r>
        <w:t>).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za opóźnienie od terminu szczegółowo określonego w </w:t>
      </w:r>
      <w:r w:rsidRPr="00D550F9">
        <w:t xml:space="preserve">Załączniku Nr 2 (załącznik nr 1 do SWK).do niniejszej umowy oraz dodatkowo 10% wartości danego badania za każdą dobę zwłoki w wykonaniu badania (wydania wyników). Za niewykonanie badania rozumie się każdorazową odmowę wydania </w:t>
      </w:r>
      <w:r w:rsidRPr="00D550F9">
        <w:lastRenderedPageBreak/>
        <w:t>wyników badania Szpitalowi przez okres 10 dni od terminu określonego w Załączniku Nr 2 (załącznik nr 1 do SWK). do umowy z przyczyn leżących po stronie Przyjmującego Zamówienie. Za brak wykonania badania</w:t>
      </w:r>
      <w:r w:rsidRPr="00F45DE2">
        <w:t xml:space="preserve"> Przyjmujący Zamówienie 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74417" w:rsidRDefault="00D74417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 xml:space="preserve">z art. 492 </w:t>
      </w:r>
      <w:proofErr w:type="spellStart"/>
      <w:r w:rsidRPr="00277259">
        <w:t>Kc</w:t>
      </w:r>
      <w:proofErr w:type="spellEnd"/>
      <w:r w:rsidRPr="00277259">
        <w:t>,</w:t>
      </w:r>
      <w:r w:rsidRPr="00E456E6">
        <w:t xml:space="preserve"> jeżeli: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Pr="00E456E6">
        <w:t xml:space="preserve">dostarczył wyniki badań nieterminowo,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 xml:space="preserve">Zleceniobiorca zobowiązany jest do ubezpieczenia się od odpowiedzialności cywilnej </w:t>
      </w:r>
      <w:r w:rsidRPr="00AD41C2">
        <w:rPr>
          <w:kern w:val="0"/>
          <w:lang w:eastAsia="pl-PL"/>
        </w:rPr>
        <w:br/>
        <w:t>za szkody wyrządzone w związku z udzieleniem lub zaniedbaniem udzielania świadczeń zdrowotnych określonych w § 1 niniejszej umowy.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zobowiązuje się do zachowania w tajemnicy uzyskanych od Zleceniodawcy w czasie wykonywania umowy informacji podlegających ochronie, a w szczególności danych osobowych (PESEL, imię i nazwisko, adres zamieszkania) oraz jednostek chorobowych pacjentów oraz wyników badań.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lastRenderedPageBreak/>
        <w:t>W związku z realizacją niniejszej umowy będzie dochodziło do przekazywania sobie przez Strony danych osobowych (między administratorami danych).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upoważnionych przez Zleceniobiorcę do wystawiania faktury;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</w:t>
      </w:r>
      <w:proofErr w:type="spellStart"/>
      <w:r w:rsidRPr="00AD41C2">
        <w:rPr>
          <w:rFonts w:eastAsia="Calibri"/>
          <w:kern w:val="0"/>
          <w:lang w:eastAsia="en-US"/>
        </w:rPr>
        <w:t>WSzKzP</w:t>
      </w:r>
      <w:proofErr w:type="spellEnd"/>
      <w:r w:rsidRPr="00AD41C2">
        <w:rPr>
          <w:rFonts w:eastAsia="Calibri"/>
          <w:kern w:val="0"/>
          <w:lang w:eastAsia="en-US"/>
        </w:rPr>
        <w:t xml:space="preserve">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r w:rsidR="003529B8">
        <w:rPr>
          <w:rFonts w:eastAsia="Calibri"/>
          <w:kern w:val="0"/>
          <w:lang w:eastAsia="en-US"/>
        </w:rPr>
        <w:t>abi@4wsk.pl</w:t>
      </w:r>
      <w:r w:rsidRPr="00AD41C2">
        <w:rPr>
          <w:rFonts w:eastAsia="Calibri"/>
          <w:kern w:val="0"/>
          <w:lang w:eastAsia="en-US"/>
        </w:rPr>
        <w:t>, Tel. 261660810.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Każda z osób wymienionych w punkcie 6 i 7 niniejszego paragrafu posiada prawo żądania dostępu do swoich danych osobowych, ich sprostowania, zgodnie z obowiązującymi przepisami, a także prawo wniesienia skargi do Prezesa UODO w wypadku uznania, że </w:t>
      </w:r>
      <w:bookmarkStart w:id="3" w:name="_GoBack"/>
      <w:bookmarkEnd w:id="3"/>
      <w:r w:rsidRPr="00AD41C2">
        <w:rPr>
          <w:rFonts w:eastAsia="Calibri"/>
          <w:kern w:val="0"/>
          <w:lang w:eastAsia="en-US"/>
        </w:rPr>
        <w:t>administrator naruszył przepisy o ochronie danych osobowych. Osoby wymienione w pkt. 7 lit. a) posiadają prawo wniesienia sprzeciwu wobec przetwarzania swoich danych osobowych w związku z realizowaniem interesu administratora z przyczyn związanych z ich szczególną sytuacją.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7 pod lit. a) - c) w zakresie swoich obowiązków zostaną zaznajomieni z niniejszą umową, 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lastRenderedPageBreak/>
        <w:t>Zleceniobiorca  zobowiązuje się w okresie trwania umowy o współpracy, a także i po jego ustaniu, że nie będzie rozpowszechniał, ujawniał ani wykorzystywał informacji, których rozpowszechnienie, ujawnienie lub wykorzystanie mogłoby narazić Zleceniodawcę, współpracowników lub pacjentów na szkodę, utratę dobrego imienia lu</w:t>
      </w:r>
      <w:r>
        <w:rPr>
          <w:rFonts w:eastAsia="Calibri"/>
          <w:color w:val="000000"/>
          <w:kern w:val="0"/>
          <w:lang w:eastAsia="en-US"/>
        </w:rPr>
        <w:t>b zaufania.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DD56E1" w:rsidRPr="00E456E6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10</w:t>
      </w:r>
    </w:p>
    <w:p w:rsidR="00DD56E1" w:rsidRPr="00AD41C2" w:rsidRDefault="00DD56E1" w:rsidP="00F26178">
      <w:pPr>
        <w:pStyle w:val="Akapitzlist"/>
        <w:numPr>
          <w:ilvl w:val="1"/>
          <w:numId w:val="5"/>
        </w:numPr>
        <w:jc w:val="both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AD41C2">
        <w:rPr>
          <w:i/>
        </w:rPr>
        <w:t>o działalności leczniczej</w:t>
      </w:r>
      <w:r w:rsidR="00FB7929" w:rsidRPr="00AD41C2">
        <w:t xml:space="preserve"> </w:t>
      </w:r>
      <w:r w:rsidR="00F26178">
        <w:t xml:space="preserve">( Dz. U. 2020.295 z </w:t>
      </w:r>
      <w:proofErr w:type="spellStart"/>
      <w:r w:rsidR="00F26178">
        <w:t>późn</w:t>
      </w:r>
      <w:proofErr w:type="spellEnd"/>
      <w:r w:rsidR="00F26178">
        <w:t>. z</w:t>
      </w:r>
      <w:r w:rsidR="00F26178" w:rsidRPr="00F26178">
        <w:t>m.)</w:t>
      </w:r>
      <w:r w:rsidRPr="00F26178">
        <w:t>,</w:t>
      </w:r>
      <w:r w:rsidRPr="00AD41C2">
        <w:t xml:space="preserve"> ustawy z dnia 22 sierpnia 1997r. o pub</w:t>
      </w:r>
      <w:r w:rsidR="00FB7929" w:rsidRPr="00AD41C2">
        <w:t xml:space="preserve">licznej służbie krwi </w:t>
      </w:r>
      <w:r w:rsidR="00FB7929" w:rsidRPr="00D74417">
        <w:t xml:space="preserve">(Dz.U. </w:t>
      </w:r>
      <w:r w:rsidR="00D74417" w:rsidRPr="00D74417">
        <w:t>2020.1777</w:t>
      </w:r>
      <w:r w:rsidRPr="00D74417">
        <w:t>)</w:t>
      </w:r>
      <w:r w:rsidRPr="00AD41C2">
        <w:t xml:space="preserve"> oraz wydane na ich podstawie przepisy wykonawcze.</w:t>
      </w:r>
    </w:p>
    <w:p w:rsidR="00DD56E1" w:rsidRDefault="00DD56E1" w:rsidP="00DD56E1">
      <w:pPr>
        <w:spacing w:before="120" w:after="120"/>
        <w:jc w:val="center"/>
      </w:pPr>
      <w:r w:rsidRPr="00E456E6">
        <w:t>§ 11</w:t>
      </w:r>
    </w:p>
    <w:p w:rsidR="00DD56E1" w:rsidRDefault="00DD56E1" w:rsidP="00DD56E1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DD56E1" w:rsidRPr="00E456E6" w:rsidRDefault="00DD56E1" w:rsidP="00DD56E1">
      <w:pPr>
        <w:jc w:val="both"/>
      </w:pPr>
    </w:p>
    <w:p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sectPr w:rsidR="009B19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C2" w:rsidRDefault="00AD41C2" w:rsidP="00AD41C2">
      <w:r>
        <w:separator/>
      </w:r>
    </w:p>
  </w:endnote>
  <w:endnote w:type="continuationSeparator" w:id="0">
    <w:p w:rsidR="00AD41C2" w:rsidRDefault="00AD41C2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36892"/>
      <w:docPartObj>
        <w:docPartGallery w:val="Page Numbers (Bottom of Page)"/>
        <w:docPartUnique/>
      </w:docPartObj>
    </w:sdtPr>
    <w:sdtEndPr/>
    <w:sdtContent>
      <w:p w:rsidR="00AD41C2" w:rsidRDefault="00AD4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9B8">
          <w:rPr>
            <w:noProof/>
          </w:rPr>
          <w:t>6</w:t>
        </w:r>
        <w:r>
          <w:fldChar w:fldCharType="end"/>
        </w:r>
      </w:p>
    </w:sdtContent>
  </w:sdt>
  <w:p w:rsidR="00AD41C2" w:rsidRDefault="00AD4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C2" w:rsidRDefault="00AD41C2" w:rsidP="00AD41C2">
      <w:r>
        <w:separator/>
      </w:r>
    </w:p>
  </w:footnote>
  <w:footnote w:type="continuationSeparator" w:id="0">
    <w:p w:rsidR="00AD41C2" w:rsidRDefault="00AD41C2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004A6C"/>
    <w:rsid w:val="000C2A8A"/>
    <w:rsid w:val="0034381A"/>
    <w:rsid w:val="003529B8"/>
    <w:rsid w:val="005D1457"/>
    <w:rsid w:val="00903C32"/>
    <w:rsid w:val="00985E6E"/>
    <w:rsid w:val="009B19BE"/>
    <w:rsid w:val="00A44A32"/>
    <w:rsid w:val="00AD41C2"/>
    <w:rsid w:val="00BB60D3"/>
    <w:rsid w:val="00C761F2"/>
    <w:rsid w:val="00CA3978"/>
    <w:rsid w:val="00D3170A"/>
    <w:rsid w:val="00D74417"/>
    <w:rsid w:val="00DD56E1"/>
    <w:rsid w:val="00ED465F"/>
    <w:rsid w:val="00F028C3"/>
    <w:rsid w:val="00F26178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08F9-0181-43E9-804C-E8493C33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3116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5</cp:revision>
  <cp:lastPrinted>2020-11-10T13:51:00Z</cp:lastPrinted>
  <dcterms:created xsi:type="dcterms:W3CDTF">2019-11-06T11:30:00Z</dcterms:created>
  <dcterms:modified xsi:type="dcterms:W3CDTF">2020-11-18T09:02:00Z</dcterms:modified>
</cp:coreProperties>
</file>