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7D" w:rsidRPr="00BB3561" w:rsidRDefault="008D127D" w:rsidP="001207DC">
      <w:pPr>
        <w:keepNext/>
        <w:jc w:val="right"/>
        <w:outlineLvl w:val="0"/>
        <w:rPr>
          <w:sz w:val="22"/>
          <w:szCs w:val="22"/>
        </w:rPr>
      </w:pPr>
      <w:bookmarkStart w:id="0" w:name="_GoBack"/>
      <w:r w:rsidRPr="00BB3561">
        <w:rPr>
          <w:sz w:val="22"/>
          <w:szCs w:val="22"/>
        </w:rPr>
        <w:t xml:space="preserve">Wrocław </w:t>
      </w:r>
      <w:r w:rsidR="001102A4" w:rsidRPr="00BB3561">
        <w:rPr>
          <w:sz w:val="22"/>
          <w:szCs w:val="22"/>
        </w:rPr>
        <w:t>30</w:t>
      </w:r>
      <w:r w:rsidR="001207DC" w:rsidRPr="00BB3561">
        <w:rPr>
          <w:sz w:val="22"/>
          <w:szCs w:val="22"/>
        </w:rPr>
        <w:t>.09.</w:t>
      </w:r>
      <w:r w:rsidRPr="00BB3561">
        <w:rPr>
          <w:sz w:val="22"/>
          <w:szCs w:val="22"/>
        </w:rPr>
        <w:t>2014r.</w:t>
      </w:r>
    </w:p>
    <w:bookmarkEnd w:id="0"/>
    <w:p w:rsidR="008D127D" w:rsidRPr="00D265C7" w:rsidRDefault="008D127D" w:rsidP="00581504">
      <w:pPr>
        <w:rPr>
          <w:b/>
          <w:sz w:val="22"/>
          <w:szCs w:val="22"/>
        </w:rPr>
      </w:pPr>
    </w:p>
    <w:p w:rsidR="008D127D" w:rsidRPr="00EE404F" w:rsidRDefault="008D127D" w:rsidP="001207DC">
      <w:pPr>
        <w:jc w:val="center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WYJAŚNIENIE TREŚCI SPECYFIKACJI ISTOTNYCH WARUNKÓW ZAMÓWIENIA </w:t>
      </w:r>
    </w:p>
    <w:p w:rsidR="008D127D" w:rsidRPr="00EE404F" w:rsidRDefault="008D127D" w:rsidP="001207DC">
      <w:pPr>
        <w:rPr>
          <w:b/>
          <w:i/>
          <w:sz w:val="22"/>
          <w:szCs w:val="22"/>
        </w:rPr>
      </w:pPr>
      <w:r w:rsidRPr="00EE404F">
        <w:rPr>
          <w:b/>
          <w:i/>
          <w:sz w:val="22"/>
          <w:szCs w:val="22"/>
        </w:rPr>
        <w:t> </w:t>
      </w:r>
    </w:p>
    <w:p w:rsidR="008D127D" w:rsidRPr="00EE404F" w:rsidRDefault="008D127D" w:rsidP="00AF065C">
      <w:pPr>
        <w:jc w:val="both"/>
        <w:rPr>
          <w:b/>
          <w:i/>
          <w:sz w:val="22"/>
          <w:szCs w:val="22"/>
        </w:rPr>
      </w:pPr>
      <w:r w:rsidRPr="00EE404F">
        <w:rPr>
          <w:b/>
          <w:i/>
          <w:iCs/>
          <w:sz w:val="22"/>
          <w:szCs w:val="22"/>
        </w:rPr>
        <w:t>dotyczy:</w:t>
      </w:r>
      <w:r w:rsidRPr="00EE404F">
        <w:rPr>
          <w:b/>
          <w:bCs/>
          <w:i/>
          <w:iCs/>
          <w:sz w:val="22"/>
          <w:szCs w:val="22"/>
        </w:rPr>
        <w:t xml:space="preserve"> przetargu nieograniczonego na </w:t>
      </w:r>
      <w:r w:rsidRPr="00EE404F">
        <w:rPr>
          <w:b/>
          <w:i/>
          <w:sz w:val="22"/>
          <w:szCs w:val="22"/>
        </w:rPr>
        <w:t>dostawę sprzętu medycznego wg pakietów 1 – 21, znak sprawy 66/Med./2014</w:t>
      </w:r>
    </w:p>
    <w:p w:rsidR="008D127D" w:rsidRPr="00EE404F" w:rsidRDefault="008D127D" w:rsidP="00AF065C">
      <w:pPr>
        <w:ind w:hanging="851"/>
        <w:jc w:val="both"/>
        <w:rPr>
          <w:sz w:val="22"/>
          <w:szCs w:val="22"/>
        </w:rPr>
      </w:pPr>
      <w:r w:rsidRPr="00EE404F">
        <w:rPr>
          <w:sz w:val="22"/>
          <w:szCs w:val="22"/>
        </w:rPr>
        <w:t>  </w:t>
      </w:r>
    </w:p>
    <w:p w:rsidR="008D127D" w:rsidRPr="00EE404F" w:rsidRDefault="008D127D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Zamawiający 4 Wojskowy Szpital Kliniczny z Polikliniką SP ZOZ we Wrocławiu działając na podstawie art. </w:t>
      </w:r>
      <w:r w:rsidR="0044088F" w:rsidRPr="00EE404F">
        <w:rPr>
          <w:sz w:val="22"/>
          <w:szCs w:val="22"/>
        </w:rPr>
        <w:t>38 ust. 1</w:t>
      </w:r>
      <w:r w:rsidR="00581504" w:rsidRPr="00EE404F">
        <w:rPr>
          <w:sz w:val="22"/>
          <w:szCs w:val="22"/>
        </w:rPr>
        <w:t xml:space="preserve"> i 2</w:t>
      </w:r>
      <w:r w:rsidRPr="00EE404F">
        <w:rPr>
          <w:sz w:val="22"/>
          <w:szCs w:val="22"/>
        </w:rPr>
        <w:t xml:space="preserve"> ustawy Prawo zamówień publicznych (</w:t>
      </w:r>
      <w:proofErr w:type="spellStart"/>
      <w:r w:rsidRPr="00EE404F">
        <w:rPr>
          <w:sz w:val="22"/>
          <w:szCs w:val="22"/>
        </w:rPr>
        <w:t>t.j</w:t>
      </w:r>
      <w:proofErr w:type="spellEnd"/>
      <w:r w:rsidRPr="00EE404F">
        <w:rPr>
          <w:sz w:val="22"/>
          <w:szCs w:val="22"/>
        </w:rPr>
        <w:t xml:space="preserve">. </w:t>
      </w:r>
      <w:proofErr w:type="spellStart"/>
      <w:r w:rsidRPr="00EE404F">
        <w:rPr>
          <w:sz w:val="22"/>
          <w:szCs w:val="22"/>
        </w:rPr>
        <w:t>Dz.U</w:t>
      </w:r>
      <w:proofErr w:type="spellEnd"/>
      <w:r w:rsidRPr="00EE404F">
        <w:rPr>
          <w:sz w:val="22"/>
          <w:szCs w:val="22"/>
        </w:rPr>
        <w:t xml:space="preserve">. z 2013r. poz. 907 z </w:t>
      </w:r>
      <w:proofErr w:type="spellStart"/>
      <w:r w:rsidRPr="00EE404F">
        <w:rPr>
          <w:sz w:val="22"/>
          <w:szCs w:val="22"/>
        </w:rPr>
        <w:t>późn</w:t>
      </w:r>
      <w:proofErr w:type="spellEnd"/>
      <w:r w:rsidRPr="00EE404F">
        <w:rPr>
          <w:sz w:val="22"/>
          <w:szCs w:val="22"/>
        </w:rPr>
        <w:t xml:space="preserve">. zm.) – dalej PZP, informuje, że wpłynęły wnioski o wyjaśnienie treści specyfikacji istotnych warunków zamówienia dotyczące ww. postępowania:  </w:t>
      </w:r>
    </w:p>
    <w:p w:rsidR="0042124D" w:rsidRPr="00EE404F" w:rsidRDefault="0042124D" w:rsidP="00AF065C">
      <w:pPr>
        <w:pStyle w:val="Bezodstpw"/>
        <w:jc w:val="both"/>
        <w:rPr>
          <w:rFonts w:ascii="Times New Roman" w:hAnsi="Times New Roman"/>
          <w:b/>
        </w:rPr>
      </w:pPr>
    </w:p>
    <w:p w:rsidR="0042124D" w:rsidRPr="00EE404F" w:rsidRDefault="00E63D76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Pytanie nr 10</w:t>
      </w:r>
      <w:r w:rsidR="0042124D" w:rsidRPr="00EE404F">
        <w:rPr>
          <w:rFonts w:ascii="Times New Roman" w:hAnsi="Times New Roman"/>
          <w:b/>
        </w:rPr>
        <w:t>7</w:t>
      </w:r>
    </w:p>
    <w:p w:rsidR="00CA6770" w:rsidRPr="00EE404F" w:rsidRDefault="00CA6770" w:rsidP="00AF065C">
      <w:pPr>
        <w:snapToGrid w:val="0"/>
        <w:jc w:val="both"/>
        <w:rPr>
          <w:sz w:val="22"/>
          <w:szCs w:val="22"/>
        </w:rPr>
      </w:pPr>
      <w:r w:rsidRPr="00EE404F">
        <w:rPr>
          <w:sz w:val="22"/>
          <w:szCs w:val="22"/>
        </w:rPr>
        <w:t>Dotyczy pakietu nr 16 pozycja nr 1</w:t>
      </w:r>
    </w:p>
    <w:p w:rsidR="00CA6770" w:rsidRPr="00EE404F" w:rsidRDefault="00CA6770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Czy Zamawiający dopuści aparat z maksymalna mocą cięcia </w:t>
      </w:r>
      <w:proofErr w:type="spellStart"/>
      <w:r w:rsidRPr="00EE404F">
        <w:rPr>
          <w:sz w:val="22"/>
          <w:szCs w:val="22"/>
        </w:rPr>
        <w:t>monopolarnego</w:t>
      </w:r>
      <w:proofErr w:type="spellEnd"/>
      <w:r w:rsidRPr="00EE404F">
        <w:rPr>
          <w:sz w:val="22"/>
          <w:szCs w:val="22"/>
        </w:rPr>
        <w:t xml:space="preserve"> 250 W?</w:t>
      </w:r>
    </w:p>
    <w:p w:rsidR="00CA6770" w:rsidRPr="00EE404F" w:rsidRDefault="00CA6770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Zawsze istnieje możliwość ograniczenie mocy do np. 200 W.</w:t>
      </w:r>
    </w:p>
    <w:p w:rsidR="0042124D" w:rsidRPr="00EE404F" w:rsidRDefault="0042124D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Odpowiedź na pytanie nr </w:t>
      </w:r>
      <w:r w:rsidR="00E63D76" w:rsidRPr="00EE404F">
        <w:rPr>
          <w:b/>
          <w:sz w:val="22"/>
          <w:szCs w:val="22"/>
        </w:rPr>
        <w:t>10</w:t>
      </w:r>
      <w:r w:rsidRPr="00EE404F">
        <w:rPr>
          <w:b/>
          <w:sz w:val="22"/>
          <w:szCs w:val="22"/>
        </w:rPr>
        <w:t xml:space="preserve">7: </w:t>
      </w:r>
    </w:p>
    <w:p w:rsidR="00CA6770" w:rsidRPr="00EE404F" w:rsidRDefault="00CA6770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CA6770" w:rsidRPr="00EE404F" w:rsidRDefault="00CA6770" w:rsidP="00AF065C">
      <w:pPr>
        <w:jc w:val="both"/>
        <w:rPr>
          <w:b/>
          <w:sz w:val="22"/>
          <w:szCs w:val="22"/>
        </w:rPr>
      </w:pPr>
    </w:p>
    <w:p w:rsidR="00CA6770" w:rsidRPr="00EE404F" w:rsidRDefault="00CA6770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Pytanie nr 108</w:t>
      </w:r>
    </w:p>
    <w:p w:rsidR="00CA6770" w:rsidRPr="00EE404F" w:rsidRDefault="00CA6770" w:rsidP="00AF065C">
      <w:pPr>
        <w:snapToGrid w:val="0"/>
        <w:jc w:val="both"/>
        <w:rPr>
          <w:sz w:val="22"/>
          <w:szCs w:val="22"/>
        </w:rPr>
      </w:pPr>
      <w:r w:rsidRPr="00EE404F">
        <w:rPr>
          <w:sz w:val="22"/>
          <w:szCs w:val="22"/>
        </w:rPr>
        <w:t>Dotyczy pakietu nr 16 pozycja nr 9</w:t>
      </w:r>
    </w:p>
    <w:p w:rsidR="00CA6770" w:rsidRPr="00EE404F" w:rsidRDefault="00CA6770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Czy Zamawiający dopuści aparat z możliwością aktywacji koagulacji bipolarnej tylko za pomocą włącznika nożnego – tak jak to się stosuje w endoskopii?</w:t>
      </w:r>
    </w:p>
    <w:p w:rsidR="00CA6770" w:rsidRPr="00EE404F" w:rsidRDefault="00CA6770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Odpowiedź na pytanie nr 108: </w:t>
      </w:r>
    </w:p>
    <w:p w:rsidR="00CA6770" w:rsidRPr="00EE404F" w:rsidRDefault="00CA6770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CA6770" w:rsidRPr="00EE404F" w:rsidRDefault="00CA6770" w:rsidP="00AF065C">
      <w:pPr>
        <w:jc w:val="both"/>
        <w:rPr>
          <w:b/>
          <w:sz w:val="22"/>
          <w:szCs w:val="22"/>
        </w:rPr>
      </w:pPr>
    </w:p>
    <w:p w:rsidR="00CA6770" w:rsidRPr="00EE404F" w:rsidRDefault="00CA6770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Pytanie nr 109</w:t>
      </w:r>
    </w:p>
    <w:p w:rsidR="00CA6770" w:rsidRPr="00EE404F" w:rsidRDefault="00CA6770" w:rsidP="00AF065C">
      <w:pPr>
        <w:snapToGrid w:val="0"/>
        <w:jc w:val="both"/>
        <w:rPr>
          <w:sz w:val="22"/>
          <w:szCs w:val="22"/>
        </w:rPr>
      </w:pPr>
      <w:r w:rsidRPr="00EE404F">
        <w:rPr>
          <w:sz w:val="22"/>
          <w:szCs w:val="22"/>
        </w:rPr>
        <w:t>Dotyczy pakietu nr 16 pozycja nr 10</w:t>
      </w:r>
    </w:p>
    <w:p w:rsidR="00CA6770" w:rsidRPr="00EE404F" w:rsidRDefault="00CA6770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Czy Zamawiający dopuści aparat bez możliwości programowania nastaw – za to z rozpoznawaniem wszystkich narzędzi?</w:t>
      </w:r>
    </w:p>
    <w:p w:rsidR="00CA6770" w:rsidRPr="00EE404F" w:rsidRDefault="00CA6770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Odpowiedź na pytanie nr 109: </w:t>
      </w:r>
    </w:p>
    <w:p w:rsidR="00CA6770" w:rsidRPr="00EE404F" w:rsidRDefault="00CA6770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4E7AD5" w:rsidRPr="00EE404F" w:rsidRDefault="004E7AD5" w:rsidP="00AF065C">
      <w:pPr>
        <w:jc w:val="both"/>
        <w:rPr>
          <w:sz w:val="22"/>
          <w:szCs w:val="22"/>
        </w:rPr>
      </w:pPr>
    </w:p>
    <w:p w:rsidR="004E7AD5" w:rsidRPr="00EE404F" w:rsidRDefault="004E7AD5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Pytanie nr 110</w:t>
      </w:r>
    </w:p>
    <w:p w:rsidR="004E7AD5" w:rsidRPr="00EE404F" w:rsidRDefault="004E7AD5" w:rsidP="00AF065C">
      <w:pPr>
        <w:jc w:val="both"/>
        <w:rPr>
          <w:rFonts w:eastAsia="SimSun"/>
          <w:sz w:val="22"/>
          <w:szCs w:val="22"/>
        </w:rPr>
      </w:pPr>
      <w:r w:rsidRPr="00EE404F">
        <w:rPr>
          <w:b/>
          <w:snapToGrid w:val="0"/>
          <w:sz w:val="22"/>
          <w:szCs w:val="22"/>
        </w:rPr>
        <w:t xml:space="preserve">Załącznik nr 2a - </w:t>
      </w:r>
      <w:r w:rsidRPr="00EE404F">
        <w:rPr>
          <w:b/>
          <w:sz w:val="22"/>
          <w:szCs w:val="22"/>
          <w:u w:val="single"/>
        </w:rPr>
        <w:t xml:space="preserve">Pakiet 1.  </w:t>
      </w:r>
      <w:proofErr w:type="spellStart"/>
      <w:r w:rsidRPr="00EE404F">
        <w:rPr>
          <w:b/>
          <w:sz w:val="22"/>
          <w:szCs w:val="22"/>
          <w:u w:val="single"/>
        </w:rPr>
        <w:t>Videolaparoskop</w:t>
      </w:r>
      <w:proofErr w:type="spellEnd"/>
    </w:p>
    <w:p w:rsidR="004E7AD5" w:rsidRPr="00EE404F" w:rsidRDefault="004E7AD5" w:rsidP="00AF065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E404F">
        <w:rPr>
          <w:sz w:val="22"/>
          <w:szCs w:val="22"/>
        </w:rPr>
        <w:t>Pozycja III Parametr 4.</w:t>
      </w:r>
    </w:p>
    <w:p w:rsidR="004E7AD5" w:rsidRPr="00EE404F" w:rsidRDefault="004E7AD5" w:rsidP="00AF065C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EE404F">
        <w:rPr>
          <w:iCs/>
          <w:sz w:val="22"/>
          <w:szCs w:val="22"/>
        </w:rPr>
        <w:t>Prosimy o dopuszczenie najnowszej generacji monitora, bez analogowego złącza sygnałowego RGB, z możliwością podłączenia sygnału RGB poprzez adapter oraz złącze HD15. Pozostałe parametry zgodnie z SIWZ</w:t>
      </w:r>
    </w:p>
    <w:p w:rsidR="004E7AD5" w:rsidRPr="00EE404F" w:rsidRDefault="004E7AD5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Odpowiedź na pytanie nr 110: </w:t>
      </w:r>
    </w:p>
    <w:p w:rsidR="00857FF8" w:rsidRPr="00EE404F" w:rsidRDefault="00857FF8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4E7AD5" w:rsidRPr="00EE404F" w:rsidRDefault="004E7AD5" w:rsidP="00AF065C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</w:p>
    <w:p w:rsidR="004E7AD5" w:rsidRPr="00EE404F" w:rsidRDefault="004E7AD5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Pytanie nr 111</w:t>
      </w:r>
    </w:p>
    <w:p w:rsidR="004E7AD5" w:rsidRPr="00EE404F" w:rsidRDefault="004E7AD5" w:rsidP="00AF065C">
      <w:pPr>
        <w:jc w:val="both"/>
        <w:rPr>
          <w:rFonts w:eastAsia="SimSun"/>
          <w:sz w:val="22"/>
          <w:szCs w:val="22"/>
        </w:rPr>
      </w:pPr>
      <w:r w:rsidRPr="00EE404F">
        <w:rPr>
          <w:b/>
          <w:snapToGrid w:val="0"/>
          <w:sz w:val="22"/>
          <w:szCs w:val="22"/>
        </w:rPr>
        <w:t xml:space="preserve">Załącznik nr 2a - </w:t>
      </w:r>
      <w:r w:rsidRPr="00EE404F">
        <w:rPr>
          <w:b/>
          <w:sz w:val="22"/>
          <w:szCs w:val="22"/>
          <w:u w:val="single"/>
        </w:rPr>
        <w:t xml:space="preserve">Pakiet 1.  </w:t>
      </w:r>
      <w:proofErr w:type="spellStart"/>
      <w:r w:rsidRPr="00EE404F">
        <w:rPr>
          <w:b/>
          <w:sz w:val="22"/>
          <w:szCs w:val="22"/>
          <w:u w:val="single"/>
        </w:rPr>
        <w:t>Videolaparoskop</w:t>
      </w:r>
      <w:proofErr w:type="spellEnd"/>
    </w:p>
    <w:p w:rsidR="004E7AD5" w:rsidRPr="00EE404F" w:rsidRDefault="004E7AD5" w:rsidP="00AF065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E404F">
        <w:rPr>
          <w:sz w:val="22"/>
          <w:szCs w:val="22"/>
        </w:rPr>
        <w:t>Pozycja VII Parametr 4</w:t>
      </w:r>
    </w:p>
    <w:p w:rsidR="004E7AD5" w:rsidRPr="00EE404F" w:rsidRDefault="004E7AD5" w:rsidP="00AF065C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EE404F">
        <w:rPr>
          <w:iCs/>
          <w:sz w:val="22"/>
          <w:szCs w:val="22"/>
        </w:rPr>
        <w:t>Prosimy o dopuszczenie rękojeści ssąco-płuczącej z wewnętrznym kanałem ssącym o średnicy 8mm .</w:t>
      </w:r>
    </w:p>
    <w:p w:rsidR="004E7AD5" w:rsidRPr="00EE404F" w:rsidRDefault="004E7AD5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Odpowiedź na pytanie nr 111: </w:t>
      </w:r>
    </w:p>
    <w:p w:rsidR="00857FF8" w:rsidRPr="00EE404F" w:rsidRDefault="00857FF8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4E7AD5" w:rsidRPr="00EE404F" w:rsidRDefault="004E7AD5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Pytanie nr 112</w:t>
      </w:r>
    </w:p>
    <w:p w:rsidR="004E7AD5" w:rsidRPr="00EE404F" w:rsidRDefault="004E7AD5" w:rsidP="00AF065C">
      <w:pPr>
        <w:jc w:val="both"/>
        <w:rPr>
          <w:rFonts w:eastAsia="SimSun"/>
          <w:sz w:val="22"/>
          <w:szCs w:val="22"/>
        </w:rPr>
      </w:pPr>
      <w:r w:rsidRPr="00EE404F">
        <w:rPr>
          <w:b/>
          <w:snapToGrid w:val="0"/>
          <w:sz w:val="22"/>
          <w:szCs w:val="22"/>
        </w:rPr>
        <w:t xml:space="preserve">Załącznik nr 2a - </w:t>
      </w:r>
      <w:r w:rsidRPr="00EE404F">
        <w:rPr>
          <w:b/>
          <w:sz w:val="22"/>
          <w:szCs w:val="22"/>
          <w:u w:val="single"/>
        </w:rPr>
        <w:t>Pakiet 2.  Bronchofiberoskop</w:t>
      </w:r>
    </w:p>
    <w:p w:rsidR="004E7AD5" w:rsidRPr="00EE404F" w:rsidRDefault="004E7AD5" w:rsidP="00AF065C">
      <w:pPr>
        <w:jc w:val="both"/>
        <w:rPr>
          <w:snapToGrid w:val="0"/>
          <w:sz w:val="22"/>
          <w:szCs w:val="22"/>
        </w:rPr>
      </w:pPr>
      <w:r w:rsidRPr="00EE404F">
        <w:rPr>
          <w:snapToGrid w:val="0"/>
          <w:sz w:val="22"/>
          <w:szCs w:val="22"/>
        </w:rPr>
        <w:t xml:space="preserve">Prosimy o podanie informacji z jakiego typu systemem do </w:t>
      </w:r>
      <w:proofErr w:type="spellStart"/>
      <w:r w:rsidRPr="00EE404F">
        <w:rPr>
          <w:snapToGrid w:val="0"/>
          <w:sz w:val="22"/>
          <w:szCs w:val="22"/>
        </w:rPr>
        <w:t>wideoendoskopii</w:t>
      </w:r>
      <w:proofErr w:type="spellEnd"/>
      <w:r w:rsidRPr="00EE404F">
        <w:rPr>
          <w:snapToGrid w:val="0"/>
          <w:sz w:val="22"/>
          <w:szCs w:val="22"/>
        </w:rPr>
        <w:t xml:space="preserve"> ma być kompatybilny oferowany aparat?</w:t>
      </w:r>
    </w:p>
    <w:p w:rsidR="004E7AD5" w:rsidRPr="00EE404F" w:rsidRDefault="004E7AD5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Odpowiedź na pytanie nr 112: </w:t>
      </w:r>
    </w:p>
    <w:p w:rsidR="004E7AD5" w:rsidRPr="00EE404F" w:rsidRDefault="004E7AD5" w:rsidP="00AF065C">
      <w:pPr>
        <w:jc w:val="both"/>
        <w:rPr>
          <w:b/>
          <w:snapToGrid w:val="0"/>
          <w:sz w:val="22"/>
          <w:szCs w:val="22"/>
        </w:rPr>
      </w:pPr>
      <w:r w:rsidRPr="00EE404F">
        <w:rPr>
          <w:b/>
          <w:snapToGrid w:val="0"/>
          <w:sz w:val="22"/>
          <w:szCs w:val="22"/>
        </w:rPr>
        <w:t>Urządzenie samodzielne bez wideo</w:t>
      </w:r>
    </w:p>
    <w:p w:rsidR="004E7AD5" w:rsidRPr="00EE404F" w:rsidRDefault="004E7AD5" w:rsidP="00AF065C">
      <w:pPr>
        <w:jc w:val="both"/>
        <w:rPr>
          <w:snapToGrid w:val="0"/>
          <w:sz w:val="22"/>
          <w:szCs w:val="22"/>
        </w:rPr>
      </w:pPr>
    </w:p>
    <w:p w:rsidR="004E7AD5" w:rsidRPr="00EE404F" w:rsidRDefault="004E7AD5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lastRenderedPageBreak/>
        <w:t>Pytanie nr 113</w:t>
      </w:r>
    </w:p>
    <w:p w:rsidR="004E7AD5" w:rsidRPr="00EE404F" w:rsidRDefault="004E7AD5" w:rsidP="00AF065C">
      <w:pPr>
        <w:jc w:val="both"/>
        <w:rPr>
          <w:rFonts w:eastAsia="SimSun"/>
          <w:sz w:val="22"/>
          <w:szCs w:val="22"/>
        </w:rPr>
      </w:pPr>
      <w:r w:rsidRPr="00EE404F">
        <w:rPr>
          <w:b/>
          <w:snapToGrid w:val="0"/>
          <w:sz w:val="22"/>
          <w:szCs w:val="22"/>
        </w:rPr>
        <w:t xml:space="preserve">Załącznik nr 2a - </w:t>
      </w:r>
      <w:r w:rsidRPr="00EE404F">
        <w:rPr>
          <w:b/>
          <w:sz w:val="22"/>
          <w:szCs w:val="22"/>
          <w:u w:val="single"/>
        </w:rPr>
        <w:t>Pakiet 2.  Bronchofiberoskop</w:t>
      </w:r>
    </w:p>
    <w:p w:rsidR="004E7AD5" w:rsidRPr="00EE404F" w:rsidRDefault="004E7AD5" w:rsidP="00AF065C">
      <w:pPr>
        <w:jc w:val="both"/>
        <w:rPr>
          <w:snapToGrid w:val="0"/>
          <w:sz w:val="22"/>
          <w:szCs w:val="22"/>
        </w:rPr>
      </w:pPr>
      <w:r w:rsidRPr="00EE404F">
        <w:rPr>
          <w:snapToGrid w:val="0"/>
          <w:sz w:val="22"/>
          <w:szCs w:val="22"/>
        </w:rPr>
        <w:t xml:space="preserve">Prosimy o doprecyzowanie czy Zamawiający wymaga dostarczenia dwóch aparatów o tych samych parametrach, czy może nastąpiła omyłka pisarska (pkt. od 9 – 18 określają dokładnie te same parametry co pkt. 1 – 8)? </w:t>
      </w:r>
    </w:p>
    <w:p w:rsidR="004E7AD5" w:rsidRPr="00EE404F" w:rsidRDefault="004E7AD5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Odpowiedź na pytanie nr 113: </w:t>
      </w:r>
    </w:p>
    <w:p w:rsidR="004E7AD5" w:rsidRPr="00EE404F" w:rsidRDefault="004E7AD5" w:rsidP="00AF065C">
      <w:pPr>
        <w:jc w:val="both"/>
        <w:rPr>
          <w:b/>
          <w:snapToGrid w:val="0"/>
          <w:sz w:val="22"/>
          <w:szCs w:val="22"/>
        </w:rPr>
      </w:pPr>
      <w:r w:rsidRPr="00EE404F">
        <w:rPr>
          <w:b/>
          <w:snapToGrid w:val="0"/>
          <w:sz w:val="22"/>
          <w:szCs w:val="22"/>
        </w:rPr>
        <w:t>Nastąpiła pomyłka pisarska</w:t>
      </w:r>
      <w:r w:rsidR="00857FF8" w:rsidRPr="00EE404F">
        <w:rPr>
          <w:b/>
          <w:snapToGrid w:val="0"/>
          <w:sz w:val="22"/>
          <w:szCs w:val="22"/>
        </w:rPr>
        <w:t>. Zamawiający wymaga dostarczenia jednego aparatu.</w:t>
      </w:r>
    </w:p>
    <w:p w:rsidR="004E7AD5" w:rsidRPr="00EE404F" w:rsidRDefault="004E7AD5" w:rsidP="00AF065C">
      <w:pPr>
        <w:jc w:val="both"/>
        <w:rPr>
          <w:snapToGrid w:val="0"/>
          <w:sz w:val="22"/>
          <w:szCs w:val="22"/>
        </w:rPr>
      </w:pPr>
    </w:p>
    <w:p w:rsidR="004E7AD5" w:rsidRPr="00EE404F" w:rsidRDefault="004E7AD5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Pytanie nr 114</w:t>
      </w:r>
    </w:p>
    <w:p w:rsidR="004E7AD5" w:rsidRPr="00EE404F" w:rsidRDefault="004E7AD5" w:rsidP="00AF065C">
      <w:pPr>
        <w:jc w:val="both"/>
        <w:rPr>
          <w:rFonts w:eastAsia="SimSun"/>
          <w:sz w:val="22"/>
          <w:szCs w:val="22"/>
        </w:rPr>
      </w:pPr>
      <w:r w:rsidRPr="00EE404F">
        <w:rPr>
          <w:b/>
          <w:snapToGrid w:val="0"/>
          <w:sz w:val="22"/>
          <w:szCs w:val="22"/>
        </w:rPr>
        <w:t xml:space="preserve">Załącznik nr 2a - </w:t>
      </w:r>
      <w:r w:rsidRPr="00EE404F">
        <w:rPr>
          <w:b/>
          <w:sz w:val="22"/>
          <w:szCs w:val="22"/>
          <w:u w:val="single"/>
        </w:rPr>
        <w:t>Pakiet 2.  Bronchofiberoskop</w:t>
      </w:r>
    </w:p>
    <w:p w:rsidR="004E7AD5" w:rsidRPr="00EE404F" w:rsidRDefault="004E7AD5" w:rsidP="00AF065C">
      <w:pPr>
        <w:jc w:val="both"/>
        <w:rPr>
          <w:snapToGrid w:val="0"/>
          <w:sz w:val="22"/>
          <w:szCs w:val="22"/>
        </w:rPr>
      </w:pPr>
      <w:r w:rsidRPr="00EE404F">
        <w:rPr>
          <w:snapToGrid w:val="0"/>
          <w:sz w:val="22"/>
          <w:szCs w:val="22"/>
        </w:rPr>
        <w:t>Prosimy o doprecyzowanie czy w pkt. 8 Zamawiający wymaga dostarczenia wraz z oferowanym aparatem testera szczelności?</w:t>
      </w:r>
    </w:p>
    <w:p w:rsidR="004E7AD5" w:rsidRPr="00EE404F" w:rsidRDefault="004E7AD5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Odpowiedź na pytanie nr 114: </w:t>
      </w:r>
    </w:p>
    <w:p w:rsidR="004E7AD5" w:rsidRPr="00EE404F" w:rsidRDefault="004E7AD5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Zamawiający doprecyzuje, że należy dostarczyć tester szczelności</w:t>
      </w:r>
    </w:p>
    <w:p w:rsidR="004E7AD5" w:rsidRPr="00EE404F" w:rsidRDefault="004E7AD5" w:rsidP="00AF065C">
      <w:pPr>
        <w:jc w:val="both"/>
        <w:rPr>
          <w:rFonts w:eastAsia="SimSun"/>
          <w:b/>
          <w:bCs/>
          <w:sz w:val="22"/>
          <w:szCs w:val="22"/>
        </w:rPr>
      </w:pPr>
    </w:p>
    <w:p w:rsidR="004E7AD5" w:rsidRPr="00EE404F" w:rsidRDefault="004E7AD5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Pytanie nr 115</w:t>
      </w:r>
    </w:p>
    <w:p w:rsidR="004E7AD5" w:rsidRPr="00EE404F" w:rsidRDefault="004E7AD5" w:rsidP="00AF065C">
      <w:pPr>
        <w:autoSpaceDE w:val="0"/>
        <w:autoSpaceDN w:val="0"/>
        <w:adjustRightInd w:val="0"/>
        <w:jc w:val="both"/>
        <w:rPr>
          <w:rFonts w:eastAsia="SimSun"/>
          <w:sz w:val="22"/>
          <w:szCs w:val="22"/>
        </w:rPr>
      </w:pPr>
      <w:r w:rsidRPr="00EE404F">
        <w:rPr>
          <w:rFonts w:eastAsia="SimSun"/>
          <w:b/>
          <w:sz w:val="22"/>
          <w:szCs w:val="22"/>
        </w:rPr>
        <w:t>Par. 5 ust. 7 projektu umowy (załącznik nr 3)</w:t>
      </w:r>
      <w:r w:rsidRPr="00EE404F">
        <w:rPr>
          <w:rFonts w:eastAsia="SimSun"/>
          <w:sz w:val="22"/>
          <w:szCs w:val="22"/>
        </w:rPr>
        <w:t xml:space="preserve"> Czy Zamawiający dopuści mod</w:t>
      </w:r>
      <w:r w:rsidR="00581504" w:rsidRPr="00EE404F">
        <w:rPr>
          <w:rFonts w:eastAsia="SimSun"/>
          <w:sz w:val="22"/>
          <w:szCs w:val="22"/>
        </w:rPr>
        <w:t>yfikacje zapisu z istniejącego:</w:t>
      </w:r>
    </w:p>
    <w:p w:rsidR="004E7AD5" w:rsidRPr="00EE404F" w:rsidRDefault="004E7AD5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„Wybór sposobu usunięcia wady należy do Wykonawcy, który może naprawić rzecz poprzez naprawę lub wymianę uszkodzonej części rzeczy lub wymienić całą rzecz. Termin usunięcia wady strony ustalają na </w:t>
      </w:r>
      <w:r w:rsidRPr="00EE404F">
        <w:rPr>
          <w:b/>
          <w:sz w:val="22"/>
          <w:szCs w:val="22"/>
        </w:rPr>
        <w:t>max.</w:t>
      </w:r>
      <w:r w:rsidRPr="00EE404F">
        <w:rPr>
          <w:sz w:val="22"/>
          <w:szCs w:val="22"/>
        </w:rPr>
        <w:t xml:space="preserve"> </w:t>
      </w:r>
      <w:r w:rsidRPr="00EE404F">
        <w:rPr>
          <w:b/>
          <w:sz w:val="22"/>
          <w:szCs w:val="22"/>
        </w:rPr>
        <w:t>5 dni</w:t>
      </w:r>
      <w:r w:rsidRPr="00EE404F">
        <w:rPr>
          <w:sz w:val="22"/>
          <w:szCs w:val="22"/>
        </w:rPr>
        <w:t xml:space="preserve"> licząc od daty powiadomienia Wykonawcy przez Zamawiającego o wadzie, zgodnie z zapisami ust. 11. Naprawa lub wymiana uszkodzonej części urządzenia w okresie gwarancji następuje w całości na koszt Wykonawcy. Wykonawca zobowiązany jest również w ramach gwarancji do odbioru sprzętu z siedziby Zamawiającego, jeżeli wada powinna być usunięta w innym miejsc</w:t>
      </w:r>
      <w:r w:rsidR="00581504" w:rsidRPr="00EE404F">
        <w:rPr>
          <w:sz w:val="22"/>
          <w:szCs w:val="22"/>
        </w:rPr>
        <w:t>u, niż siedziba Zamawiającego.?</w:t>
      </w:r>
    </w:p>
    <w:p w:rsidR="004E7AD5" w:rsidRPr="00EE404F" w:rsidRDefault="00581504" w:rsidP="00AF065C">
      <w:pPr>
        <w:autoSpaceDE w:val="0"/>
        <w:autoSpaceDN w:val="0"/>
        <w:adjustRightInd w:val="0"/>
        <w:jc w:val="both"/>
        <w:rPr>
          <w:rFonts w:eastAsia="SimSun"/>
          <w:sz w:val="22"/>
          <w:szCs w:val="22"/>
        </w:rPr>
      </w:pPr>
      <w:r w:rsidRPr="00EE404F">
        <w:rPr>
          <w:rFonts w:eastAsia="SimSun"/>
          <w:sz w:val="22"/>
          <w:szCs w:val="22"/>
        </w:rPr>
        <w:t>Na zapis następującej treści:</w:t>
      </w:r>
    </w:p>
    <w:p w:rsidR="004E7AD5" w:rsidRPr="00EE404F" w:rsidRDefault="004E7AD5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„Wybór sposobu usunięcia usterki gwarancyjnej należy do Wykonawcy, który może naprawić rzecz poprzez naprawę lub wymianę uszkodzonej części rzeczy lub wymienić całą rzecz. Termin usunięcia wady strony ustalają na </w:t>
      </w:r>
      <w:r w:rsidRPr="00EE404F">
        <w:rPr>
          <w:b/>
          <w:sz w:val="22"/>
          <w:szCs w:val="22"/>
        </w:rPr>
        <w:t>max.</w:t>
      </w:r>
      <w:r w:rsidRPr="00EE404F">
        <w:rPr>
          <w:sz w:val="22"/>
          <w:szCs w:val="22"/>
        </w:rPr>
        <w:t xml:space="preserve"> </w:t>
      </w:r>
      <w:r w:rsidRPr="00EE404F">
        <w:rPr>
          <w:b/>
          <w:sz w:val="22"/>
          <w:szCs w:val="22"/>
        </w:rPr>
        <w:t>10 dni roboczych</w:t>
      </w:r>
      <w:r w:rsidRPr="00EE404F">
        <w:rPr>
          <w:sz w:val="22"/>
          <w:szCs w:val="22"/>
        </w:rPr>
        <w:t xml:space="preserve"> licząc od daty powiadomienia Wykonawcy przez Zamawiającego o wadzie, zgodnie z zapisami ust. 11. Naprawa gwarancyjna lub wymiana uszkodzonej części urządzenia w okresie gwarancji następuje w całości na koszt Wykonawcy. Wykonawca zobowiązany jest również w ramach gwarancji do odbioru sprzętu z siedziby Zamawiającego, jeżeli wada powinna być usunięta w innym miejscu, niż siedziba Zamawiającego.”?</w:t>
      </w:r>
    </w:p>
    <w:p w:rsidR="004E7AD5" w:rsidRPr="00EE404F" w:rsidRDefault="004E7AD5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Odpowiedź na pytanie nr 115: </w:t>
      </w:r>
    </w:p>
    <w:p w:rsidR="004E7AD5" w:rsidRPr="00EE404F" w:rsidRDefault="004E7AD5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DF1E99" w:rsidRPr="00EE404F" w:rsidRDefault="00DF1E99" w:rsidP="00AF065C">
      <w:pPr>
        <w:pStyle w:val="Bezodstpw"/>
        <w:jc w:val="both"/>
        <w:rPr>
          <w:rFonts w:ascii="Times New Roman" w:hAnsi="Times New Roman"/>
          <w:b/>
        </w:rPr>
      </w:pPr>
    </w:p>
    <w:p w:rsidR="004E7AD5" w:rsidRPr="00EE404F" w:rsidRDefault="004E7AD5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Pytanie nr 116</w:t>
      </w:r>
    </w:p>
    <w:p w:rsidR="004E7AD5" w:rsidRPr="00EE404F" w:rsidRDefault="004E7AD5" w:rsidP="00AF065C">
      <w:pPr>
        <w:autoSpaceDE w:val="0"/>
        <w:autoSpaceDN w:val="0"/>
        <w:adjustRightInd w:val="0"/>
        <w:jc w:val="both"/>
        <w:rPr>
          <w:rFonts w:eastAsia="SimSun"/>
          <w:b/>
          <w:sz w:val="22"/>
          <w:szCs w:val="22"/>
        </w:rPr>
      </w:pPr>
      <w:r w:rsidRPr="00EE404F">
        <w:rPr>
          <w:rFonts w:eastAsia="SimSun"/>
          <w:b/>
          <w:sz w:val="22"/>
          <w:szCs w:val="22"/>
        </w:rPr>
        <w:t>Par. 5 ust. 8 projektu umowy (załącznik nr 3)</w:t>
      </w:r>
    </w:p>
    <w:p w:rsidR="004E7AD5" w:rsidRPr="00EE404F" w:rsidRDefault="004E7AD5" w:rsidP="00AF065C">
      <w:pPr>
        <w:autoSpaceDE w:val="0"/>
        <w:autoSpaceDN w:val="0"/>
        <w:adjustRightInd w:val="0"/>
        <w:jc w:val="both"/>
        <w:rPr>
          <w:rFonts w:eastAsia="SimSun"/>
          <w:sz w:val="22"/>
          <w:szCs w:val="22"/>
        </w:rPr>
      </w:pPr>
      <w:r w:rsidRPr="00EE404F">
        <w:rPr>
          <w:rFonts w:eastAsia="SimSun"/>
          <w:sz w:val="22"/>
          <w:szCs w:val="22"/>
        </w:rPr>
        <w:t xml:space="preserve">Czy Zamawiający w ust. 8. wyrazi zgodę na zmianę zapisu </w:t>
      </w:r>
      <w:r w:rsidR="00581504" w:rsidRPr="00EE404F">
        <w:rPr>
          <w:rFonts w:eastAsia="SimSun"/>
          <w:sz w:val="22"/>
          <w:szCs w:val="22"/>
        </w:rPr>
        <w:t xml:space="preserve">z istniejącego: </w:t>
      </w:r>
    </w:p>
    <w:p w:rsidR="004E7AD5" w:rsidRPr="00EE404F" w:rsidRDefault="004E7AD5" w:rsidP="00AF065C">
      <w:pPr>
        <w:jc w:val="both"/>
        <w:rPr>
          <w:sz w:val="22"/>
          <w:szCs w:val="22"/>
        </w:rPr>
      </w:pPr>
      <w:r w:rsidRPr="00EE404F">
        <w:rPr>
          <w:rFonts w:eastAsia="SimSun"/>
          <w:sz w:val="22"/>
          <w:szCs w:val="22"/>
        </w:rPr>
        <w:t>„</w:t>
      </w:r>
      <w:r w:rsidRPr="00EE404F">
        <w:rPr>
          <w:sz w:val="22"/>
          <w:szCs w:val="22"/>
        </w:rPr>
        <w:t>W wypadku 3 nieskutecznych napraw tego samego podzespołu sprzętu Wykonawca zobowiązany jest wymienić podzespół na nowy.”</w:t>
      </w:r>
    </w:p>
    <w:p w:rsidR="004E7AD5" w:rsidRPr="00EE404F" w:rsidRDefault="00581504" w:rsidP="00AF065C">
      <w:pPr>
        <w:tabs>
          <w:tab w:val="left" w:pos="359"/>
        </w:tabs>
        <w:autoSpaceDE w:val="0"/>
        <w:autoSpaceDN w:val="0"/>
        <w:adjustRightInd w:val="0"/>
        <w:jc w:val="both"/>
        <w:rPr>
          <w:rFonts w:eastAsia="SimSun"/>
          <w:sz w:val="22"/>
          <w:szCs w:val="22"/>
        </w:rPr>
      </w:pPr>
      <w:r w:rsidRPr="00EE404F">
        <w:rPr>
          <w:rFonts w:eastAsia="SimSun"/>
          <w:sz w:val="22"/>
          <w:szCs w:val="22"/>
        </w:rPr>
        <w:t>Na zapis następującej treści:</w:t>
      </w:r>
    </w:p>
    <w:p w:rsidR="004E7AD5" w:rsidRPr="00EE404F" w:rsidRDefault="004E7AD5" w:rsidP="00AF065C">
      <w:pPr>
        <w:jc w:val="both"/>
        <w:rPr>
          <w:sz w:val="22"/>
          <w:szCs w:val="22"/>
        </w:rPr>
      </w:pPr>
      <w:r w:rsidRPr="00EE404F">
        <w:rPr>
          <w:rFonts w:eastAsia="SimSun"/>
          <w:sz w:val="22"/>
          <w:szCs w:val="22"/>
        </w:rPr>
        <w:t>„</w:t>
      </w:r>
      <w:r w:rsidRPr="00EE404F">
        <w:rPr>
          <w:sz w:val="22"/>
          <w:szCs w:val="22"/>
        </w:rPr>
        <w:t>W wypadku 3 nieskutecznych napraw gwarancyjnych tego samego podzespołu sprzętu Wykonawca zobowiązany je</w:t>
      </w:r>
      <w:r w:rsidR="00581504" w:rsidRPr="00EE404F">
        <w:rPr>
          <w:sz w:val="22"/>
          <w:szCs w:val="22"/>
        </w:rPr>
        <w:t>st wymienić podzespół na nowy”?</w:t>
      </w:r>
    </w:p>
    <w:p w:rsidR="004E7AD5" w:rsidRPr="00EE404F" w:rsidRDefault="004E7AD5" w:rsidP="00AF065C">
      <w:pPr>
        <w:jc w:val="both"/>
        <w:rPr>
          <w:rFonts w:eastAsia="SimSun"/>
          <w:i/>
          <w:sz w:val="22"/>
          <w:szCs w:val="22"/>
        </w:rPr>
      </w:pPr>
      <w:r w:rsidRPr="00EE404F">
        <w:rPr>
          <w:rFonts w:eastAsia="SimSun"/>
          <w:i/>
          <w:sz w:val="22"/>
          <w:szCs w:val="22"/>
        </w:rPr>
        <w:t>Naprawy mogą być następstwem zarówno wady tkwiącej w urządzeniu jak i nieprawidłowego użytkowania bądź celowego uszkodzenia. Obowiązek wymiany podzespołu po trzech naprawach wynikających z nieprawidłowego użytkowania bądź celowego uszkodzenia byłby naruszeniem zasady równości stron umowy, co jest sprzeczne z zasadami współżycia społecznego.</w:t>
      </w:r>
    </w:p>
    <w:p w:rsidR="004E7AD5" w:rsidRPr="00EE404F" w:rsidRDefault="004E7AD5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Odpowiedź na pytanie nr 116: </w:t>
      </w:r>
    </w:p>
    <w:p w:rsidR="004E7AD5" w:rsidRPr="00EE404F" w:rsidRDefault="004E7AD5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W sprawach nieuregulowanych mają zastosowanie przepisy ogólne </w:t>
      </w:r>
      <w:proofErr w:type="spellStart"/>
      <w:r w:rsidRPr="00EE404F">
        <w:rPr>
          <w:rFonts w:ascii="Times New Roman" w:hAnsi="Times New Roman"/>
          <w:b/>
        </w:rPr>
        <w:t>kc</w:t>
      </w:r>
      <w:proofErr w:type="spellEnd"/>
      <w:r w:rsidRPr="00EE404F">
        <w:rPr>
          <w:rFonts w:ascii="Times New Roman" w:hAnsi="Times New Roman"/>
          <w:b/>
        </w:rPr>
        <w:t>.</w:t>
      </w:r>
    </w:p>
    <w:p w:rsidR="004E7AD5" w:rsidRPr="00EE404F" w:rsidRDefault="004E7AD5" w:rsidP="00AF065C">
      <w:pPr>
        <w:autoSpaceDE w:val="0"/>
        <w:autoSpaceDN w:val="0"/>
        <w:adjustRightInd w:val="0"/>
        <w:jc w:val="both"/>
        <w:rPr>
          <w:rFonts w:eastAsia="SimSun"/>
          <w:sz w:val="22"/>
          <w:szCs w:val="22"/>
        </w:rPr>
      </w:pPr>
    </w:p>
    <w:p w:rsidR="004E7AD5" w:rsidRPr="00EE404F" w:rsidRDefault="004E7AD5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Pytanie nr 117</w:t>
      </w:r>
    </w:p>
    <w:p w:rsidR="004E7AD5" w:rsidRPr="00EE404F" w:rsidRDefault="004E7AD5" w:rsidP="00AF065C">
      <w:pPr>
        <w:autoSpaceDE w:val="0"/>
        <w:autoSpaceDN w:val="0"/>
        <w:adjustRightInd w:val="0"/>
        <w:jc w:val="both"/>
        <w:rPr>
          <w:rFonts w:eastAsia="SimSun"/>
          <w:b/>
          <w:sz w:val="22"/>
          <w:szCs w:val="22"/>
        </w:rPr>
      </w:pPr>
      <w:r w:rsidRPr="00EE404F">
        <w:rPr>
          <w:rFonts w:eastAsia="SimSun"/>
          <w:b/>
          <w:sz w:val="22"/>
          <w:szCs w:val="22"/>
        </w:rPr>
        <w:t>Par. 5 ust. 9 projektu umowy (załącznik nr 3)</w:t>
      </w:r>
    </w:p>
    <w:p w:rsidR="004E7AD5" w:rsidRPr="00EE404F" w:rsidRDefault="004E7AD5" w:rsidP="00AF065C">
      <w:pPr>
        <w:autoSpaceDE w:val="0"/>
        <w:autoSpaceDN w:val="0"/>
        <w:adjustRightInd w:val="0"/>
        <w:jc w:val="both"/>
        <w:rPr>
          <w:rFonts w:eastAsia="SimSun"/>
          <w:sz w:val="22"/>
          <w:szCs w:val="22"/>
        </w:rPr>
      </w:pPr>
      <w:r w:rsidRPr="00EE404F">
        <w:rPr>
          <w:rFonts w:eastAsia="SimSun"/>
          <w:sz w:val="22"/>
          <w:szCs w:val="22"/>
        </w:rPr>
        <w:t>Czy Zamawiający w ust. 9. wyrazi zgodę na</w:t>
      </w:r>
      <w:r w:rsidR="00581504" w:rsidRPr="00EE404F">
        <w:rPr>
          <w:rFonts w:eastAsia="SimSun"/>
          <w:sz w:val="22"/>
          <w:szCs w:val="22"/>
        </w:rPr>
        <w:t xml:space="preserve"> zmianę zapisu z istniejącego: </w:t>
      </w:r>
    </w:p>
    <w:p w:rsidR="004E7AD5" w:rsidRPr="00EE404F" w:rsidRDefault="004E7AD5" w:rsidP="00AF065C">
      <w:pPr>
        <w:tabs>
          <w:tab w:val="left" w:pos="0"/>
        </w:tabs>
        <w:autoSpaceDE w:val="0"/>
        <w:autoSpaceDN w:val="0"/>
        <w:adjustRightInd w:val="0"/>
        <w:jc w:val="both"/>
        <w:rPr>
          <w:rFonts w:eastAsia="SimSun"/>
          <w:sz w:val="22"/>
          <w:szCs w:val="22"/>
        </w:rPr>
      </w:pPr>
      <w:r w:rsidRPr="00EE404F">
        <w:rPr>
          <w:sz w:val="22"/>
          <w:szCs w:val="22"/>
        </w:rPr>
        <w:lastRenderedPageBreak/>
        <w:t xml:space="preserve">„W przypadku awarii przedłużającej się ponad </w:t>
      </w:r>
      <w:r w:rsidRPr="00EE404F">
        <w:rPr>
          <w:b/>
          <w:sz w:val="22"/>
          <w:szCs w:val="22"/>
        </w:rPr>
        <w:t xml:space="preserve">5 dni </w:t>
      </w:r>
      <w:r w:rsidRPr="00EE404F">
        <w:rPr>
          <w:sz w:val="22"/>
          <w:szCs w:val="22"/>
        </w:rPr>
        <w:t>lub wymagającej naprawy w siedzibie serwisu, Wykonawca zobowiązany jest zapewnić urządzenie zastępcze na czas naprawy (o parametrach określonych  niniejszą umową lub wyższych).”</w:t>
      </w:r>
    </w:p>
    <w:p w:rsidR="004E7AD5" w:rsidRPr="00EE404F" w:rsidRDefault="00581504" w:rsidP="00AF065C">
      <w:pPr>
        <w:tabs>
          <w:tab w:val="left" w:pos="0"/>
        </w:tabs>
        <w:autoSpaceDE w:val="0"/>
        <w:autoSpaceDN w:val="0"/>
        <w:adjustRightInd w:val="0"/>
        <w:jc w:val="both"/>
        <w:rPr>
          <w:rFonts w:eastAsia="SimSun"/>
          <w:sz w:val="22"/>
          <w:szCs w:val="22"/>
        </w:rPr>
      </w:pPr>
      <w:r w:rsidRPr="00EE404F">
        <w:rPr>
          <w:rFonts w:eastAsia="SimSun"/>
          <w:sz w:val="22"/>
          <w:szCs w:val="22"/>
        </w:rPr>
        <w:t>Na zapis następującej treści:</w:t>
      </w:r>
    </w:p>
    <w:p w:rsidR="004E7AD5" w:rsidRPr="00EE404F" w:rsidRDefault="004E7AD5" w:rsidP="00AF065C">
      <w:pPr>
        <w:tabs>
          <w:tab w:val="left" w:pos="0"/>
        </w:tabs>
        <w:autoSpaceDE w:val="0"/>
        <w:autoSpaceDN w:val="0"/>
        <w:adjustRightInd w:val="0"/>
        <w:jc w:val="both"/>
        <w:rPr>
          <w:rFonts w:eastAsia="SimSun"/>
          <w:sz w:val="22"/>
          <w:szCs w:val="22"/>
        </w:rPr>
      </w:pPr>
      <w:r w:rsidRPr="00EE404F">
        <w:rPr>
          <w:sz w:val="22"/>
          <w:szCs w:val="22"/>
        </w:rPr>
        <w:t xml:space="preserve">„W przypadku awarii przedłużającej się ponad </w:t>
      </w:r>
      <w:r w:rsidRPr="00EE404F">
        <w:rPr>
          <w:b/>
          <w:sz w:val="22"/>
          <w:szCs w:val="22"/>
        </w:rPr>
        <w:t xml:space="preserve">5 dni roboczych </w:t>
      </w:r>
      <w:r w:rsidRPr="00EE404F">
        <w:rPr>
          <w:sz w:val="22"/>
          <w:szCs w:val="22"/>
        </w:rPr>
        <w:t>lub wymagającej naprawy w siedzibie serwisu, Wykonawca zobowiązany jest zapewnić urządzenie zastępcze na czas naprawy (o parametrach określonych  niniejszą umową lub wyższych).”</w:t>
      </w:r>
    </w:p>
    <w:p w:rsidR="004E7AD5" w:rsidRPr="00EE404F" w:rsidRDefault="004E7AD5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Odpowiedź na pytanie nr 117: </w:t>
      </w:r>
    </w:p>
    <w:p w:rsidR="004E7AD5" w:rsidRPr="00EE404F" w:rsidRDefault="004E7AD5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  <w:r w:rsidR="00E102E0" w:rsidRPr="00EE404F">
        <w:rPr>
          <w:rFonts w:ascii="Times New Roman" w:hAnsi="Times New Roman"/>
          <w:b/>
        </w:rPr>
        <w:t>Kodek</w:t>
      </w:r>
      <w:r w:rsidR="00E81546" w:rsidRPr="00EE404F">
        <w:rPr>
          <w:rFonts w:ascii="Times New Roman" w:hAnsi="Times New Roman"/>
          <w:b/>
        </w:rPr>
        <w:t>s cywilny nie zna pojęcia ,,dni</w:t>
      </w:r>
      <w:r w:rsidR="00DF1E99" w:rsidRPr="00EE404F">
        <w:rPr>
          <w:rFonts w:ascii="Times New Roman" w:hAnsi="Times New Roman"/>
          <w:b/>
        </w:rPr>
        <w:t xml:space="preserve"> robocze”. T</w:t>
      </w:r>
      <w:r w:rsidR="00E102E0" w:rsidRPr="00EE404F">
        <w:rPr>
          <w:rFonts w:ascii="Times New Roman" w:hAnsi="Times New Roman"/>
          <w:b/>
        </w:rPr>
        <w:t xml:space="preserve">erminy liczone zgodnie z art. 111 i nast. </w:t>
      </w:r>
      <w:proofErr w:type="spellStart"/>
      <w:r w:rsidR="00E102E0" w:rsidRPr="00EE404F">
        <w:rPr>
          <w:rFonts w:ascii="Times New Roman" w:hAnsi="Times New Roman"/>
          <w:b/>
        </w:rPr>
        <w:t>kc</w:t>
      </w:r>
      <w:proofErr w:type="spellEnd"/>
      <w:r w:rsidR="00E102E0" w:rsidRPr="00EE404F">
        <w:rPr>
          <w:rFonts w:ascii="Times New Roman" w:hAnsi="Times New Roman"/>
          <w:b/>
        </w:rPr>
        <w:t>.</w:t>
      </w:r>
    </w:p>
    <w:p w:rsidR="004E7AD5" w:rsidRPr="00EE404F" w:rsidRDefault="004E7AD5" w:rsidP="00AF065C">
      <w:pPr>
        <w:jc w:val="both"/>
        <w:rPr>
          <w:rFonts w:eastAsia="SimSun"/>
          <w:sz w:val="22"/>
          <w:szCs w:val="22"/>
        </w:rPr>
      </w:pPr>
    </w:p>
    <w:p w:rsidR="00037557" w:rsidRPr="00EE404F" w:rsidRDefault="00037557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Pytanie nr 118</w:t>
      </w:r>
    </w:p>
    <w:p w:rsidR="004E7AD5" w:rsidRPr="00EE404F" w:rsidRDefault="004E7AD5" w:rsidP="00AF065C">
      <w:pPr>
        <w:jc w:val="both"/>
        <w:rPr>
          <w:rFonts w:eastAsia="SimSun"/>
          <w:b/>
          <w:sz w:val="22"/>
          <w:szCs w:val="22"/>
        </w:rPr>
      </w:pPr>
      <w:r w:rsidRPr="00EE404F">
        <w:rPr>
          <w:rFonts w:eastAsia="SimSun"/>
          <w:b/>
          <w:sz w:val="22"/>
          <w:szCs w:val="22"/>
        </w:rPr>
        <w:t>Par. 6 ust. 1 projektu umowy (załącznik nr 3)</w:t>
      </w:r>
    </w:p>
    <w:p w:rsidR="004E7AD5" w:rsidRPr="00EE404F" w:rsidRDefault="004E7AD5" w:rsidP="00AF065C">
      <w:pPr>
        <w:jc w:val="both"/>
        <w:rPr>
          <w:rFonts w:eastAsia="SimSun"/>
          <w:sz w:val="22"/>
          <w:szCs w:val="22"/>
        </w:rPr>
      </w:pPr>
      <w:r w:rsidRPr="00EE404F">
        <w:rPr>
          <w:rFonts w:eastAsia="SimSun"/>
          <w:sz w:val="22"/>
          <w:szCs w:val="22"/>
        </w:rPr>
        <w:t>Prosimy o potwierdzenie, że w przypadku dostarczenia sprzętu zastępczego (zgodnie z par. 5 ust. 9) na czas naprawy gwarancyjnej pozwalającego na zachowanie ciągłości pracy, Zamawiający nie będzie naliczał kar umownych za opóźnienie w dokonaniu naprawy.</w:t>
      </w:r>
    </w:p>
    <w:p w:rsidR="00037557" w:rsidRPr="00EE404F" w:rsidRDefault="00037557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Odpowiedź na pytanie nr 118: </w:t>
      </w:r>
    </w:p>
    <w:p w:rsidR="004E7AD5" w:rsidRPr="00EE404F" w:rsidRDefault="005A60AE" w:rsidP="00AF065C">
      <w:pPr>
        <w:jc w:val="both"/>
        <w:rPr>
          <w:rFonts w:eastAsia="SimSun"/>
          <w:sz w:val="22"/>
          <w:szCs w:val="22"/>
        </w:rPr>
      </w:pPr>
      <w:r w:rsidRPr="00EE404F">
        <w:rPr>
          <w:b/>
          <w:sz w:val="22"/>
          <w:szCs w:val="22"/>
        </w:rPr>
        <w:t xml:space="preserve">NIE. Zapisy SIWZ bez zmian. </w:t>
      </w:r>
      <w:r w:rsidR="00A9183C" w:rsidRPr="00EE404F">
        <w:rPr>
          <w:rFonts w:eastAsia="SimSun"/>
          <w:b/>
          <w:sz w:val="22"/>
          <w:szCs w:val="22"/>
        </w:rPr>
        <w:t>Zapisy §6 ust.1 w korelacji z §5 ust.9 są jasne. Kary umowne mogą być liczone w przypadku opóźnienia.</w:t>
      </w:r>
    </w:p>
    <w:p w:rsidR="00037557" w:rsidRPr="00EE404F" w:rsidRDefault="00037557" w:rsidP="00AF065C">
      <w:pPr>
        <w:jc w:val="both"/>
        <w:rPr>
          <w:rFonts w:eastAsia="SimSun"/>
          <w:sz w:val="22"/>
          <w:szCs w:val="22"/>
        </w:rPr>
      </w:pPr>
    </w:p>
    <w:p w:rsidR="00037557" w:rsidRPr="00EE404F" w:rsidRDefault="00037557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Pytanie nr 119</w:t>
      </w:r>
    </w:p>
    <w:p w:rsidR="004E7AD5" w:rsidRPr="00EE404F" w:rsidRDefault="004E7AD5" w:rsidP="00AF065C">
      <w:pPr>
        <w:jc w:val="both"/>
        <w:rPr>
          <w:rFonts w:eastAsia="SimSun"/>
          <w:sz w:val="22"/>
          <w:szCs w:val="22"/>
        </w:rPr>
      </w:pPr>
      <w:r w:rsidRPr="00EE404F">
        <w:rPr>
          <w:rFonts w:eastAsia="SimSun"/>
          <w:sz w:val="22"/>
          <w:szCs w:val="22"/>
        </w:rPr>
        <w:t xml:space="preserve">Prosimy o potwierdzenie, że zgodnie z SIWZ rozdział IV. Pkt. 3.3 nie jest wymagane dołączenie do oferty zaakceptowanego wzoru umowy (wraz z protokołem stanowiącym załącznik do umowy)) i wystarczające jest oświadczenie zawarte w formularzu oferty </w:t>
      </w:r>
      <w:r w:rsidRPr="00EE404F">
        <w:rPr>
          <w:rFonts w:eastAsia="SimSun"/>
          <w:sz w:val="22"/>
          <w:szCs w:val="22"/>
        </w:rPr>
        <w:br/>
        <w:t>(pkt. 2.e) o akceptacji zawartego w SIWZ wzoru umowy z uwzględnieniem modyfikacji jego treści.</w:t>
      </w:r>
    </w:p>
    <w:p w:rsidR="00037557" w:rsidRPr="00EE404F" w:rsidRDefault="00037557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Odpowiedź na pytanie nr 119: </w:t>
      </w:r>
    </w:p>
    <w:p w:rsidR="00037557" w:rsidRPr="00EE404F" w:rsidRDefault="00A9183C" w:rsidP="00AF065C">
      <w:pPr>
        <w:jc w:val="both"/>
        <w:rPr>
          <w:rFonts w:eastAsia="SimSun"/>
          <w:b/>
          <w:sz w:val="22"/>
          <w:szCs w:val="22"/>
        </w:rPr>
      </w:pPr>
      <w:r w:rsidRPr="00EE404F">
        <w:rPr>
          <w:rFonts w:eastAsia="SimSun"/>
          <w:b/>
          <w:sz w:val="22"/>
          <w:szCs w:val="22"/>
        </w:rPr>
        <w:t>Zgodnie z SIWZ</w:t>
      </w:r>
    </w:p>
    <w:p w:rsidR="004E7AD5" w:rsidRPr="00EE404F" w:rsidRDefault="004E7AD5" w:rsidP="00AF065C">
      <w:pPr>
        <w:jc w:val="both"/>
        <w:rPr>
          <w:rFonts w:eastAsia="SimSun"/>
          <w:sz w:val="22"/>
          <w:szCs w:val="22"/>
        </w:rPr>
      </w:pPr>
    </w:p>
    <w:p w:rsidR="00037557" w:rsidRPr="00EE404F" w:rsidRDefault="00037557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Pytanie nr 120</w:t>
      </w:r>
    </w:p>
    <w:p w:rsidR="004E7AD5" w:rsidRPr="00EE404F" w:rsidRDefault="004E7AD5" w:rsidP="00AF065C">
      <w:pPr>
        <w:jc w:val="both"/>
        <w:rPr>
          <w:rFonts w:eastAsia="SimSun"/>
          <w:sz w:val="22"/>
          <w:szCs w:val="22"/>
        </w:rPr>
      </w:pPr>
      <w:r w:rsidRPr="00EE404F">
        <w:rPr>
          <w:rFonts w:eastAsia="SimSun"/>
          <w:sz w:val="22"/>
          <w:szCs w:val="22"/>
        </w:rPr>
        <w:t>Prosimy o informację czy Zamawiający znajduje się w trakcie przekształcenia w spółkę kapitałową.</w:t>
      </w:r>
    </w:p>
    <w:p w:rsidR="00037557" w:rsidRPr="00EE404F" w:rsidRDefault="00037557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Odpowiedź na pytanie nr 120: </w:t>
      </w:r>
    </w:p>
    <w:p w:rsidR="00037557" w:rsidRPr="00EE404F" w:rsidRDefault="00037557" w:rsidP="00AF065C">
      <w:pPr>
        <w:jc w:val="both"/>
        <w:rPr>
          <w:rFonts w:eastAsia="SimSun"/>
          <w:b/>
          <w:sz w:val="22"/>
          <w:szCs w:val="22"/>
        </w:rPr>
      </w:pPr>
      <w:r w:rsidRPr="00EE404F">
        <w:rPr>
          <w:rFonts w:eastAsia="SimSun"/>
          <w:b/>
          <w:sz w:val="22"/>
          <w:szCs w:val="22"/>
        </w:rPr>
        <w:t>Nie jest to prośba o wyjaśnienie treści SIWZ</w:t>
      </w:r>
    </w:p>
    <w:p w:rsidR="00E63D76" w:rsidRPr="00EE404F" w:rsidRDefault="00E63D76" w:rsidP="00AF065C">
      <w:pPr>
        <w:pStyle w:val="Bezodstpw"/>
        <w:jc w:val="both"/>
        <w:rPr>
          <w:rFonts w:ascii="Times New Roman" w:hAnsi="Times New Roman"/>
          <w:b/>
        </w:rPr>
      </w:pPr>
    </w:p>
    <w:p w:rsidR="00037557" w:rsidRPr="00EE404F" w:rsidRDefault="00320BA6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037557" w:rsidRPr="00EE404F">
        <w:rPr>
          <w:b/>
          <w:sz w:val="22"/>
          <w:szCs w:val="22"/>
        </w:rPr>
        <w:t>121.</w:t>
      </w:r>
      <w:r w:rsidR="00037557" w:rsidRPr="00EE404F">
        <w:rPr>
          <w:sz w:val="22"/>
          <w:szCs w:val="22"/>
        </w:rPr>
        <w:t xml:space="preserve"> </w:t>
      </w:r>
      <w:r w:rsidR="00581504" w:rsidRPr="00EE404F">
        <w:rPr>
          <w:b/>
          <w:sz w:val="22"/>
          <w:szCs w:val="22"/>
        </w:rPr>
        <w:t xml:space="preserve">Pakiet 3 </w:t>
      </w:r>
      <w:r w:rsidR="00037557" w:rsidRPr="00EE404F">
        <w:rPr>
          <w:sz w:val="22"/>
          <w:szCs w:val="22"/>
        </w:rPr>
        <w:t xml:space="preserve">Czy Zamawiający wymagając zaoferowania łóżka szpitalnego OIOM z systemem pomiaru masy ciała pacjenta i przechyłami bocznymi leża, które </w:t>
      </w:r>
      <w:proofErr w:type="spellStart"/>
      <w:r w:rsidR="00037557" w:rsidRPr="00EE404F">
        <w:rPr>
          <w:sz w:val="22"/>
          <w:szCs w:val="22"/>
        </w:rPr>
        <w:t>wd</w:t>
      </w:r>
      <w:proofErr w:type="spellEnd"/>
      <w:r w:rsidR="00037557" w:rsidRPr="00EE404F">
        <w:rPr>
          <w:sz w:val="22"/>
          <w:szCs w:val="22"/>
        </w:rPr>
        <w:t xml:space="preserve"> pkt. 18 powinno posiadać między innymi możliwość programowania wychyleń leża w czasie oraz wykonywanych pomiarów masy pacjenta wraz z elektroniczną historię zmian zamawiający oczekuje aby były one realizowane poprzez wyświetlacze LCD wbudowane w barierki boczne łóżka?</w:t>
      </w:r>
    </w:p>
    <w:p w:rsidR="00037557" w:rsidRPr="00EE404F" w:rsidRDefault="00320BA6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037557" w:rsidRPr="00EE404F">
        <w:rPr>
          <w:b/>
          <w:sz w:val="22"/>
          <w:szCs w:val="22"/>
        </w:rPr>
        <w:t>122</w:t>
      </w:r>
      <w:r w:rsidR="00037557" w:rsidRPr="00EE404F">
        <w:rPr>
          <w:sz w:val="22"/>
          <w:szCs w:val="22"/>
        </w:rPr>
        <w:t>.</w:t>
      </w:r>
      <w:r w:rsidR="00581504" w:rsidRPr="00EE404F">
        <w:rPr>
          <w:b/>
          <w:sz w:val="22"/>
          <w:szCs w:val="22"/>
        </w:rPr>
        <w:t xml:space="preserve"> Pakiet 3 </w:t>
      </w:r>
      <w:r w:rsidR="00037557" w:rsidRPr="00EE404F">
        <w:rPr>
          <w:sz w:val="22"/>
          <w:szCs w:val="22"/>
        </w:rPr>
        <w:t>Czy Zamawiający wyrazi zgodę na wydłużenie terminu realizacji łóżek szpitalnych OIOM do 8 tygodni od podpisania umowy? Łóżko szpitalne OIOM posiada szereg bardzo zaawansowanych rozwiązań technologicznych, które są konfigurowane indywidualnie pod danego klienta i w związku z tym produkcja tego typu łóżek odbywa się dopiero po uzyskaniu Zamówienia od danego klienta i nie ma możliwości dostarczenia ich w wymaganym terminie 4 tygodni</w:t>
      </w:r>
    </w:p>
    <w:p w:rsidR="00037557" w:rsidRPr="00EE404F" w:rsidRDefault="00320BA6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037557" w:rsidRPr="00EE404F">
        <w:rPr>
          <w:b/>
          <w:sz w:val="22"/>
          <w:szCs w:val="22"/>
        </w:rPr>
        <w:t>123.</w:t>
      </w:r>
      <w:r w:rsidR="00581504" w:rsidRPr="00EE404F">
        <w:rPr>
          <w:b/>
          <w:sz w:val="22"/>
          <w:szCs w:val="22"/>
        </w:rPr>
        <w:t xml:space="preserve"> Pakiet 8</w:t>
      </w:r>
      <w:r w:rsidR="00037557" w:rsidRPr="00EE404F">
        <w:rPr>
          <w:sz w:val="22"/>
          <w:szCs w:val="22"/>
        </w:rPr>
        <w:t xml:space="preserve"> Czy Zamawiający dopuści do zaoferowania urządzenie o szerokości 75 cm?</w:t>
      </w:r>
    </w:p>
    <w:p w:rsidR="00037557" w:rsidRPr="00EE404F" w:rsidRDefault="00D265C7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037557" w:rsidRPr="00EE404F">
        <w:rPr>
          <w:b/>
          <w:sz w:val="22"/>
          <w:szCs w:val="22"/>
        </w:rPr>
        <w:t>124.</w:t>
      </w:r>
      <w:r w:rsidR="00037557" w:rsidRPr="00EE404F">
        <w:rPr>
          <w:sz w:val="22"/>
          <w:szCs w:val="22"/>
        </w:rPr>
        <w:t xml:space="preserve"> </w:t>
      </w:r>
      <w:r w:rsidR="00581504" w:rsidRPr="00EE404F">
        <w:rPr>
          <w:b/>
          <w:sz w:val="22"/>
          <w:szCs w:val="22"/>
        </w:rPr>
        <w:t xml:space="preserve">Pakiet 8 </w:t>
      </w:r>
      <w:r w:rsidR="00037557" w:rsidRPr="00EE404F">
        <w:rPr>
          <w:sz w:val="22"/>
          <w:szCs w:val="22"/>
        </w:rPr>
        <w:t>Czy Zamawiający dopuści do zaoferowania myjnię o mocy przyłączeniowej 3550W? Oferowana  myjnia dzięki swojej konstrukcji i właściwościom zapewnia szybki i skuteczny proces.</w:t>
      </w:r>
    </w:p>
    <w:p w:rsidR="00037557" w:rsidRPr="00EE404F" w:rsidRDefault="00320BA6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037557" w:rsidRPr="00EE404F">
        <w:rPr>
          <w:b/>
          <w:sz w:val="22"/>
          <w:szCs w:val="22"/>
        </w:rPr>
        <w:t>125.</w:t>
      </w:r>
      <w:r w:rsidR="00037557" w:rsidRPr="00EE404F">
        <w:rPr>
          <w:sz w:val="22"/>
          <w:szCs w:val="22"/>
        </w:rPr>
        <w:t xml:space="preserve"> </w:t>
      </w:r>
      <w:r w:rsidR="00581504" w:rsidRPr="00EE404F">
        <w:rPr>
          <w:b/>
          <w:sz w:val="22"/>
          <w:szCs w:val="22"/>
        </w:rPr>
        <w:t xml:space="preserve">Pakiet 8 </w:t>
      </w:r>
      <w:r w:rsidR="00037557" w:rsidRPr="00EE404F">
        <w:rPr>
          <w:sz w:val="22"/>
          <w:szCs w:val="22"/>
        </w:rPr>
        <w:t>Czy Zamawiający dopuści do zaoferowania urządzenie o załadunku 1 basen lub 3 kaczki 1 miska lub 1 wiaderko? Oferowane urządzenie dzięki zastosowanym rozwiązaniom zapewnia szybki i sprawny proces bez konieczności zwiększania pojemności komory.</w:t>
      </w:r>
    </w:p>
    <w:p w:rsidR="00037557" w:rsidRPr="00EE404F" w:rsidRDefault="00037557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Odpowiedź na pytanie nr 121-125: </w:t>
      </w:r>
    </w:p>
    <w:p w:rsidR="00037557" w:rsidRPr="00EE404F" w:rsidRDefault="00037557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W związku z unieważnieniem przez Zamawiającego w dniu 15.09.2014r. postępowania w obrębie </w:t>
      </w:r>
      <w:r w:rsidRPr="00EE404F">
        <w:rPr>
          <w:rFonts w:ascii="Times New Roman" w:eastAsia="Times New Roman" w:hAnsi="Times New Roman"/>
          <w:b/>
          <w:bCs/>
          <w:lang w:eastAsia="pl-PL"/>
        </w:rPr>
        <w:t>Pakietów 3,7,8,9 i 19 pytania bezprzedmiotowe</w:t>
      </w:r>
    </w:p>
    <w:p w:rsidR="00FA4B21" w:rsidRPr="00EE404F" w:rsidRDefault="00FA4B21" w:rsidP="00AF065C">
      <w:pPr>
        <w:jc w:val="both"/>
        <w:rPr>
          <w:sz w:val="22"/>
          <w:szCs w:val="22"/>
        </w:rPr>
      </w:pPr>
    </w:p>
    <w:p w:rsidR="00AF065C" w:rsidRPr="00EE404F" w:rsidRDefault="00AF065C" w:rsidP="00AF065C">
      <w:pPr>
        <w:jc w:val="both"/>
        <w:rPr>
          <w:sz w:val="22"/>
          <w:szCs w:val="22"/>
        </w:rPr>
      </w:pPr>
    </w:p>
    <w:p w:rsidR="00FA4B21" w:rsidRPr="00EE404F" w:rsidRDefault="00FA4B21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lastRenderedPageBreak/>
        <w:t>Pytanie nr 126</w:t>
      </w:r>
    </w:p>
    <w:p w:rsidR="00FA4B21" w:rsidRPr="00EE404F" w:rsidRDefault="00FA4B21" w:rsidP="00AF065C">
      <w:pPr>
        <w:jc w:val="both"/>
        <w:rPr>
          <w:i/>
          <w:sz w:val="22"/>
          <w:szCs w:val="22"/>
        </w:rPr>
      </w:pPr>
      <w:r w:rsidRPr="00EE404F">
        <w:rPr>
          <w:i/>
          <w:sz w:val="22"/>
          <w:szCs w:val="22"/>
        </w:rPr>
        <w:t>Dotyczy zapisów umowy § 4 ust. 2</w:t>
      </w:r>
    </w:p>
    <w:p w:rsidR="00FA4B21" w:rsidRPr="00EE404F" w:rsidRDefault="00FA4B21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Czy Zamawiający wyrazi zgodę na zmianę zapisu zgodnie z poniższym:</w:t>
      </w:r>
    </w:p>
    <w:p w:rsidR="00FA4B21" w:rsidRPr="00EE404F" w:rsidRDefault="00FA4B21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„(…), w szczególności w przypadku opóźnienia w dostawie sprzętu o 14 dni, chyba, że dostarczono urządzenie zastępcze (…).” ?</w:t>
      </w:r>
    </w:p>
    <w:p w:rsidR="00FA4B21" w:rsidRPr="00EE404F" w:rsidRDefault="00FA4B21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 xml:space="preserve">Odpowiedź na pytanie nr 126 </w:t>
      </w:r>
    </w:p>
    <w:p w:rsidR="00FA4B21" w:rsidRPr="00EE404F" w:rsidRDefault="00FA4B21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FA4B21" w:rsidRPr="00EE404F" w:rsidRDefault="00FA4B21" w:rsidP="00AF065C">
      <w:pPr>
        <w:jc w:val="both"/>
        <w:rPr>
          <w:sz w:val="22"/>
          <w:szCs w:val="22"/>
        </w:rPr>
      </w:pPr>
    </w:p>
    <w:p w:rsidR="00FA4B21" w:rsidRPr="00EE404F" w:rsidRDefault="00FA4B21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Pytanie nr 127</w:t>
      </w:r>
    </w:p>
    <w:p w:rsidR="00FA4B21" w:rsidRPr="00EE404F" w:rsidRDefault="00FA4B21" w:rsidP="00AF065C">
      <w:pPr>
        <w:jc w:val="both"/>
        <w:rPr>
          <w:i/>
          <w:sz w:val="22"/>
          <w:szCs w:val="22"/>
        </w:rPr>
      </w:pPr>
      <w:r w:rsidRPr="00EE404F">
        <w:rPr>
          <w:i/>
          <w:sz w:val="22"/>
          <w:szCs w:val="22"/>
        </w:rPr>
        <w:t>Dotyczy zapisów umowy § 5 ust. 6</w:t>
      </w:r>
    </w:p>
    <w:p w:rsidR="00FA4B21" w:rsidRPr="00EE404F" w:rsidRDefault="00FA4B21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Czy Zamawiający wyrazi zgodę na doprecyzowanie zapisu zgodnie z poniższym:</w:t>
      </w:r>
    </w:p>
    <w:p w:rsidR="00FA4B21" w:rsidRPr="00EE404F" w:rsidRDefault="00FA4B21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„(…) termin gwarancji biegnie na nowo o ile przestój trwał powyżej 7 dni roboczych (…).” ?</w:t>
      </w:r>
    </w:p>
    <w:p w:rsidR="00FA4B21" w:rsidRPr="00EE404F" w:rsidRDefault="00FA4B21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 xml:space="preserve">Odpowiedź na pytanie nr 127 </w:t>
      </w:r>
    </w:p>
    <w:p w:rsidR="00FA4B21" w:rsidRPr="00EE404F" w:rsidRDefault="00FA4B21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 </w:t>
      </w:r>
    </w:p>
    <w:p w:rsidR="00FA4B21" w:rsidRPr="00EE404F" w:rsidRDefault="00FA4B21" w:rsidP="00AF065C">
      <w:pPr>
        <w:jc w:val="both"/>
        <w:rPr>
          <w:sz w:val="22"/>
          <w:szCs w:val="22"/>
        </w:rPr>
      </w:pPr>
    </w:p>
    <w:p w:rsidR="00FA4B21" w:rsidRPr="00EE404F" w:rsidRDefault="00FA4B21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Pytanie nr 128</w:t>
      </w:r>
    </w:p>
    <w:p w:rsidR="00FA4B21" w:rsidRPr="00EE404F" w:rsidRDefault="00FA4B21" w:rsidP="00AF065C">
      <w:pPr>
        <w:jc w:val="both"/>
        <w:rPr>
          <w:i/>
          <w:sz w:val="22"/>
          <w:szCs w:val="22"/>
        </w:rPr>
      </w:pPr>
      <w:r w:rsidRPr="00EE404F">
        <w:rPr>
          <w:i/>
          <w:sz w:val="22"/>
          <w:szCs w:val="22"/>
        </w:rPr>
        <w:t>Dotyczy zapisów umowy § 5 ust. 9</w:t>
      </w:r>
    </w:p>
    <w:p w:rsidR="00FA4B21" w:rsidRPr="00EE404F" w:rsidRDefault="00FA4B21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Czy Zamawiający wyrazi zgodę na zmianę zapisu zgodnie z poniższym:</w:t>
      </w:r>
    </w:p>
    <w:p w:rsidR="00FA4B21" w:rsidRPr="00EE404F" w:rsidRDefault="00FA4B21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„ W przypadku awarii przedłużającej się ponad 7 dni lub wymagającej naprawy w siedzibie serwisu, Wykonawca zobowiązany jest zapewnić urządzenie zastępcze na czas naprawy ( o parametrach określonych niniejszą umową lub wyższych), co wyłącza możliwość naliczenia ewentualnej kary umownej.” ?</w:t>
      </w:r>
    </w:p>
    <w:p w:rsidR="00FA4B21" w:rsidRPr="00EE404F" w:rsidRDefault="00FA4B21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128</w:t>
      </w:r>
    </w:p>
    <w:p w:rsidR="00FA4B21" w:rsidRPr="00EE404F" w:rsidRDefault="00FA4B21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581504" w:rsidRPr="00EE404F" w:rsidRDefault="00581504" w:rsidP="00AF065C">
      <w:pPr>
        <w:pStyle w:val="Bezodstpw"/>
        <w:jc w:val="both"/>
        <w:rPr>
          <w:rFonts w:ascii="Times New Roman" w:eastAsia="Times New Roman" w:hAnsi="Times New Roman"/>
          <w:lang w:eastAsia="pl-PL"/>
        </w:rPr>
      </w:pPr>
    </w:p>
    <w:p w:rsidR="00FA4B21" w:rsidRPr="00EE404F" w:rsidRDefault="00FA4B21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Pytanie nr 129</w:t>
      </w:r>
    </w:p>
    <w:p w:rsidR="00FA4B21" w:rsidRPr="00EE404F" w:rsidRDefault="00FA4B21" w:rsidP="00AF065C">
      <w:pPr>
        <w:jc w:val="both"/>
        <w:rPr>
          <w:i/>
          <w:sz w:val="22"/>
          <w:szCs w:val="22"/>
        </w:rPr>
      </w:pPr>
      <w:r w:rsidRPr="00EE404F">
        <w:rPr>
          <w:i/>
          <w:sz w:val="22"/>
          <w:szCs w:val="22"/>
        </w:rPr>
        <w:t>Dotyczy zapisów umowy § 5 ust. 18</w:t>
      </w:r>
    </w:p>
    <w:p w:rsidR="00FA4B21" w:rsidRPr="00EE404F" w:rsidRDefault="00FA4B21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Czy Zamawiający wyrazi zgodę na skrócenie okresu do 8 lat?</w:t>
      </w:r>
    </w:p>
    <w:p w:rsidR="00FA4B21" w:rsidRPr="00EE404F" w:rsidRDefault="00FA4B21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 xml:space="preserve">Odpowiedź na pytanie nr 129 </w:t>
      </w:r>
    </w:p>
    <w:p w:rsidR="00FA4B21" w:rsidRPr="00EE404F" w:rsidRDefault="00FA4B21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 </w:t>
      </w:r>
    </w:p>
    <w:p w:rsidR="00FA4B21" w:rsidRPr="00EE404F" w:rsidRDefault="00FA4B21" w:rsidP="00AF065C">
      <w:pPr>
        <w:jc w:val="both"/>
        <w:rPr>
          <w:sz w:val="22"/>
          <w:szCs w:val="22"/>
        </w:rPr>
      </w:pPr>
    </w:p>
    <w:p w:rsidR="00FA4B21" w:rsidRPr="00EE404F" w:rsidRDefault="00FA4B21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Pytanie nr 130</w:t>
      </w:r>
    </w:p>
    <w:p w:rsidR="00FA4B21" w:rsidRPr="00EE404F" w:rsidRDefault="00FA4B21" w:rsidP="00AF065C">
      <w:pPr>
        <w:jc w:val="both"/>
        <w:rPr>
          <w:i/>
          <w:sz w:val="22"/>
          <w:szCs w:val="22"/>
        </w:rPr>
      </w:pPr>
      <w:r w:rsidRPr="00EE404F">
        <w:rPr>
          <w:i/>
          <w:sz w:val="22"/>
          <w:szCs w:val="22"/>
        </w:rPr>
        <w:t>Dotyczy zapisów umowy § 6 ust. 1 pkt. 1</w:t>
      </w:r>
    </w:p>
    <w:p w:rsidR="00FA4B21" w:rsidRPr="00EE404F" w:rsidRDefault="00FA4B21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Czy Zamawiający wyrazi zgodę na zmniejszenie wysokości kary umownej z 0,5% do 0,1% niedostarczonej części umowy ?</w:t>
      </w:r>
    </w:p>
    <w:p w:rsidR="00FA4B21" w:rsidRPr="00EE404F" w:rsidRDefault="00FA4B21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130</w:t>
      </w:r>
    </w:p>
    <w:p w:rsidR="00FA4B21" w:rsidRPr="00EE404F" w:rsidRDefault="00FA4B21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FA4B21" w:rsidRPr="00EE404F" w:rsidRDefault="00FA4B21" w:rsidP="00AF065C">
      <w:pPr>
        <w:jc w:val="both"/>
        <w:rPr>
          <w:sz w:val="22"/>
          <w:szCs w:val="22"/>
        </w:rPr>
      </w:pPr>
    </w:p>
    <w:p w:rsidR="00FA4B21" w:rsidRPr="00EE404F" w:rsidRDefault="00FA4B21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Pytanie nr 131</w:t>
      </w:r>
    </w:p>
    <w:p w:rsidR="00FA4B21" w:rsidRPr="00EE404F" w:rsidRDefault="00FA4B21" w:rsidP="00AF065C">
      <w:pPr>
        <w:jc w:val="both"/>
        <w:rPr>
          <w:i/>
          <w:sz w:val="22"/>
          <w:szCs w:val="22"/>
        </w:rPr>
      </w:pPr>
      <w:r w:rsidRPr="00EE404F">
        <w:rPr>
          <w:i/>
          <w:sz w:val="22"/>
          <w:szCs w:val="22"/>
        </w:rPr>
        <w:t>Dotyczy zapisów umowy § 6 ust. 1 pkt. 2</w:t>
      </w:r>
    </w:p>
    <w:p w:rsidR="00FA4B21" w:rsidRPr="00EE404F" w:rsidRDefault="00FA4B21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Czy Zamawiający zrezygnuje z naliczania kar umownych w przypadku dostarczenia urządzenia zastępczego?</w:t>
      </w:r>
    </w:p>
    <w:p w:rsidR="00FA4B21" w:rsidRPr="00EE404F" w:rsidRDefault="00FA4B21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131</w:t>
      </w:r>
    </w:p>
    <w:p w:rsidR="00FA4B21" w:rsidRPr="00EE404F" w:rsidRDefault="00FA4B21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FA4B21" w:rsidRPr="00EE404F" w:rsidRDefault="00FA4B21" w:rsidP="00AF065C">
      <w:pPr>
        <w:jc w:val="both"/>
        <w:rPr>
          <w:sz w:val="22"/>
          <w:szCs w:val="22"/>
        </w:rPr>
      </w:pPr>
    </w:p>
    <w:p w:rsidR="00FA4B21" w:rsidRPr="00EE404F" w:rsidRDefault="00FA4B21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Pytanie nr 132</w:t>
      </w:r>
    </w:p>
    <w:p w:rsidR="00FA4B21" w:rsidRPr="00EE404F" w:rsidRDefault="00FA4B21" w:rsidP="00AF065C">
      <w:pPr>
        <w:jc w:val="both"/>
        <w:rPr>
          <w:i/>
          <w:sz w:val="22"/>
          <w:szCs w:val="22"/>
        </w:rPr>
      </w:pPr>
      <w:r w:rsidRPr="00EE404F">
        <w:rPr>
          <w:i/>
          <w:sz w:val="22"/>
          <w:szCs w:val="22"/>
        </w:rPr>
        <w:t>Dotyczy zapisów umowy § 7</w:t>
      </w:r>
    </w:p>
    <w:p w:rsidR="00FA4B21" w:rsidRPr="00EE404F" w:rsidRDefault="00FA4B21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Czy Zamawiający wyrazi zgodę na doprecyzowanie zapisu zgodnie z poniższym:</w:t>
      </w:r>
    </w:p>
    <w:p w:rsidR="00FA4B21" w:rsidRPr="00EE404F" w:rsidRDefault="00FA4B21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„(…) zgody takiej nie można bezpodstawnie odmówić.” ?</w:t>
      </w:r>
    </w:p>
    <w:p w:rsidR="00FA4B21" w:rsidRPr="00EE404F" w:rsidRDefault="00FA4B21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132</w:t>
      </w:r>
    </w:p>
    <w:p w:rsidR="00FA4B21" w:rsidRPr="00EE404F" w:rsidRDefault="00FA4B21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FA4B21" w:rsidRPr="00EE404F" w:rsidRDefault="00FA4B21" w:rsidP="00AF065C">
      <w:pPr>
        <w:jc w:val="both"/>
        <w:rPr>
          <w:sz w:val="22"/>
          <w:szCs w:val="22"/>
        </w:rPr>
      </w:pPr>
    </w:p>
    <w:p w:rsidR="00FA4B21" w:rsidRPr="00EE404F" w:rsidRDefault="00FA4B21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Pytanie nr 133</w:t>
      </w:r>
    </w:p>
    <w:p w:rsidR="00FA4B21" w:rsidRPr="00EE404F" w:rsidRDefault="00FA4B21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Dotyczy pakietu nr 2 – bronchofiberoskop – pkt. 8 oraz pkt. 16</w:t>
      </w:r>
    </w:p>
    <w:p w:rsidR="00FA4B21" w:rsidRPr="00EE404F" w:rsidRDefault="00FA4B21" w:rsidP="00AF065C">
      <w:pPr>
        <w:pStyle w:val="Zwykytekst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EE404F">
        <w:rPr>
          <w:rFonts w:ascii="Times New Roman" w:hAnsi="Times New Roman" w:cs="Times New Roman"/>
          <w:sz w:val="22"/>
          <w:szCs w:val="22"/>
          <w:lang w:val="pl-PL"/>
        </w:rPr>
        <w:t>Czy zamawiający dopuści dostarczenie testera szczelności z manualną pompą?</w:t>
      </w:r>
    </w:p>
    <w:p w:rsidR="00FA4B21" w:rsidRPr="00EE404F" w:rsidRDefault="00FA4B21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lastRenderedPageBreak/>
        <w:t>Odpowiedź na pytanie nr 133</w:t>
      </w:r>
    </w:p>
    <w:p w:rsidR="00FA4B21" w:rsidRPr="00EE404F" w:rsidRDefault="00FA4B21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Zamawiający dopuszcza, nie wymaga</w:t>
      </w:r>
    </w:p>
    <w:p w:rsidR="00FA4B21" w:rsidRPr="00EE404F" w:rsidRDefault="00FA4B21" w:rsidP="00AF065C">
      <w:pPr>
        <w:pStyle w:val="Zwykytekst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:rsidR="00FA4B21" w:rsidRPr="00EE404F" w:rsidRDefault="00FA4B21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Pytanie nr 134</w:t>
      </w:r>
    </w:p>
    <w:p w:rsidR="00FA4B21" w:rsidRPr="00EE404F" w:rsidRDefault="00FA4B21" w:rsidP="00AF065C">
      <w:pPr>
        <w:pStyle w:val="Zwykytekst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EE404F">
        <w:rPr>
          <w:rFonts w:ascii="Times New Roman" w:hAnsi="Times New Roman" w:cs="Times New Roman"/>
          <w:sz w:val="22"/>
          <w:szCs w:val="22"/>
          <w:lang w:val="pl-PL"/>
        </w:rPr>
        <w:t>Dotyczy pakietu nr 2 – bronchofiberoskop</w:t>
      </w:r>
    </w:p>
    <w:p w:rsidR="00FA4B21" w:rsidRPr="00EE404F" w:rsidRDefault="00FA4B21" w:rsidP="00AF065C">
      <w:pPr>
        <w:pStyle w:val="Zwykytekst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EE404F">
        <w:rPr>
          <w:rFonts w:ascii="Times New Roman" w:hAnsi="Times New Roman" w:cs="Times New Roman"/>
          <w:sz w:val="22"/>
          <w:szCs w:val="22"/>
          <w:lang w:val="pl-PL"/>
        </w:rPr>
        <w:t>Czy Zamawiający omyłkowo nie umieścił w tabeli podwójnie wymaganych parametrów ?</w:t>
      </w:r>
    </w:p>
    <w:p w:rsidR="00FA4B21" w:rsidRPr="00EE404F" w:rsidRDefault="00FA4B21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134</w:t>
      </w:r>
    </w:p>
    <w:p w:rsidR="00FA4B21" w:rsidRPr="00EE404F" w:rsidRDefault="00FA4B21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Patrz odpowiedź na pytanie nr 113</w:t>
      </w:r>
    </w:p>
    <w:p w:rsidR="001F7FF9" w:rsidRPr="00EE404F" w:rsidRDefault="001F7FF9" w:rsidP="00AF065C">
      <w:pPr>
        <w:pStyle w:val="Akapitzlist"/>
        <w:jc w:val="both"/>
        <w:rPr>
          <w:sz w:val="22"/>
          <w:szCs w:val="22"/>
        </w:rPr>
      </w:pPr>
    </w:p>
    <w:p w:rsidR="001F7FF9" w:rsidRPr="00EE404F" w:rsidRDefault="001F7FF9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Pytanie nr 135</w:t>
      </w:r>
    </w:p>
    <w:p w:rsidR="001F7FF9" w:rsidRPr="00EE404F" w:rsidRDefault="001F7FF9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Pakiet nr 4 Pompy Infuzyjne 10 sztuk Lp. 5</w:t>
      </w:r>
    </w:p>
    <w:p w:rsidR="001F7FF9" w:rsidRPr="00EE404F" w:rsidRDefault="001F7FF9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Czy zamawiający dopuści do postępowania pompę infuzyjną o zakresie szybkości dozowania leku od 0,1 do 1200 ml/h nastawiana co 0,1 ml/h?</w:t>
      </w:r>
    </w:p>
    <w:p w:rsidR="001F7FF9" w:rsidRPr="00EE404F" w:rsidRDefault="001F7FF9" w:rsidP="00AF065C">
      <w:pPr>
        <w:jc w:val="both"/>
        <w:rPr>
          <w:i/>
          <w:snapToGrid w:val="0"/>
          <w:sz w:val="22"/>
          <w:szCs w:val="22"/>
        </w:rPr>
      </w:pPr>
      <w:r w:rsidRPr="00EE404F">
        <w:rPr>
          <w:i/>
          <w:snapToGrid w:val="0"/>
          <w:sz w:val="22"/>
          <w:szCs w:val="22"/>
        </w:rPr>
        <w:t xml:space="preserve">Proponowany zakres szybkości jest wystarczający dla zamawiającego ze względu na fakt że większość leków podawanych przez pompy </w:t>
      </w:r>
      <w:proofErr w:type="spellStart"/>
      <w:r w:rsidRPr="00EE404F">
        <w:rPr>
          <w:i/>
          <w:snapToGrid w:val="0"/>
          <w:sz w:val="22"/>
          <w:szCs w:val="22"/>
        </w:rPr>
        <w:t>strzykawkowe</w:t>
      </w:r>
      <w:proofErr w:type="spellEnd"/>
      <w:r w:rsidRPr="00EE404F">
        <w:rPr>
          <w:i/>
          <w:snapToGrid w:val="0"/>
          <w:sz w:val="22"/>
          <w:szCs w:val="22"/>
        </w:rPr>
        <w:t xml:space="preserve"> jest podawana maksymalnie z prędkością 200 ml/h. Wymóg prędkości 2000 ml/h nie ma uzasadnienia klinicznego i w znacznym stopniu ogranicza konkurencyjność ofert.</w:t>
      </w:r>
    </w:p>
    <w:p w:rsidR="0091448B" w:rsidRPr="00EE404F" w:rsidRDefault="0091448B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135</w:t>
      </w:r>
    </w:p>
    <w:p w:rsidR="0091448B" w:rsidRPr="00EE404F" w:rsidRDefault="0091448B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91448B" w:rsidRPr="00EE404F" w:rsidRDefault="0091448B" w:rsidP="00AF065C">
      <w:pPr>
        <w:jc w:val="both"/>
        <w:rPr>
          <w:snapToGrid w:val="0"/>
          <w:sz w:val="22"/>
          <w:szCs w:val="22"/>
        </w:rPr>
      </w:pPr>
    </w:p>
    <w:p w:rsidR="0091448B" w:rsidRPr="00EE404F" w:rsidRDefault="0091448B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Pytanie nr 136</w:t>
      </w:r>
    </w:p>
    <w:p w:rsidR="001F7FF9" w:rsidRPr="00EE404F" w:rsidRDefault="001F7FF9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Pakiet nr 4 Pompy Infuzyjne 10 sztuk Lp. 14</w:t>
      </w:r>
    </w:p>
    <w:p w:rsidR="001F7FF9" w:rsidRPr="00EE404F" w:rsidRDefault="001F7FF9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Czy zamawiający dopuści do postępowania pompę infuzyjną nie posiadającą blokady zmiany parametrów hasłem, ale posiadającą możliwość blokowania klawiatury co jest jednoznaczne z możliwością zablokowania dostępu do zmiany parametrów?</w:t>
      </w:r>
    </w:p>
    <w:p w:rsidR="0091448B" w:rsidRPr="00EE404F" w:rsidRDefault="0091448B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136</w:t>
      </w:r>
    </w:p>
    <w:p w:rsidR="0091448B" w:rsidRPr="00EE404F" w:rsidRDefault="0091448B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1F7FF9" w:rsidRPr="00EE404F" w:rsidRDefault="001F7FF9" w:rsidP="00AF065C">
      <w:pPr>
        <w:jc w:val="both"/>
        <w:rPr>
          <w:sz w:val="22"/>
          <w:szCs w:val="22"/>
        </w:rPr>
      </w:pPr>
    </w:p>
    <w:p w:rsidR="001F7FF9" w:rsidRPr="00EE404F" w:rsidRDefault="0091448B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Pytanie nr 137</w:t>
      </w:r>
    </w:p>
    <w:p w:rsidR="001F7FF9" w:rsidRPr="00EE404F" w:rsidRDefault="001F7FF9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Pakiet nr 4 Pompy Infuzyjne 10 sztuk </w:t>
      </w:r>
    </w:p>
    <w:p w:rsidR="001F7FF9" w:rsidRPr="00EE404F" w:rsidRDefault="001F7FF9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Czy zamawiający wymaga aby pompa infuzyjna była wyposażona w nieodłączalny  uchwyt do mocowania pompy do stojaka na kroplówki lub do szyny ?</w:t>
      </w:r>
    </w:p>
    <w:p w:rsidR="0091448B" w:rsidRPr="00EE404F" w:rsidRDefault="0091448B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137</w:t>
      </w:r>
    </w:p>
    <w:p w:rsidR="0091448B" w:rsidRPr="00EE404F" w:rsidRDefault="0091448B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1F7FF9" w:rsidRPr="00EE404F" w:rsidRDefault="001F7FF9" w:rsidP="00AF065C">
      <w:pPr>
        <w:jc w:val="both"/>
        <w:rPr>
          <w:sz w:val="22"/>
          <w:szCs w:val="22"/>
        </w:rPr>
      </w:pPr>
    </w:p>
    <w:p w:rsidR="001F7FF9" w:rsidRPr="00EE404F" w:rsidRDefault="0091448B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Pytanie nr 138</w:t>
      </w:r>
    </w:p>
    <w:p w:rsidR="001F7FF9" w:rsidRPr="00EE404F" w:rsidRDefault="001F7FF9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Pakiet nr 4 Pompy Infuzyjne 10 sztuk </w:t>
      </w:r>
    </w:p>
    <w:p w:rsidR="001F7FF9" w:rsidRPr="00EE404F" w:rsidRDefault="001F7FF9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Czy zamawiający wymaga aby pompa infuzyjna była wyposażona w wewnętrzny zasilacz umożliwiający podłączenie pompy za pomocą zwykłego kabla do zasilania i szybkie działanie urządzenia ?</w:t>
      </w:r>
    </w:p>
    <w:p w:rsidR="0091448B" w:rsidRPr="00EE404F" w:rsidRDefault="0091448B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138</w:t>
      </w:r>
    </w:p>
    <w:p w:rsidR="0091448B" w:rsidRPr="00EE404F" w:rsidRDefault="0091448B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1F7FF9" w:rsidRPr="00EE404F" w:rsidRDefault="001F7FF9" w:rsidP="00AF065C">
      <w:pPr>
        <w:jc w:val="both"/>
        <w:rPr>
          <w:sz w:val="22"/>
          <w:szCs w:val="22"/>
        </w:rPr>
      </w:pPr>
    </w:p>
    <w:p w:rsidR="001F7FF9" w:rsidRPr="00EE404F" w:rsidRDefault="0091448B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Pytanie nr 139</w:t>
      </w:r>
    </w:p>
    <w:p w:rsidR="001F7FF9" w:rsidRPr="00EE404F" w:rsidRDefault="001F7FF9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Pakiet nr 4 Pompy Infuzyjne 10 sztuk </w:t>
      </w:r>
    </w:p>
    <w:p w:rsidR="001F7FF9" w:rsidRPr="00EE404F" w:rsidRDefault="001F7FF9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Czy zamawiający wymaga aby pompa infuzyjna była wyposażona w osłonę tłoka co zabezpieczy przed podaniem niekontrolowanego bolusa?</w:t>
      </w:r>
    </w:p>
    <w:p w:rsidR="0091448B" w:rsidRPr="00EE404F" w:rsidRDefault="0091448B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139</w:t>
      </w:r>
    </w:p>
    <w:p w:rsidR="0091448B" w:rsidRPr="00EE404F" w:rsidRDefault="0091448B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1F7FF9" w:rsidRPr="00EE404F" w:rsidRDefault="001F7FF9" w:rsidP="00AF065C">
      <w:pPr>
        <w:jc w:val="both"/>
        <w:rPr>
          <w:sz w:val="22"/>
          <w:szCs w:val="22"/>
        </w:rPr>
      </w:pPr>
    </w:p>
    <w:p w:rsidR="001F7FF9" w:rsidRPr="00EE404F" w:rsidRDefault="0091448B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Pytanie nr 140</w:t>
      </w:r>
    </w:p>
    <w:p w:rsidR="001F7FF9" w:rsidRPr="00EE404F" w:rsidRDefault="001F7FF9" w:rsidP="00AF065C">
      <w:pPr>
        <w:jc w:val="both"/>
        <w:rPr>
          <w:b/>
          <w:snapToGrid w:val="0"/>
          <w:sz w:val="22"/>
          <w:szCs w:val="22"/>
        </w:rPr>
      </w:pPr>
      <w:r w:rsidRPr="00EE404F">
        <w:rPr>
          <w:b/>
          <w:snapToGrid w:val="0"/>
          <w:sz w:val="22"/>
          <w:szCs w:val="22"/>
        </w:rPr>
        <w:t>Dotyczy Załącznik nr 3 - Wzór Umowy</w:t>
      </w:r>
    </w:p>
    <w:p w:rsidR="001F7FF9" w:rsidRPr="00EE404F" w:rsidRDefault="001F7FF9" w:rsidP="00AF065C">
      <w:pPr>
        <w:jc w:val="both"/>
        <w:rPr>
          <w:b/>
          <w:snapToGrid w:val="0"/>
          <w:sz w:val="22"/>
          <w:szCs w:val="22"/>
        </w:rPr>
      </w:pPr>
      <w:r w:rsidRPr="00EE404F">
        <w:rPr>
          <w:b/>
          <w:snapToGrid w:val="0"/>
          <w:sz w:val="22"/>
          <w:szCs w:val="22"/>
        </w:rPr>
        <w:t>§ 5 Pkt 3</w:t>
      </w:r>
    </w:p>
    <w:p w:rsidR="001F7FF9" w:rsidRPr="00EE404F" w:rsidRDefault="001F7FF9" w:rsidP="00AF065C">
      <w:pPr>
        <w:jc w:val="both"/>
        <w:rPr>
          <w:snapToGrid w:val="0"/>
          <w:sz w:val="22"/>
          <w:szCs w:val="22"/>
        </w:rPr>
      </w:pPr>
      <w:r w:rsidRPr="00EE404F">
        <w:rPr>
          <w:snapToGrid w:val="0"/>
          <w:sz w:val="22"/>
          <w:szCs w:val="22"/>
        </w:rPr>
        <w:t>Wnosimy o modyfikację zapisu do postaci: "... min. 1 raz w roku LUB zgodnie z zaleceniami producenta."</w:t>
      </w:r>
    </w:p>
    <w:p w:rsidR="001F7FF9" w:rsidRPr="00EE404F" w:rsidRDefault="001F7FF9" w:rsidP="00AF065C">
      <w:pPr>
        <w:jc w:val="both"/>
        <w:rPr>
          <w:snapToGrid w:val="0"/>
          <w:sz w:val="22"/>
          <w:szCs w:val="22"/>
        </w:rPr>
      </w:pPr>
      <w:r w:rsidRPr="00EE404F">
        <w:rPr>
          <w:snapToGrid w:val="0"/>
          <w:sz w:val="22"/>
          <w:szCs w:val="22"/>
        </w:rPr>
        <w:lastRenderedPageBreak/>
        <w:t>Jeżeli Producent przewiduje przeglądy rzadziej niż raz do roku - wymóg postawiony przez Zamawiającego wpływa jedynie negatywnie na cenę oferty i nie ma związku ze stanem technicznym urządzeń.</w:t>
      </w:r>
    </w:p>
    <w:p w:rsidR="0091448B" w:rsidRPr="00EE404F" w:rsidRDefault="0091448B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140</w:t>
      </w:r>
    </w:p>
    <w:p w:rsidR="0091448B" w:rsidRPr="00EE404F" w:rsidRDefault="0091448B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91448B" w:rsidRPr="00EE404F" w:rsidRDefault="0091448B" w:rsidP="00AF065C">
      <w:pPr>
        <w:jc w:val="both"/>
        <w:rPr>
          <w:b/>
          <w:sz w:val="22"/>
          <w:szCs w:val="22"/>
        </w:rPr>
      </w:pPr>
    </w:p>
    <w:p w:rsidR="001F7FF9" w:rsidRPr="00EE404F" w:rsidRDefault="0091448B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Pytanie nr 141</w:t>
      </w:r>
    </w:p>
    <w:p w:rsidR="001F7FF9" w:rsidRPr="00EE404F" w:rsidRDefault="001F7FF9" w:rsidP="00AF065C">
      <w:pPr>
        <w:jc w:val="both"/>
        <w:rPr>
          <w:b/>
          <w:snapToGrid w:val="0"/>
          <w:sz w:val="22"/>
          <w:szCs w:val="22"/>
        </w:rPr>
      </w:pPr>
      <w:r w:rsidRPr="00EE404F">
        <w:rPr>
          <w:b/>
          <w:snapToGrid w:val="0"/>
          <w:sz w:val="22"/>
          <w:szCs w:val="22"/>
        </w:rPr>
        <w:t>§ 6 Pkt 1.2)</w:t>
      </w:r>
    </w:p>
    <w:p w:rsidR="001F7FF9" w:rsidRPr="00EE404F" w:rsidRDefault="001F7FF9" w:rsidP="00AF065C">
      <w:pPr>
        <w:jc w:val="both"/>
        <w:rPr>
          <w:snapToGrid w:val="0"/>
          <w:sz w:val="22"/>
          <w:szCs w:val="22"/>
        </w:rPr>
      </w:pPr>
      <w:r w:rsidRPr="00EE404F">
        <w:rPr>
          <w:snapToGrid w:val="0"/>
          <w:sz w:val="22"/>
          <w:szCs w:val="22"/>
        </w:rPr>
        <w:t>Wnosimy o modyfikację zapisu poprzez dodanie sformułowania:</w:t>
      </w:r>
    </w:p>
    <w:p w:rsidR="001F7FF9" w:rsidRPr="00EE404F" w:rsidRDefault="001F7FF9" w:rsidP="00AF065C">
      <w:pPr>
        <w:jc w:val="both"/>
        <w:rPr>
          <w:snapToGrid w:val="0"/>
          <w:sz w:val="22"/>
          <w:szCs w:val="22"/>
        </w:rPr>
      </w:pPr>
      <w:r w:rsidRPr="00EE404F">
        <w:rPr>
          <w:snapToGrid w:val="0"/>
          <w:sz w:val="22"/>
          <w:szCs w:val="22"/>
        </w:rPr>
        <w:t>"Kary nie nalicza się w przypadku dostarczenia w terminie 5 dni urządzenia zastępczego (o parametrach określonych  niniejszą umową lub wyższych)."</w:t>
      </w:r>
    </w:p>
    <w:p w:rsidR="001F7FF9" w:rsidRPr="00EE404F" w:rsidRDefault="001F7FF9" w:rsidP="00AF065C">
      <w:pPr>
        <w:jc w:val="both"/>
        <w:rPr>
          <w:snapToGrid w:val="0"/>
          <w:sz w:val="22"/>
          <w:szCs w:val="22"/>
        </w:rPr>
      </w:pPr>
      <w:r w:rsidRPr="00EE404F">
        <w:rPr>
          <w:snapToGrid w:val="0"/>
          <w:sz w:val="22"/>
          <w:szCs w:val="22"/>
        </w:rPr>
        <w:t>Zapewnienie takiego urządzenia na czas naprawy zapewnia ciągłość pracy Zamawiającemu i nie może stanowić podstawy do naliczania kar umownych.</w:t>
      </w:r>
    </w:p>
    <w:p w:rsidR="0091448B" w:rsidRPr="00EE404F" w:rsidRDefault="0091448B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141</w:t>
      </w:r>
    </w:p>
    <w:p w:rsidR="0091448B" w:rsidRPr="00EE404F" w:rsidRDefault="0091448B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Patrz odpowiedź na pytanie nr 118</w:t>
      </w:r>
    </w:p>
    <w:p w:rsidR="0091448B" w:rsidRPr="00EE404F" w:rsidRDefault="0091448B" w:rsidP="00AF065C">
      <w:pPr>
        <w:jc w:val="both"/>
        <w:rPr>
          <w:snapToGrid w:val="0"/>
          <w:sz w:val="22"/>
          <w:szCs w:val="22"/>
        </w:rPr>
      </w:pPr>
    </w:p>
    <w:p w:rsidR="0091448B" w:rsidRPr="00EE404F" w:rsidRDefault="0091448B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Pytanie nr 142</w:t>
      </w:r>
    </w:p>
    <w:p w:rsidR="001F7FF9" w:rsidRPr="00EE404F" w:rsidRDefault="00581504" w:rsidP="00AF065C">
      <w:pPr>
        <w:jc w:val="both"/>
        <w:rPr>
          <w:b/>
          <w:snapToGrid w:val="0"/>
          <w:sz w:val="22"/>
          <w:szCs w:val="22"/>
        </w:rPr>
      </w:pPr>
      <w:r w:rsidRPr="00EE404F">
        <w:rPr>
          <w:b/>
          <w:snapToGrid w:val="0"/>
          <w:sz w:val="22"/>
          <w:szCs w:val="22"/>
        </w:rPr>
        <w:t xml:space="preserve">§ 6 </w:t>
      </w:r>
      <w:r w:rsidR="001F7FF9" w:rsidRPr="00EE404F">
        <w:rPr>
          <w:snapToGrid w:val="0"/>
          <w:sz w:val="22"/>
          <w:szCs w:val="22"/>
        </w:rPr>
        <w:t>W ramach równego traktowania stron jednostkowej umowy wnosimy o dodanie punktu 1.6) w treści:</w:t>
      </w:r>
    </w:p>
    <w:p w:rsidR="001F7FF9" w:rsidRPr="00EE404F" w:rsidRDefault="00EB5633" w:rsidP="00AF065C">
      <w:pPr>
        <w:jc w:val="both"/>
        <w:rPr>
          <w:i/>
          <w:sz w:val="22"/>
          <w:szCs w:val="22"/>
        </w:rPr>
      </w:pPr>
      <w:r w:rsidRPr="00EE404F">
        <w:rPr>
          <w:snapToGrid w:val="0"/>
          <w:sz w:val="22"/>
          <w:szCs w:val="22"/>
        </w:rPr>
        <w:t xml:space="preserve">6) </w:t>
      </w:r>
      <w:r w:rsidR="001F7FF9" w:rsidRPr="00EE404F">
        <w:rPr>
          <w:snapToGrid w:val="0"/>
          <w:sz w:val="22"/>
          <w:szCs w:val="22"/>
        </w:rPr>
        <w:t>w wysokości 5% ceny brutto pakietu, od której realizacji odstąpiono w całości lub części z przyczyn leżących po stronie Zamawiającego</w:t>
      </w:r>
    </w:p>
    <w:p w:rsidR="0091448B" w:rsidRPr="00EE404F" w:rsidRDefault="0091448B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142</w:t>
      </w:r>
    </w:p>
    <w:p w:rsidR="00E63D76" w:rsidRPr="00EE404F" w:rsidRDefault="00A9183C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NIE. Zapisy SIWZ bez zmian</w:t>
      </w:r>
    </w:p>
    <w:p w:rsidR="00A905A4" w:rsidRPr="00EE404F" w:rsidRDefault="00A905A4" w:rsidP="00AF065C">
      <w:pPr>
        <w:jc w:val="both"/>
        <w:rPr>
          <w:b/>
          <w:sz w:val="22"/>
          <w:szCs w:val="22"/>
        </w:rPr>
      </w:pPr>
    </w:p>
    <w:p w:rsidR="00A905A4" w:rsidRPr="00EE404F" w:rsidRDefault="00A905A4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Pakiet 6. Lampa bezcieniowa – 1 szt.</w:t>
      </w:r>
    </w:p>
    <w:p w:rsidR="00A905A4" w:rsidRPr="00EE404F" w:rsidRDefault="00320BA6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A905A4" w:rsidRPr="00EE404F">
        <w:rPr>
          <w:b/>
          <w:sz w:val="22"/>
          <w:szCs w:val="22"/>
        </w:rPr>
        <w:t>143.</w:t>
      </w:r>
      <w:r w:rsidR="00581504" w:rsidRPr="00EE404F">
        <w:rPr>
          <w:sz w:val="22"/>
          <w:szCs w:val="22"/>
        </w:rPr>
        <w:t xml:space="preserve"> Ad. 9 </w:t>
      </w:r>
      <w:r w:rsidR="00A905A4" w:rsidRPr="00EE404F">
        <w:rPr>
          <w:sz w:val="22"/>
          <w:szCs w:val="22"/>
        </w:rPr>
        <w:t>Czy zamawiający dopuści lampę główną ze średnicą pola bezcieniowego regulowaną w zakresie od 150 do 320 mm.</w:t>
      </w:r>
    </w:p>
    <w:p w:rsidR="00A905A4" w:rsidRPr="00EE404F" w:rsidRDefault="00320BA6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A905A4" w:rsidRPr="00EE404F">
        <w:rPr>
          <w:b/>
          <w:sz w:val="22"/>
          <w:szCs w:val="22"/>
        </w:rPr>
        <w:t>144.</w:t>
      </w:r>
      <w:r w:rsidR="00581504" w:rsidRPr="00EE404F">
        <w:rPr>
          <w:sz w:val="22"/>
          <w:szCs w:val="22"/>
        </w:rPr>
        <w:t xml:space="preserve"> Ad. 10 </w:t>
      </w:r>
      <w:r w:rsidR="00A905A4" w:rsidRPr="00EE404F">
        <w:rPr>
          <w:sz w:val="22"/>
          <w:szCs w:val="22"/>
        </w:rPr>
        <w:t>Czy zamawiający dopuści lampę satelitarną ze średnicą pola bezcieniowego regulowaną w zakresie od 150 do 320 mm.</w:t>
      </w:r>
    </w:p>
    <w:p w:rsidR="00A905A4" w:rsidRPr="00EE404F" w:rsidRDefault="00320BA6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A905A4" w:rsidRPr="00EE404F">
        <w:rPr>
          <w:b/>
          <w:sz w:val="22"/>
          <w:szCs w:val="22"/>
        </w:rPr>
        <w:t>145.</w:t>
      </w:r>
      <w:r w:rsidR="00581504" w:rsidRPr="00EE404F">
        <w:rPr>
          <w:sz w:val="22"/>
          <w:szCs w:val="22"/>
        </w:rPr>
        <w:t xml:space="preserve"> Ad. 11 </w:t>
      </w:r>
      <w:r w:rsidR="00A905A4" w:rsidRPr="00EE404F">
        <w:rPr>
          <w:sz w:val="22"/>
          <w:szCs w:val="22"/>
        </w:rPr>
        <w:t xml:space="preserve">Czy zamawiający dopuści aby regulacja średnicy pola odbywała się przyciskami na panelu dotykowym umieszczonym na ramieniu </w:t>
      </w:r>
      <w:proofErr w:type="spellStart"/>
      <w:r w:rsidR="00A905A4" w:rsidRPr="00EE404F">
        <w:rPr>
          <w:sz w:val="22"/>
          <w:szCs w:val="22"/>
        </w:rPr>
        <w:t>kardanicznym</w:t>
      </w:r>
      <w:proofErr w:type="spellEnd"/>
      <w:r w:rsidR="00A905A4" w:rsidRPr="00EE404F">
        <w:rPr>
          <w:sz w:val="22"/>
          <w:szCs w:val="22"/>
        </w:rPr>
        <w:t xml:space="preserve"> lampy bez regulacji w uchwycie sterylnym ponieważ lampa wyposażona jest w unikatowy system </w:t>
      </w:r>
      <w:proofErr w:type="spellStart"/>
      <w:r w:rsidR="00A905A4" w:rsidRPr="00EE404F">
        <w:rPr>
          <w:sz w:val="22"/>
          <w:szCs w:val="22"/>
        </w:rPr>
        <w:t>Focusmatic</w:t>
      </w:r>
      <w:proofErr w:type="spellEnd"/>
      <w:r w:rsidR="00A905A4" w:rsidRPr="00EE404F">
        <w:rPr>
          <w:sz w:val="22"/>
          <w:szCs w:val="22"/>
        </w:rPr>
        <w:t xml:space="preserve"> zapewniający stałe maksymalne natężenie w całym zakresie pola bezcieniowego (od 150 do 320 mm) co powoduje brak konieczności takiej regulacji podczas zabiegu ?</w:t>
      </w:r>
    </w:p>
    <w:p w:rsidR="00A905A4" w:rsidRPr="00EE404F" w:rsidRDefault="00320BA6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A905A4" w:rsidRPr="00EE404F">
        <w:rPr>
          <w:b/>
          <w:sz w:val="22"/>
          <w:szCs w:val="22"/>
        </w:rPr>
        <w:t>146.</w:t>
      </w:r>
      <w:r w:rsidR="00581504" w:rsidRPr="00EE404F">
        <w:rPr>
          <w:sz w:val="22"/>
          <w:szCs w:val="22"/>
        </w:rPr>
        <w:t xml:space="preserve"> Ad. 12 </w:t>
      </w:r>
      <w:r w:rsidR="00A905A4" w:rsidRPr="00EE404F">
        <w:rPr>
          <w:sz w:val="22"/>
          <w:szCs w:val="22"/>
        </w:rPr>
        <w:t>Czy zamawiający dopuści aby przedział roboczy zestawu lamp bez konieczności ogniskowania (wgłębność oświetlenia) dla lampy satelitarnej wynosił 120 cm (L1+L2)</w:t>
      </w:r>
    </w:p>
    <w:p w:rsidR="00A905A4" w:rsidRPr="00EE404F" w:rsidRDefault="00320BA6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A905A4" w:rsidRPr="00EE404F">
        <w:rPr>
          <w:b/>
          <w:sz w:val="22"/>
          <w:szCs w:val="22"/>
        </w:rPr>
        <w:t>147.</w:t>
      </w:r>
      <w:r w:rsidR="00581504" w:rsidRPr="00EE404F">
        <w:rPr>
          <w:sz w:val="22"/>
          <w:szCs w:val="22"/>
        </w:rPr>
        <w:t xml:space="preserve"> Ad. 13 </w:t>
      </w:r>
      <w:r w:rsidR="00A905A4" w:rsidRPr="00EE404F">
        <w:rPr>
          <w:sz w:val="22"/>
          <w:szCs w:val="22"/>
        </w:rPr>
        <w:t xml:space="preserve">Czy zamawiający dopuści lampę z regulacją natężenia oświetlenia z dotykowego panelu sterowniczego umieszczonego na ramieniu </w:t>
      </w:r>
      <w:proofErr w:type="spellStart"/>
      <w:r w:rsidR="00A905A4" w:rsidRPr="00EE404F">
        <w:rPr>
          <w:sz w:val="22"/>
          <w:szCs w:val="22"/>
        </w:rPr>
        <w:t>kardanicznym</w:t>
      </w:r>
      <w:proofErr w:type="spellEnd"/>
      <w:r w:rsidR="00A905A4" w:rsidRPr="00EE404F">
        <w:rPr>
          <w:sz w:val="22"/>
          <w:szCs w:val="22"/>
        </w:rPr>
        <w:t xml:space="preserve"> lampy w zakresie 0,35-100%, w tym oświetlenie operacyjne min. 31-100%</w:t>
      </w:r>
    </w:p>
    <w:p w:rsidR="00A905A4" w:rsidRPr="00EE404F" w:rsidRDefault="00320BA6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A905A4" w:rsidRPr="00EE404F">
        <w:rPr>
          <w:b/>
          <w:sz w:val="22"/>
          <w:szCs w:val="22"/>
        </w:rPr>
        <w:t>148.</w:t>
      </w:r>
      <w:r w:rsidR="00A905A4" w:rsidRPr="00EE404F">
        <w:rPr>
          <w:sz w:val="22"/>
          <w:szCs w:val="22"/>
        </w:rPr>
        <w:t xml:space="preserve"> Ad. 16,17 Czy zamawiający dopuści lampę Klasy 1 z zasilaniem o mocy wyjściowej 27,3 V DC, wyposażoną w układ zasilania awaryjnego, który w momencie zaniku głównego napięcia 230 VAC, automatycznie uruchamia własne zasilanie awaryjne umożliwiające 2h pracy na akumulatorach ?</w:t>
      </w:r>
    </w:p>
    <w:p w:rsidR="001F7FF9" w:rsidRPr="00EE404F" w:rsidRDefault="00320BA6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A905A4" w:rsidRPr="00EE404F">
        <w:rPr>
          <w:b/>
          <w:sz w:val="22"/>
          <w:szCs w:val="22"/>
        </w:rPr>
        <w:t>149.</w:t>
      </w:r>
      <w:r w:rsidR="00DF1E99" w:rsidRPr="00EE404F">
        <w:rPr>
          <w:sz w:val="22"/>
          <w:szCs w:val="22"/>
        </w:rPr>
        <w:t xml:space="preserve"> Ad. 33 </w:t>
      </w:r>
      <w:r w:rsidR="00A905A4" w:rsidRPr="00EE404F">
        <w:rPr>
          <w:sz w:val="22"/>
          <w:szCs w:val="22"/>
        </w:rPr>
        <w:t>Czy zamawiający dopuści aby sterowanie funkcjami kamery odbywało się wyłącznie za pomocą zdalnego panelu sterowania bez panelu umieszczo</w:t>
      </w:r>
      <w:r w:rsidR="00581504" w:rsidRPr="00EE404F">
        <w:rPr>
          <w:sz w:val="22"/>
          <w:szCs w:val="22"/>
        </w:rPr>
        <w:t xml:space="preserve">nego na ramieniu </w:t>
      </w:r>
      <w:proofErr w:type="spellStart"/>
      <w:r w:rsidR="00581504" w:rsidRPr="00EE404F">
        <w:rPr>
          <w:sz w:val="22"/>
          <w:szCs w:val="22"/>
        </w:rPr>
        <w:t>kardanicznym</w:t>
      </w:r>
      <w:proofErr w:type="spellEnd"/>
      <w:r w:rsidR="00581504" w:rsidRPr="00EE404F">
        <w:rPr>
          <w:sz w:val="22"/>
          <w:szCs w:val="22"/>
        </w:rPr>
        <w:t xml:space="preserve"> ?</w:t>
      </w:r>
    </w:p>
    <w:p w:rsidR="001F7FF9" w:rsidRPr="00EE404F" w:rsidRDefault="00A905A4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143-149:</w:t>
      </w:r>
    </w:p>
    <w:p w:rsidR="00A905A4" w:rsidRPr="00EE404F" w:rsidRDefault="00A905A4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111A2F" w:rsidRPr="00EE404F" w:rsidRDefault="00111A2F" w:rsidP="00AF065C">
      <w:pPr>
        <w:jc w:val="both"/>
        <w:rPr>
          <w:sz w:val="22"/>
          <w:szCs w:val="22"/>
        </w:rPr>
      </w:pPr>
    </w:p>
    <w:p w:rsidR="00111A2F" w:rsidRPr="00EE404F" w:rsidRDefault="00111A2F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Pytanie nr 150</w:t>
      </w:r>
    </w:p>
    <w:p w:rsidR="00111A2F" w:rsidRPr="00EE404F" w:rsidRDefault="00111A2F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Pakiet nr 14 Hak chirurgiczny</w:t>
      </w:r>
    </w:p>
    <w:p w:rsidR="00111A2F" w:rsidRPr="00EE404F" w:rsidRDefault="00111A2F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Czy zamawiający dopuści hak automatyczny operacyjny w pozycji 2 – ramę bazową z jednym przegubem kulowym, dwiema klemami mocującymi oraz dwoma ramionami z możliwością płynnej, niezależnej regulacji.</w:t>
      </w:r>
    </w:p>
    <w:p w:rsidR="00111A2F" w:rsidRPr="00EE404F" w:rsidRDefault="00111A2F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150</w:t>
      </w:r>
    </w:p>
    <w:p w:rsidR="00111A2F" w:rsidRPr="00EE404F" w:rsidRDefault="00111A2F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Zamawiający dopuszcza, nie wymaga</w:t>
      </w:r>
    </w:p>
    <w:p w:rsidR="00111A2F" w:rsidRPr="00EE404F" w:rsidRDefault="00111A2F" w:rsidP="00AF065C">
      <w:pPr>
        <w:jc w:val="both"/>
        <w:rPr>
          <w:sz w:val="22"/>
          <w:szCs w:val="22"/>
        </w:rPr>
      </w:pPr>
    </w:p>
    <w:p w:rsidR="00111A2F" w:rsidRPr="00EE404F" w:rsidRDefault="00111A2F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Pytanie nr 151</w:t>
      </w:r>
    </w:p>
    <w:p w:rsidR="00111A2F" w:rsidRPr="00EE404F" w:rsidRDefault="00111A2F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Pakiet nr 14 Hak chirurgiczny</w:t>
      </w:r>
    </w:p>
    <w:p w:rsidR="00111A2F" w:rsidRPr="00EE404F" w:rsidRDefault="00111A2F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Czy zamawiający wymaga w pozycjach 9,10,11 i 12 dodatkowych przegubów umożliwiających płynną regulację kata nachylenia haków.</w:t>
      </w:r>
    </w:p>
    <w:p w:rsidR="00111A2F" w:rsidRPr="00EE404F" w:rsidRDefault="00111A2F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151</w:t>
      </w:r>
    </w:p>
    <w:p w:rsidR="00111A2F" w:rsidRPr="00EE404F" w:rsidRDefault="00111A2F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Zamawiający dopuszcza, nie wymaga</w:t>
      </w:r>
    </w:p>
    <w:p w:rsidR="00CA6770" w:rsidRPr="00EE404F" w:rsidRDefault="00CA6770" w:rsidP="00AF065C">
      <w:pPr>
        <w:pStyle w:val="Bezodstpw"/>
        <w:jc w:val="both"/>
        <w:rPr>
          <w:rFonts w:ascii="Times New Roman" w:hAnsi="Times New Roman"/>
          <w:b/>
        </w:rPr>
      </w:pPr>
    </w:p>
    <w:p w:rsidR="00394E6D" w:rsidRPr="00EE404F" w:rsidRDefault="00394E6D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Wzór umowy, parametry pakiet 12</w:t>
      </w:r>
    </w:p>
    <w:p w:rsidR="00394E6D" w:rsidRPr="00EE404F" w:rsidRDefault="00581504" w:rsidP="00AF065C">
      <w:pPr>
        <w:jc w:val="both"/>
        <w:rPr>
          <w:iCs/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394E6D" w:rsidRPr="00EE404F">
        <w:rPr>
          <w:b/>
          <w:iCs/>
          <w:sz w:val="22"/>
          <w:szCs w:val="22"/>
        </w:rPr>
        <w:t>152.</w:t>
      </w:r>
      <w:r w:rsidR="00394E6D" w:rsidRPr="00EE404F">
        <w:rPr>
          <w:iCs/>
          <w:sz w:val="22"/>
          <w:szCs w:val="22"/>
        </w:rPr>
        <w:t xml:space="preserve"> Czy Zamawiający zrezygnuje z wymogu  wstawienia sprzętu zastępczego (paragraf 5 pkt 9)?</w:t>
      </w:r>
    </w:p>
    <w:p w:rsidR="00394E6D" w:rsidRPr="00EE404F" w:rsidRDefault="00581504" w:rsidP="00AF065C">
      <w:pPr>
        <w:jc w:val="both"/>
        <w:rPr>
          <w:iCs/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394E6D" w:rsidRPr="00EE404F">
        <w:rPr>
          <w:b/>
          <w:iCs/>
          <w:sz w:val="22"/>
          <w:szCs w:val="22"/>
        </w:rPr>
        <w:t>153.</w:t>
      </w:r>
      <w:r w:rsidR="00394E6D" w:rsidRPr="00EE404F">
        <w:rPr>
          <w:iCs/>
          <w:sz w:val="22"/>
          <w:szCs w:val="22"/>
        </w:rPr>
        <w:t xml:space="preserve"> Czy Zamawiający wydłuży czas naprawy w przypadku braku konieczności sprowadzenia części zamiennych z zagranicy do 5 dni roboczych (paragraf 5 pkt 7) oraz w przypadku konieczności sprowadzenia części z zagranicy do 10 dni roboczych? </w:t>
      </w:r>
    </w:p>
    <w:p w:rsidR="00394E6D" w:rsidRPr="00EE404F" w:rsidRDefault="00581504" w:rsidP="00AF065C">
      <w:pPr>
        <w:jc w:val="both"/>
        <w:rPr>
          <w:iCs/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394E6D" w:rsidRPr="00EE404F">
        <w:rPr>
          <w:b/>
          <w:iCs/>
          <w:sz w:val="22"/>
          <w:szCs w:val="22"/>
        </w:rPr>
        <w:t>154.</w:t>
      </w:r>
      <w:r w:rsidR="00394E6D" w:rsidRPr="00EE404F">
        <w:rPr>
          <w:iCs/>
          <w:sz w:val="22"/>
          <w:szCs w:val="22"/>
        </w:rPr>
        <w:t xml:space="preserve"> Czy Zamawiający wydłuży czas realizacji zamówienia do 5 tygodni od daty podpisania umowy?</w:t>
      </w:r>
    </w:p>
    <w:p w:rsidR="00394E6D" w:rsidRPr="00EE404F" w:rsidRDefault="00581504" w:rsidP="00AF065C">
      <w:pPr>
        <w:jc w:val="both"/>
        <w:rPr>
          <w:iCs/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394E6D" w:rsidRPr="00EE404F">
        <w:rPr>
          <w:b/>
          <w:sz w:val="22"/>
          <w:szCs w:val="22"/>
        </w:rPr>
        <w:t>155.</w:t>
      </w:r>
      <w:r w:rsidR="00394E6D" w:rsidRPr="00EE404F">
        <w:rPr>
          <w:sz w:val="22"/>
          <w:szCs w:val="22"/>
        </w:rPr>
        <w:t xml:space="preserve"> Czy Zamawiający dopuści podnośnik z czterema kołami zwrotnymi, z czego dwa wyposażone w hamulce?</w:t>
      </w:r>
    </w:p>
    <w:p w:rsidR="00394E6D" w:rsidRPr="00EE404F" w:rsidRDefault="00394E6D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152-155:</w:t>
      </w:r>
    </w:p>
    <w:p w:rsidR="00394E6D" w:rsidRPr="00EE404F" w:rsidRDefault="00394E6D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CA6770" w:rsidRPr="00EE404F" w:rsidRDefault="00CA6770" w:rsidP="00AF065C">
      <w:pPr>
        <w:pStyle w:val="Bezodstpw"/>
        <w:jc w:val="both"/>
        <w:rPr>
          <w:rFonts w:ascii="Times New Roman" w:hAnsi="Times New Roman"/>
          <w:b/>
        </w:rPr>
      </w:pPr>
    </w:p>
    <w:p w:rsidR="006E3848" w:rsidRPr="00EE404F" w:rsidRDefault="006E3848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Pytanie nr 156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Dotyczy Pakietu 15 ,,Laser </w:t>
      </w:r>
      <w:proofErr w:type="spellStart"/>
      <w:r w:rsidRPr="00EE404F">
        <w:rPr>
          <w:sz w:val="22"/>
          <w:szCs w:val="22"/>
        </w:rPr>
        <w:t>holmowy</w:t>
      </w:r>
      <w:proofErr w:type="spellEnd"/>
      <w:r w:rsidRPr="00EE404F">
        <w:rPr>
          <w:sz w:val="22"/>
          <w:szCs w:val="22"/>
        </w:rPr>
        <w:t>”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Zamawiający  w jednym pakiecie oprócz lasera </w:t>
      </w:r>
      <w:proofErr w:type="spellStart"/>
      <w:r w:rsidRPr="00EE404F">
        <w:rPr>
          <w:sz w:val="22"/>
          <w:szCs w:val="22"/>
        </w:rPr>
        <w:t>holmowego</w:t>
      </w:r>
      <w:proofErr w:type="spellEnd"/>
      <w:r w:rsidRPr="00EE404F">
        <w:rPr>
          <w:sz w:val="22"/>
          <w:szCs w:val="22"/>
        </w:rPr>
        <w:t xml:space="preserve"> umieścił urządzenia endoskopowe do zabiegów URS, URSL i PCNL. Zwracamy uwagę, że ogranicza to możliwość składania ofert tym dostawcom, którzy nie dysponują sprzętem endoskopowym.</w:t>
      </w:r>
      <w:r w:rsidRPr="00EE404F">
        <w:rPr>
          <w:sz w:val="22"/>
          <w:szCs w:val="22"/>
        </w:rPr>
        <w:br/>
        <w:t xml:space="preserve">Zdajemy sobie sprawę, że zamysłem Zamawiającego było skompletowanie kompatybilnego sprzętu do wyżej wymienionych zabiegów, jednak należy zwrócić uwagę, że wszystkie lasery </w:t>
      </w:r>
      <w:proofErr w:type="spellStart"/>
      <w:r w:rsidRPr="00EE404F">
        <w:rPr>
          <w:sz w:val="22"/>
          <w:szCs w:val="22"/>
        </w:rPr>
        <w:t>holmowe</w:t>
      </w:r>
      <w:proofErr w:type="spellEnd"/>
      <w:r w:rsidRPr="00EE404F">
        <w:rPr>
          <w:sz w:val="22"/>
          <w:szCs w:val="22"/>
        </w:rPr>
        <w:t xml:space="preserve"> dostępne na rynku współpracują ze wszystkimi endoskopami o wymienionych przez Zamawiającego parametrach.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Zwracamy się więc z prośbą o wydzielenie pozycji ,,Laser </w:t>
      </w:r>
      <w:proofErr w:type="spellStart"/>
      <w:r w:rsidRPr="00EE404F">
        <w:rPr>
          <w:sz w:val="22"/>
          <w:szCs w:val="22"/>
        </w:rPr>
        <w:t>holmowy</w:t>
      </w:r>
      <w:proofErr w:type="spellEnd"/>
      <w:r w:rsidRPr="00EE404F">
        <w:rPr>
          <w:sz w:val="22"/>
          <w:szCs w:val="22"/>
        </w:rPr>
        <w:t>” do osobnego pakietu, co pozwoli na złożenie ważnej i konkurencyjnej oferty.</w:t>
      </w:r>
    </w:p>
    <w:p w:rsidR="006E3848" w:rsidRPr="00EE404F" w:rsidRDefault="006E3848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156</w:t>
      </w:r>
    </w:p>
    <w:p w:rsidR="007042D3" w:rsidRPr="00EE404F" w:rsidRDefault="007042D3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</w:p>
    <w:p w:rsidR="006E3848" w:rsidRPr="00EE404F" w:rsidRDefault="006E3848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Pytanie nr 157</w:t>
      </w:r>
    </w:p>
    <w:p w:rsidR="006E3848" w:rsidRPr="00EE404F" w:rsidRDefault="006E3848" w:rsidP="00AF065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Dot. Pakiet  10, spirometr</w:t>
      </w:r>
    </w:p>
    <w:p w:rsidR="006E3848" w:rsidRPr="00EE404F" w:rsidRDefault="006E3848" w:rsidP="00AF065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E404F">
        <w:rPr>
          <w:sz w:val="22"/>
          <w:szCs w:val="22"/>
        </w:rPr>
        <w:t>l.p. -</w:t>
      </w:r>
    </w:p>
    <w:p w:rsidR="006E3848" w:rsidRPr="00EE404F" w:rsidRDefault="006E3848" w:rsidP="00AF065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E404F">
        <w:rPr>
          <w:sz w:val="22"/>
          <w:szCs w:val="22"/>
        </w:rPr>
        <w:t>Czy Zamawiający dopuści spirometr o parametrach: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1. Oprogramowanie komputerowe do przeprowadzania badań spirometrycznych wraz z notebookiem i kolorową drukarką atramentową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2. Oprogramowanie w języku polskim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3. Pełna spirometria wdechowa i wydechowa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4. 49 parametrów spirometrycznych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5. Automatyczna interpretacja wg ATS, BTS, </w:t>
      </w:r>
      <w:proofErr w:type="spellStart"/>
      <w:r w:rsidRPr="00EE404F">
        <w:rPr>
          <w:sz w:val="22"/>
          <w:szCs w:val="22"/>
        </w:rPr>
        <w:t>Enright</w:t>
      </w:r>
      <w:proofErr w:type="spellEnd"/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6. Korekcja BTPS – automatyczne pomiary warunków otoczenia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7. Testy </w:t>
      </w:r>
      <w:proofErr w:type="spellStart"/>
      <w:r w:rsidRPr="00EE404F">
        <w:rPr>
          <w:sz w:val="22"/>
          <w:szCs w:val="22"/>
        </w:rPr>
        <w:t>bronchoprowokacyjne</w:t>
      </w:r>
      <w:proofErr w:type="spellEnd"/>
      <w:r w:rsidRPr="00EE404F">
        <w:rPr>
          <w:sz w:val="22"/>
          <w:szCs w:val="22"/>
        </w:rPr>
        <w:t xml:space="preserve"> PRE/POST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8. Zgodność ze standardami ATS/ERS 2005, EN 13826 i normami bezpieczeństwa EN60601-1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13. Interfejs USB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18. Spirometria natężona :</w:t>
      </w:r>
    </w:p>
    <w:p w:rsidR="006E3848" w:rsidRPr="00EE404F" w:rsidRDefault="006E3848" w:rsidP="00AF065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E404F">
        <w:rPr>
          <w:sz w:val="22"/>
          <w:szCs w:val="22"/>
        </w:rPr>
        <w:t>FVC, Best FVC, FEV0.75, FEV1, Best FEV1, FEV3, FEV6, PEF, FEV0.75/FVC, FEV1/FVC, FEV3/FVC, FEV6/FVC, FEV0.75/SVC, FEV1/SVC, FEV3/SVC, FEV6/SVC, PIF, FIVC, FIV1, MEF75, MEF50, MEF25, FEF75, FEF50, FEF25, MMEF, FET25, FET50, MIF75, MIF50, MIF25, PEFT, FIF50, FEF50/FIF50, FEF50/ SVC, FEV0.75/ FEV6, FEV1/ FEV6, FIV1/FIVC, VEXT, Wiek płuc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19. Spirometria swobodna – SVC, ERV, IRV, TV, IC, IVC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lastRenderedPageBreak/>
        <w:t xml:space="preserve">20. Maksymalna wentylacja dowolna MVV – MVV, </w:t>
      </w:r>
      <w:proofErr w:type="spellStart"/>
      <w:r w:rsidRPr="00EE404F">
        <w:rPr>
          <w:sz w:val="22"/>
          <w:szCs w:val="22"/>
        </w:rPr>
        <w:t>MVVf</w:t>
      </w:r>
      <w:proofErr w:type="spellEnd"/>
      <w:r w:rsidRPr="00EE404F">
        <w:rPr>
          <w:sz w:val="22"/>
          <w:szCs w:val="22"/>
        </w:rPr>
        <w:t xml:space="preserve">, </w:t>
      </w:r>
      <w:proofErr w:type="spellStart"/>
      <w:r w:rsidRPr="00EE404F">
        <w:rPr>
          <w:sz w:val="22"/>
          <w:szCs w:val="22"/>
        </w:rPr>
        <w:t>MRf</w:t>
      </w:r>
      <w:proofErr w:type="spellEnd"/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21. Wartości wzorcowe: ECCS/ERS 1993, ECCS 1983, NHANES III, </w:t>
      </w:r>
      <w:proofErr w:type="spellStart"/>
      <w:r w:rsidRPr="00EE404F">
        <w:rPr>
          <w:sz w:val="22"/>
          <w:szCs w:val="22"/>
        </w:rPr>
        <w:t>Knudson</w:t>
      </w:r>
      <w:proofErr w:type="spellEnd"/>
      <w:r w:rsidRPr="00EE404F">
        <w:rPr>
          <w:sz w:val="22"/>
          <w:szCs w:val="22"/>
        </w:rPr>
        <w:t xml:space="preserve"> 1983, </w:t>
      </w:r>
      <w:proofErr w:type="spellStart"/>
      <w:r w:rsidRPr="00EE404F">
        <w:rPr>
          <w:sz w:val="22"/>
          <w:szCs w:val="22"/>
        </w:rPr>
        <w:t>Knudson</w:t>
      </w:r>
      <w:proofErr w:type="spellEnd"/>
      <w:r w:rsidRPr="00EE404F">
        <w:rPr>
          <w:sz w:val="22"/>
          <w:szCs w:val="22"/>
        </w:rPr>
        <w:t xml:space="preserve"> 1976, </w:t>
      </w:r>
      <w:proofErr w:type="spellStart"/>
      <w:r w:rsidRPr="00EE404F">
        <w:rPr>
          <w:sz w:val="22"/>
          <w:szCs w:val="22"/>
        </w:rPr>
        <w:t>Roca</w:t>
      </w:r>
      <w:proofErr w:type="spellEnd"/>
      <w:r w:rsidRPr="00EE404F">
        <w:rPr>
          <w:sz w:val="22"/>
          <w:szCs w:val="22"/>
        </w:rPr>
        <w:t xml:space="preserve"> 1986, CRAPO 1981, ITS </w:t>
      </w:r>
      <w:proofErr w:type="spellStart"/>
      <w:r w:rsidRPr="00EE404F">
        <w:rPr>
          <w:sz w:val="22"/>
          <w:szCs w:val="22"/>
        </w:rPr>
        <w:t>Perreira</w:t>
      </w:r>
      <w:proofErr w:type="spellEnd"/>
      <w:r w:rsidRPr="00EE404F">
        <w:rPr>
          <w:sz w:val="22"/>
          <w:szCs w:val="22"/>
        </w:rPr>
        <w:t xml:space="preserve"> – Brazylia, LAM, </w:t>
      </w:r>
      <w:proofErr w:type="spellStart"/>
      <w:r w:rsidRPr="00EE404F">
        <w:rPr>
          <w:sz w:val="22"/>
          <w:szCs w:val="22"/>
        </w:rPr>
        <w:t>Gore</w:t>
      </w:r>
      <w:proofErr w:type="spellEnd"/>
      <w:r w:rsidRPr="00EE404F">
        <w:rPr>
          <w:sz w:val="22"/>
          <w:szCs w:val="22"/>
        </w:rPr>
        <w:t xml:space="preserve"> – Australia, </w:t>
      </w:r>
      <w:proofErr w:type="spellStart"/>
      <w:r w:rsidRPr="00EE404F">
        <w:rPr>
          <w:sz w:val="22"/>
          <w:szCs w:val="22"/>
        </w:rPr>
        <w:t>Zapletal</w:t>
      </w:r>
      <w:proofErr w:type="spellEnd"/>
      <w:r w:rsidRPr="00EE404F">
        <w:rPr>
          <w:sz w:val="22"/>
          <w:szCs w:val="22"/>
        </w:rPr>
        <w:t xml:space="preserve"> 1977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24. Zachęta dla dzieci 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25. Zakres przepływu (litry/s) 16 l/s (wdech / wydech). Dokładność (50 ml/s do 16 l/s) ± 5 % lub 50 ml/s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26. Zakres objętości (litry) 0,025 do </w:t>
      </w:r>
      <w:smartTag w:uri="urn:schemas-microsoft-com:office:smarttags" w:element="metricconverter">
        <w:smartTagPr>
          <w:attr w:name="ProductID" w:val="8 litr￳w"/>
        </w:smartTagPr>
        <w:r w:rsidRPr="00EE404F">
          <w:rPr>
            <w:sz w:val="22"/>
            <w:szCs w:val="22"/>
          </w:rPr>
          <w:t>8 litrów</w:t>
        </w:r>
      </w:smartTag>
      <w:r w:rsidRPr="00EE404F">
        <w:rPr>
          <w:sz w:val="22"/>
          <w:szCs w:val="22"/>
        </w:rPr>
        <w:t xml:space="preserve">. Dokładność (0,025 do </w:t>
      </w:r>
      <w:smartTag w:uri="urn:schemas-microsoft-com:office:smarttags" w:element="metricconverter">
        <w:smartTagPr>
          <w:attr w:name="ProductID" w:val="8 l"/>
        </w:smartTagPr>
        <w:r w:rsidRPr="00EE404F">
          <w:rPr>
            <w:sz w:val="22"/>
            <w:szCs w:val="22"/>
          </w:rPr>
          <w:t>8 l</w:t>
        </w:r>
      </w:smartTag>
      <w:r w:rsidRPr="00EE404F">
        <w:rPr>
          <w:sz w:val="22"/>
          <w:szCs w:val="22"/>
        </w:rPr>
        <w:t xml:space="preserve">) ± 3 % lub 50 ml 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27. Opór przepływu &lt; 79 Pa / l/s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28. Czujnik temperatury + </w:t>
      </w:r>
      <w:smartTag w:uri="urn:schemas-microsoft-com:office:smarttags" w:element="metricconverter">
        <w:smartTagPr>
          <w:attr w:name="ProductID" w:val="10ﾰC"/>
        </w:smartTagPr>
        <w:r w:rsidRPr="00EE404F">
          <w:rPr>
            <w:sz w:val="22"/>
            <w:szCs w:val="22"/>
          </w:rPr>
          <w:t>10°C</w:t>
        </w:r>
      </w:smartTag>
      <w:r w:rsidRPr="00EE404F">
        <w:rPr>
          <w:sz w:val="22"/>
          <w:szCs w:val="22"/>
        </w:rPr>
        <w:t xml:space="preserve"> do + </w:t>
      </w:r>
      <w:smartTag w:uri="urn:schemas-microsoft-com:office:smarttags" w:element="metricconverter">
        <w:smartTagPr>
          <w:attr w:name="ProductID" w:val="40ﾰC"/>
        </w:smartTagPr>
        <w:r w:rsidRPr="00EE404F">
          <w:rPr>
            <w:sz w:val="22"/>
            <w:szCs w:val="22"/>
          </w:rPr>
          <w:t>40°C</w:t>
        </w:r>
      </w:smartTag>
      <w:r w:rsidRPr="00EE404F">
        <w:rPr>
          <w:sz w:val="22"/>
          <w:szCs w:val="22"/>
        </w:rPr>
        <w:t xml:space="preserve"> .Dokładność ± 3 % dla </w:t>
      </w:r>
      <w:smartTag w:uri="urn:schemas-microsoft-com:office:smarttags" w:element="metricconverter">
        <w:smartTagPr>
          <w:attr w:name="ProductID" w:val="25ﾰC"/>
        </w:smartTagPr>
        <w:r w:rsidRPr="00EE404F">
          <w:rPr>
            <w:sz w:val="22"/>
            <w:szCs w:val="22"/>
          </w:rPr>
          <w:t>25°C</w:t>
        </w:r>
      </w:smartTag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29. Czujnik ciśnienia barometrycznego 700 – 1200 </w:t>
      </w:r>
      <w:proofErr w:type="spellStart"/>
      <w:r w:rsidRPr="00EE404F">
        <w:rPr>
          <w:sz w:val="22"/>
          <w:szCs w:val="22"/>
        </w:rPr>
        <w:t>hPa</w:t>
      </w:r>
      <w:proofErr w:type="spellEnd"/>
      <w:r w:rsidRPr="00EE404F">
        <w:rPr>
          <w:sz w:val="22"/>
          <w:szCs w:val="22"/>
        </w:rPr>
        <w:t xml:space="preserve"> dokładność ± 2 %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30. Czujnik wilgotności względnej 0 do 100 % wilgotności. Dokładność ± 4 % dla </w:t>
      </w:r>
      <w:smartTag w:uri="urn:schemas-microsoft-com:office:smarttags" w:element="metricconverter">
        <w:smartTagPr>
          <w:attr w:name="ProductID" w:val="25ﾰC"/>
        </w:smartTagPr>
        <w:r w:rsidRPr="00EE404F">
          <w:rPr>
            <w:sz w:val="22"/>
            <w:szCs w:val="22"/>
          </w:rPr>
          <w:t>25°C</w:t>
        </w:r>
      </w:smartTag>
      <w:r w:rsidRPr="00EE404F">
        <w:rPr>
          <w:sz w:val="22"/>
          <w:szCs w:val="22"/>
        </w:rPr>
        <w:t>, 30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        do 80  % wilgotności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31. Zasilanie sieciowe 115 V / 230 V, 50 – 60 </w:t>
      </w:r>
      <w:proofErr w:type="spellStart"/>
      <w:r w:rsidRPr="00EE404F">
        <w:rPr>
          <w:sz w:val="22"/>
          <w:szCs w:val="22"/>
        </w:rPr>
        <w:t>Hz</w:t>
      </w:r>
      <w:proofErr w:type="spellEnd"/>
      <w:r w:rsidRPr="00EE404F">
        <w:rPr>
          <w:sz w:val="22"/>
          <w:szCs w:val="22"/>
        </w:rPr>
        <w:t>, 40 VA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35. Normy bezpieczeństwa: IEC 601 -1, IEC 601 -1 -2, IEC 601 -1 -4, ISO 14971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36. Normy spirometrii: EN 13826, standardy ATS/ERS 2005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37. Klasa ochronności (elektryczna) : II zgodnie z IEC 536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38. Element wchodzący w kontakt z pacjentem: BF zgodnie z IEC 601 -1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39. Eksport wyniku badania do PDF, XML</w:t>
      </w:r>
    </w:p>
    <w:p w:rsidR="006E3848" w:rsidRPr="00EE404F" w:rsidRDefault="006E3848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157</w:t>
      </w:r>
    </w:p>
    <w:p w:rsidR="007042D3" w:rsidRPr="00EE404F" w:rsidRDefault="007042D3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6E3848" w:rsidRPr="00EE404F" w:rsidRDefault="006E3848" w:rsidP="00AF065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6E3848" w:rsidRPr="00EE404F" w:rsidRDefault="006E3848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Pytanie nr 158</w:t>
      </w:r>
    </w:p>
    <w:p w:rsidR="006E3848" w:rsidRPr="00EE404F" w:rsidRDefault="00CF550E" w:rsidP="00AF065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Dot. Pakiet  13, aparat EKG</w:t>
      </w:r>
    </w:p>
    <w:p w:rsidR="006E3848" w:rsidRPr="00EE404F" w:rsidRDefault="006E3848" w:rsidP="00AF065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E404F">
        <w:rPr>
          <w:sz w:val="22"/>
          <w:szCs w:val="22"/>
        </w:rPr>
        <w:t>l.p. -</w:t>
      </w:r>
    </w:p>
    <w:p w:rsidR="006E3848" w:rsidRPr="00EE404F" w:rsidRDefault="006E3848" w:rsidP="00AF065C">
      <w:pPr>
        <w:pStyle w:val="Zawartotabeli"/>
        <w:tabs>
          <w:tab w:val="num" w:pos="439"/>
        </w:tabs>
        <w:snapToGrid w:val="0"/>
        <w:jc w:val="both"/>
        <w:rPr>
          <w:rFonts w:cs="Times New Roman"/>
          <w:sz w:val="22"/>
          <w:szCs w:val="22"/>
        </w:rPr>
      </w:pPr>
      <w:r w:rsidRPr="00EE404F">
        <w:rPr>
          <w:rFonts w:cs="Times New Roman"/>
          <w:sz w:val="22"/>
          <w:szCs w:val="22"/>
        </w:rPr>
        <w:t>Czy Zamawiający wymaga aby aparat miał tzw., zapis wsteczny do 10s. który wykorzystywany jest przy ruchliwych pacjentach (np. dzieci, pacjenci z drgawkami) i umożliwia wydruk stabilnego wykresu?</w:t>
      </w:r>
    </w:p>
    <w:p w:rsidR="006E3848" w:rsidRPr="00EE404F" w:rsidRDefault="006E3848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158</w:t>
      </w:r>
    </w:p>
    <w:p w:rsidR="006E3848" w:rsidRPr="00EE404F" w:rsidRDefault="007042D3" w:rsidP="00AF065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Zgodnie z SIWZ</w:t>
      </w:r>
    </w:p>
    <w:p w:rsidR="007042D3" w:rsidRPr="00EE404F" w:rsidRDefault="007042D3" w:rsidP="00AF065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E3848" w:rsidRPr="00EE404F" w:rsidRDefault="006E3848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Pytanie nr 159</w:t>
      </w:r>
    </w:p>
    <w:p w:rsidR="006E3848" w:rsidRPr="00EE404F" w:rsidRDefault="006E3848" w:rsidP="00AF065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Dot. Pakiet  13, aparat EKG</w:t>
      </w:r>
    </w:p>
    <w:p w:rsidR="006E3848" w:rsidRPr="00EE404F" w:rsidRDefault="006E3848" w:rsidP="00AF065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E404F">
        <w:rPr>
          <w:sz w:val="22"/>
          <w:szCs w:val="22"/>
        </w:rPr>
        <w:t>l.p.-</w:t>
      </w:r>
    </w:p>
    <w:p w:rsidR="006E3848" w:rsidRPr="00EE404F" w:rsidRDefault="006E3848" w:rsidP="00AF065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EE404F">
        <w:rPr>
          <w:sz w:val="22"/>
          <w:szCs w:val="22"/>
        </w:rPr>
        <w:t>Czy Zamawiający wymaga aby aparat EKG posiadał próbkowanie do 40 000Hz co umożliwia wykrywanie nowoczesnych kardiostymulatorów?</w:t>
      </w:r>
    </w:p>
    <w:p w:rsidR="006E3848" w:rsidRPr="00EE404F" w:rsidRDefault="006E3848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159</w:t>
      </w:r>
    </w:p>
    <w:p w:rsidR="007042D3" w:rsidRPr="00EE404F" w:rsidRDefault="007042D3" w:rsidP="00AF065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Zgodnie z SIWZ</w:t>
      </w:r>
    </w:p>
    <w:p w:rsidR="00CF550E" w:rsidRPr="00EE404F" w:rsidRDefault="00CF550E" w:rsidP="00AF065C">
      <w:pPr>
        <w:jc w:val="both"/>
        <w:rPr>
          <w:rFonts w:eastAsia="Calibri"/>
          <w:b/>
          <w:sz w:val="22"/>
          <w:szCs w:val="22"/>
          <w:lang w:eastAsia="en-US"/>
        </w:rPr>
      </w:pPr>
    </w:p>
    <w:p w:rsidR="006E3848" w:rsidRPr="00EE404F" w:rsidRDefault="006E3848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Pytanie nr 160</w:t>
      </w:r>
    </w:p>
    <w:p w:rsidR="006E3848" w:rsidRPr="00EE404F" w:rsidRDefault="006E3848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Pakiet 16. Diatermia – 1 </w:t>
      </w:r>
      <w:proofErr w:type="spellStart"/>
      <w:r w:rsidRPr="00EE404F">
        <w:rPr>
          <w:b/>
          <w:sz w:val="22"/>
          <w:szCs w:val="22"/>
        </w:rPr>
        <w:t>kpl</w:t>
      </w:r>
      <w:proofErr w:type="spellEnd"/>
      <w:r w:rsidRPr="00EE404F">
        <w:rPr>
          <w:b/>
          <w:sz w:val="22"/>
          <w:szCs w:val="22"/>
        </w:rPr>
        <w:t>.</w:t>
      </w:r>
    </w:p>
    <w:p w:rsidR="006E3848" w:rsidRPr="00EE404F" w:rsidRDefault="006E3848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Ad. 14</w:t>
      </w:r>
      <w:r w:rsidRPr="00EE404F">
        <w:rPr>
          <w:sz w:val="22"/>
          <w:szCs w:val="22"/>
        </w:rPr>
        <w:tab/>
        <w:t xml:space="preserve">Czy zamawiający dopuści do postępowania przetargowego wysokiej jakości Diatermię w wielu punktach znacznie przewyższającą wymogi Zamawiającego pozbawioną rozpoznawania przyłączonych instrumentów argonowych z jednoczesnym ustawieniem przepływu argonu ? </w:t>
      </w:r>
    </w:p>
    <w:p w:rsidR="006E3848" w:rsidRPr="00EE404F" w:rsidRDefault="006E3848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160</w:t>
      </w:r>
    </w:p>
    <w:p w:rsidR="00CF550E" w:rsidRPr="00EE404F" w:rsidRDefault="00CF550E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3530B6" w:rsidRPr="00EE404F" w:rsidRDefault="003530B6" w:rsidP="00AF065C">
      <w:pPr>
        <w:pStyle w:val="Bezodstpw"/>
        <w:jc w:val="both"/>
        <w:rPr>
          <w:rFonts w:ascii="Times New Roman" w:hAnsi="Times New Roman"/>
          <w:b/>
        </w:rPr>
      </w:pPr>
    </w:p>
    <w:p w:rsidR="006E3848" w:rsidRPr="00EE404F" w:rsidRDefault="006E3848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Pakiet – 21 Stół </w:t>
      </w:r>
      <w:r w:rsidR="00CF550E" w:rsidRPr="00EE404F">
        <w:rPr>
          <w:b/>
          <w:sz w:val="22"/>
          <w:szCs w:val="22"/>
        </w:rPr>
        <w:t xml:space="preserve">operacyjny ortopedyczny – 1 </w:t>
      </w:r>
      <w:proofErr w:type="spellStart"/>
      <w:r w:rsidR="00CF550E" w:rsidRPr="00EE404F">
        <w:rPr>
          <w:b/>
          <w:sz w:val="22"/>
          <w:szCs w:val="22"/>
        </w:rPr>
        <w:t>szt</w:t>
      </w:r>
      <w:proofErr w:type="spellEnd"/>
    </w:p>
    <w:p w:rsidR="00CF550E" w:rsidRPr="00EE404F" w:rsidRDefault="00320BA6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CF550E" w:rsidRPr="00EE404F">
        <w:rPr>
          <w:b/>
          <w:sz w:val="22"/>
          <w:szCs w:val="22"/>
        </w:rPr>
        <w:t>161.</w:t>
      </w:r>
      <w:r w:rsidR="00CF550E" w:rsidRPr="00EE404F">
        <w:rPr>
          <w:sz w:val="22"/>
          <w:szCs w:val="22"/>
        </w:rPr>
        <w:t xml:space="preserve"> </w:t>
      </w:r>
      <w:r w:rsidR="006E3848" w:rsidRPr="00EE404F">
        <w:rPr>
          <w:sz w:val="22"/>
          <w:szCs w:val="22"/>
        </w:rPr>
        <w:t xml:space="preserve">Ad. </w:t>
      </w:r>
      <w:r w:rsidR="00CF550E" w:rsidRPr="00EE404F">
        <w:rPr>
          <w:sz w:val="22"/>
          <w:szCs w:val="22"/>
        </w:rPr>
        <w:t xml:space="preserve">3 </w:t>
      </w:r>
      <w:r w:rsidR="006E3848" w:rsidRPr="00EE404F">
        <w:rPr>
          <w:sz w:val="22"/>
          <w:szCs w:val="22"/>
        </w:rPr>
        <w:t>Czy zamawiający dopuszcza podstawę stołu umożliwiającą dostęp operatora do pola operacyjnego w obrębie nóg pacjenta w kształcie prostokąta, bez elementów wystających, koła zabudowane w podstawie, nie wystaj</w:t>
      </w:r>
      <w:r w:rsidR="00CF550E" w:rsidRPr="00EE404F">
        <w:rPr>
          <w:sz w:val="22"/>
          <w:szCs w:val="22"/>
        </w:rPr>
        <w:t>ące poza zarys podstawy stołu ?</w:t>
      </w:r>
    </w:p>
    <w:p w:rsidR="006E3848" w:rsidRPr="00EE404F" w:rsidRDefault="00320BA6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CF550E" w:rsidRPr="00EE404F">
        <w:rPr>
          <w:b/>
          <w:sz w:val="22"/>
          <w:szCs w:val="22"/>
        </w:rPr>
        <w:t>162.</w:t>
      </w:r>
      <w:r w:rsidR="00CF550E" w:rsidRPr="00EE404F">
        <w:rPr>
          <w:sz w:val="22"/>
          <w:szCs w:val="22"/>
        </w:rPr>
        <w:t xml:space="preserve"> Ad. 3 </w:t>
      </w:r>
      <w:r w:rsidR="006E3848" w:rsidRPr="00EE404F">
        <w:rPr>
          <w:sz w:val="22"/>
          <w:szCs w:val="22"/>
        </w:rPr>
        <w:t>Czy zamawiający dopuszcza aby panel sterowania awaryjnego znajdował się w podstawie stołu poza strefą sterylną ?</w:t>
      </w:r>
    </w:p>
    <w:p w:rsidR="006E3848" w:rsidRPr="00EE404F" w:rsidRDefault="00320BA6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CF550E" w:rsidRPr="00EE404F">
        <w:rPr>
          <w:b/>
          <w:sz w:val="22"/>
          <w:szCs w:val="22"/>
        </w:rPr>
        <w:t>163.</w:t>
      </w:r>
      <w:r w:rsidR="00CF550E" w:rsidRPr="00EE404F">
        <w:rPr>
          <w:sz w:val="22"/>
          <w:szCs w:val="22"/>
        </w:rPr>
        <w:t xml:space="preserve"> </w:t>
      </w:r>
      <w:r w:rsidR="006E3848" w:rsidRPr="00EE404F">
        <w:rPr>
          <w:sz w:val="22"/>
          <w:szCs w:val="22"/>
        </w:rPr>
        <w:t>Ad. 3</w:t>
      </w:r>
      <w:r w:rsidR="006E3848" w:rsidRPr="00EE404F">
        <w:rPr>
          <w:sz w:val="22"/>
          <w:szCs w:val="22"/>
        </w:rPr>
        <w:tab/>
        <w:t>Czy zamawiający dopuszcza aby stół był mobilny, z łatwością dał się przemieszczać w każdym kierunku bez funkcji samodzielnego przemieszczania ?</w:t>
      </w:r>
    </w:p>
    <w:p w:rsidR="006E3848" w:rsidRPr="00EE404F" w:rsidRDefault="00320BA6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lastRenderedPageBreak/>
        <w:t xml:space="preserve">Pyt. </w:t>
      </w:r>
      <w:r w:rsidR="00CF550E" w:rsidRPr="00EE404F">
        <w:rPr>
          <w:b/>
          <w:sz w:val="22"/>
          <w:szCs w:val="22"/>
        </w:rPr>
        <w:t>164.</w:t>
      </w:r>
      <w:r w:rsidR="00CF550E" w:rsidRPr="00EE404F">
        <w:rPr>
          <w:sz w:val="22"/>
          <w:szCs w:val="22"/>
        </w:rPr>
        <w:t xml:space="preserve"> </w:t>
      </w:r>
      <w:r w:rsidR="006E3848" w:rsidRPr="00EE404F">
        <w:rPr>
          <w:sz w:val="22"/>
          <w:szCs w:val="22"/>
        </w:rPr>
        <w:t>Ad.</w:t>
      </w:r>
      <w:r w:rsidR="00CF550E" w:rsidRPr="00EE404F">
        <w:rPr>
          <w:sz w:val="22"/>
          <w:szCs w:val="22"/>
        </w:rPr>
        <w:t xml:space="preserve"> 4 </w:t>
      </w:r>
      <w:r w:rsidR="006E3848" w:rsidRPr="00EE404F">
        <w:rPr>
          <w:sz w:val="22"/>
          <w:szCs w:val="22"/>
        </w:rPr>
        <w:t>Czy zamawiający dopuszcza aby centralna blokada stołu była wykonywana za pomocą pilota, poprzez cztery wysuwane elektrohydraulicznie stopy poziomujące podstawę stołu na nierównościach do 5 mm, zapewniające bardzo stabilne zabezpieczenie ?</w:t>
      </w:r>
    </w:p>
    <w:p w:rsidR="006E3848" w:rsidRPr="00EE404F" w:rsidRDefault="00320BA6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CF550E" w:rsidRPr="00EE404F">
        <w:rPr>
          <w:b/>
          <w:sz w:val="22"/>
          <w:szCs w:val="22"/>
        </w:rPr>
        <w:t>165.</w:t>
      </w:r>
      <w:r w:rsidR="00CF550E" w:rsidRPr="00EE404F">
        <w:rPr>
          <w:sz w:val="22"/>
          <w:szCs w:val="22"/>
        </w:rPr>
        <w:t xml:space="preserve"> Ad. 6 </w:t>
      </w:r>
      <w:r w:rsidR="006E3848" w:rsidRPr="00EE404F">
        <w:rPr>
          <w:sz w:val="22"/>
          <w:szCs w:val="22"/>
        </w:rPr>
        <w:t>Czy zamawiający dopuści nowoczesny stół operacyjny w konfiguracji : podstawa stołu z płytą siedzeniową, płyta plecowa, podgłówek regulowany, podnóżek minimum 2-częściowy regulowany ?</w:t>
      </w:r>
    </w:p>
    <w:p w:rsidR="006E3848" w:rsidRPr="00EE404F" w:rsidRDefault="00320BA6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CF550E" w:rsidRPr="00EE404F">
        <w:rPr>
          <w:b/>
          <w:sz w:val="22"/>
          <w:szCs w:val="22"/>
        </w:rPr>
        <w:t>166.</w:t>
      </w:r>
      <w:r w:rsidR="00CF550E" w:rsidRPr="00EE404F">
        <w:rPr>
          <w:sz w:val="22"/>
          <w:szCs w:val="22"/>
        </w:rPr>
        <w:t xml:space="preserve"> Ad. 9 </w:t>
      </w:r>
      <w:r w:rsidR="006E3848" w:rsidRPr="00EE404F">
        <w:rPr>
          <w:sz w:val="22"/>
          <w:szCs w:val="22"/>
        </w:rPr>
        <w:t xml:space="preserve">Czy zamawiający dopuszcza aby pozycja nachylenia wzdłużnego </w:t>
      </w:r>
      <w:proofErr w:type="spellStart"/>
      <w:r w:rsidR="006E3848" w:rsidRPr="00EE404F">
        <w:rPr>
          <w:sz w:val="22"/>
          <w:szCs w:val="22"/>
        </w:rPr>
        <w:t>Trendelenbuburg</w:t>
      </w:r>
      <w:proofErr w:type="spellEnd"/>
      <w:r w:rsidR="006E3848" w:rsidRPr="00EE404F">
        <w:rPr>
          <w:sz w:val="22"/>
          <w:szCs w:val="22"/>
        </w:rPr>
        <w:t xml:space="preserve"> odbywała się w zakresie – 25’+30’  ze względu na możliwość opuszczenia blatu stołu do 550 mm przy zachowaniu pozostałych parametrów ?</w:t>
      </w:r>
    </w:p>
    <w:p w:rsidR="006E3848" w:rsidRPr="00EE404F" w:rsidRDefault="00320BA6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CF550E" w:rsidRPr="00EE404F">
        <w:rPr>
          <w:b/>
          <w:sz w:val="22"/>
          <w:szCs w:val="22"/>
        </w:rPr>
        <w:t>167.</w:t>
      </w:r>
      <w:r w:rsidR="00CF550E" w:rsidRPr="00EE404F">
        <w:rPr>
          <w:sz w:val="22"/>
          <w:szCs w:val="22"/>
        </w:rPr>
        <w:t xml:space="preserve"> Ad. 12 </w:t>
      </w:r>
      <w:r w:rsidR="006E3848" w:rsidRPr="00EE404F">
        <w:rPr>
          <w:sz w:val="22"/>
          <w:szCs w:val="22"/>
        </w:rPr>
        <w:t>Czy zamawiający dopuszcza stół bez wypiętrzenia nerkowego, które nie jest stosowane w zabiegach ortopedycznych ?</w:t>
      </w:r>
    </w:p>
    <w:p w:rsidR="006E3848" w:rsidRPr="00EE404F" w:rsidRDefault="00320BA6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CF550E" w:rsidRPr="00EE404F">
        <w:rPr>
          <w:b/>
          <w:sz w:val="22"/>
          <w:szCs w:val="22"/>
        </w:rPr>
        <w:t>168.</w:t>
      </w:r>
      <w:r w:rsidR="00CF550E" w:rsidRPr="00EE404F">
        <w:rPr>
          <w:sz w:val="22"/>
          <w:szCs w:val="22"/>
        </w:rPr>
        <w:t xml:space="preserve"> Ad. 13 </w:t>
      </w:r>
      <w:r w:rsidR="006E3848" w:rsidRPr="00EE404F">
        <w:rPr>
          <w:sz w:val="22"/>
          <w:szCs w:val="22"/>
        </w:rPr>
        <w:t>Czy zamawiający dopuszcza aby w konfiguracji odwróconej płyta plecowa nachylała się w zakresie -105’/+80’ przy zachowaniu pozostałych parametrów ?</w:t>
      </w:r>
    </w:p>
    <w:p w:rsidR="006E3848" w:rsidRPr="00EE404F" w:rsidRDefault="00320BA6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CF550E" w:rsidRPr="00EE404F">
        <w:rPr>
          <w:b/>
          <w:sz w:val="22"/>
          <w:szCs w:val="22"/>
        </w:rPr>
        <w:t>169.</w:t>
      </w:r>
      <w:r w:rsidR="00CF550E" w:rsidRPr="00EE404F">
        <w:rPr>
          <w:sz w:val="22"/>
          <w:szCs w:val="22"/>
        </w:rPr>
        <w:t xml:space="preserve"> Ad. 14 </w:t>
      </w:r>
      <w:r w:rsidR="006E3848" w:rsidRPr="00EE404F">
        <w:rPr>
          <w:sz w:val="22"/>
          <w:szCs w:val="22"/>
        </w:rPr>
        <w:t>Czy zamawiający dopuszcza aby segment nóg był sterowany za pomocą pilota z manualną regulacją dzielonych podnóżków bez sprężyn gazowych znacząco podnoszących cenę stołu ?</w:t>
      </w:r>
    </w:p>
    <w:p w:rsidR="006E3848" w:rsidRPr="00EE404F" w:rsidRDefault="00320BA6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CF550E" w:rsidRPr="00EE404F">
        <w:rPr>
          <w:b/>
          <w:sz w:val="22"/>
          <w:szCs w:val="22"/>
        </w:rPr>
        <w:t>170.</w:t>
      </w:r>
      <w:r w:rsidR="00CF550E" w:rsidRPr="00EE404F">
        <w:rPr>
          <w:sz w:val="22"/>
          <w:szCs w:val="22"/>
        </w:rPr>
        <w:t xml:space="preserve"> Ad. 16 </w:t>
      </w:r>
      <w:r w:rsidR="006E3848" w:rsidRPr="00EE404F">
        <w:rPr>
          <w:sz w:val="22"/>
          <w:szCs w:val="22"/>
        </w:rPr>
        <w:t>Czy zamawiający dopuszcza aby elementy blatów łączone były na zasadzie gniazda wpustowego, bez dodatkowych manipulacji w innych płaszczyznach z tzw. „motylkami” dających użytkownikowi całkowitą pewność zamocowania blatu a tym samym gwarancję bezpieczeństwa podczas zabiegu ?</w:t>
      </w:r>
    </w:p>
    <w:p w:rsidR="006E3848" w:rsidRPr="00EE404F" w:rsidRDefault="00320BA6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CF550E" w:rsidRPr="00EE404F">
        <w:rPr>
          <w:b/>
          <w:sz w:val="22"/>
          <w:szCs w:val="22"/>
        </w:rPr>
        <w:t>171.</w:t>
      </w:r>
      <w:r w:rsidR="00CF550E" w:rsidRPr="00EE404F">
        <w:rPr>
          <w:sz w:val="22"/>
          <w:szCs w:val="22"/>
        </w:rPr>
        <w:t xml:space="preserve"> Ad. 19 </w:t>
      </w:r>
      <w:r w:rsidR="006E3848" w:rsidRPr="00EE404F">
        <w:rPr>
          <w:sz w:val="22"/>
          <w:szCs w:val="22"/>
        </w:rPr>
        <w:t>Czy zamawiający dopuszcza materace o grubości 60 mm zapewniające stabilizację pacjenta i bezpieczną resuscytację przy zachowaniu pozostałych parametrów ?</w:t>
      </w:r>
    </w:p>
    <w:p w:rsidR="006E3848" w:rsidRPr="00EE404F" w:rsidRDefault="00320BA6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CF550E" w:rsidRPr="00EE404F">
        <w:rPr>
          <w:b/>
          <w:sz w:val="22"/>
          <w:szCs w:val="22"/>
        </w:rPr>
        <w:t>172.</w:t>
      </w:r>
      <w:r w:rsidR="00CF550E" w:rsidRPr="00EE404F">
        <w:rPr>
          <w:sz w:val="22"/>
          <w:szCs w:val="22"/>
        </w:rPr>
        <w:t xml:space="preserve"> Ad. 35 </w:t>
      </w:r>
      <w:r w:rsidR="006E3848" w:rsidRPr="00EE404F">
        <w:rPr>
          <w:sz w:val="22"/>
          <w:szCs w:val="22"/>
        </w:rPr>
        <w:t>Czy zamawiający dopuszcza aby zapory boczne wyposażone były w przegub kulowy bez regulowanej ramki ?</w:t>
      </w:r>
    </w:p>
    <w:p w:rsidR="00CF550E" w:rsidRPr="00EE404F" w:rsidRDefault="00CF550E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161-172:</w:t>
      </w:r>
    </w:p>
    <w:p w:rsidR="00CF550E" w:rsidRPr="00EE404F" w:rsidRDefault="00CF550E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CF550E" w:rsidRPr="00EE404F" w:rsidRDefault="00CF550E" w:rsidP="00AF065C">
      <w:pPr>
        <w:jc w:val="both"/>
        <w:rPr>
          <w:b/>
          <w:sz w:val="22"/>
          <w:szCs w:val="22"/>
        </w:rPr>
      </w:pPr>
    </w:p>
    <w:p w:rsidR="00EB5633" w:rsidRPr="00EE404F" w:rsidRDefault="00EB5633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Pakiet – 21 Stół operacyjny ortopedyczny – 1 </w:t>
      </w:r>
      <w:proofErr w:type="spellStart"/>
      <w:r w:rsidRPr="00EE404F">
        <w:rPr>
          <w:b/>
          <w:sz w:val="22"/>
          <w:szCs w:val="22"/>
        </w:rPr>
        <w:t>szt</w:t>
      </w:r>
      <w:proofErr w:type="spellEnd"/>
    </w:p>
    <w:p w:rsidR="006E3848" w:rsidRPr="00EE404F" w:rsidRDefault="00320BA6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CF550E" w:rsidRPr="00EE404F">
        <w:rPr>
          <w:b/>
          <w:sz w:val="22"/>
          <w:szCs w:val="22"/>
        </w:rPr>
        <w:t>173.</w:t>
      </w:r>
      <w:r w:rsidR="00CF550E" w:rsidRPr="00EE404F">
        <w:rPr>
          <w:sz w:val="22"/>
          <w:szCs w:val="22"/>
        </w:rPr>
        <w:t xml:space="preserve"> </w:t>
      </w:r>
      <w:r w:rsidR="006E3848" w:rsidRPr="00EE404F">
        <w:rPr>
          <w:sz w:val="22"/>
          <w:szCs w:val="22"/>
        </w:rPr>
        <w:t xml:space="preserve">Czy zamawiający będzie wymagał aby kolumna stołu wykonana była ze stali nierdzewnej i stopów aluminium. Bez osłon gumowych i tworzywa sztucznego w celu </w:t>
      </w:r>
      <w:r w:rsidR="00CF550E" w:rsidRPr="00EE404F">
        <w:rPr>
          <w:sz w:val="22"/>
          <w:szCs w:val="22"/>
        </w:rPr>
        <w:t>łatwości utrzymania czystości ?</w:t>
      </w:r>
    </w:p>
    <w:p w:rsidR="006E3848" w:rsidRPr="00EE404F" w:rsidRDefault="00320BA6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CF550E" w:rsidRPr="00EE404F">
        <w:rPr>
          <w:b/>
          <w:sz w:val="22"/>
          <w:szCs w:val="22"/>
        </w:rPr>
        <w:t>174.</w:t>
      </w:r>
      <w:r w:rsidR="00CF550E" w:rsidRPr="00EE404F">
        <w:rPr>
          <w:sz w:val="22"/>
          <w:szCs w:val="22"/>
        </w:rPr>
        <w:t xml:space="preserve"> </w:t>
      </w:r>
      <w:r w:rsidR="006E3848" w:rsidRPr="00EE404F">
        <w:rPr>
          <w:sz w:val="22"/>
          <w:szCs w:val="22"/>
        </w:rPr>
        <w:t>Czy zamawiający będzie wymagał aby zagłówek był wyposażony w dwie szyny boczne oraz szynę górną ułatwiającą zmianę pozycji podgłówka oraz zamontowanie pilota st</w:t>
      </w:r>
      <w:r w:rsidR="00CF550E" w:rsidRPr="00EE404F">
        <w:rPr>
          <w:sz w:val="22"/>
          <w:szCs w:val="22"/>
        </w:rPr>
        <w:t>erującego i innych akcesoriów ?</w:t>
      </w:r>
    </w:p>
    <w:p w:rsidR="006E3848" w:rsidRPr="00EE404F" w:rsidRDefault="00320BA6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CF550E" w:rsidRPr="00EE404F">
        <w:rPr>
          <w:b/>
          <w:sz w:val="22"/>
          <w:szCs w:val="22"/>
        </w:rPr>
        <w:t>175.</w:t>
      </w:r>
      <w:r w:rsidR="00CF550E" w:rsidRPr="00EE404F">
        <w:rPr>
          <w:sz w:val="22"/>
          <w:szCs w:val="22"/>
        </w:rPr>
        <w:t xml:space="preserve"> </w:t>
      </w:r>
      <w:r w:rsidR="006E3848" w:rsidRPr="00EE404F">
        <w:rPr>
          <w:sz w:val="22"/>
          <w:szCs w:val="22"/>
        </w:rPr>
        <w:t>Czy zamawiający będzie wymagał aby stół był wyposażony w panel auto diagnostyczny z natychmiastow</w:t>
      </w:r>
      <w:r w:rsidR="00CF550E" w:rsidRPr="00EE404F">
        <w:rPr>
          <w:sz w:val="22"/>
          <w:szCs w:val="22"/>
        </w:rPr>
        <w:t>ym wyświetleniem kodów błędów ?</w:t>
      </w:r>
    </w:p>
    <w:p w:rsidR="006E3848" w:rsidRPr="00EE404F" w:rsidRDefault="00320BA6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 xml:space="preserve">Pyt. </w:t>
      </w:r>
      <w:r w:rsidR="00CF550E" w:rsidRPr="00EE404F">
        <w:rPr>
          <w:b/>
          <w:sz w:val="22"/>
          <w:szCs w:val="22"/>
        </w:rPr>
        <w:t>176.</w:t>
      </w:r>
      <w:r w:rsidR="00CF550E" w:rsidRPr="00EE404F">
        <w:rPr>
          <w:sz w:val="22"/>
          <w:szCs w:val="22"/>
        </w:rPr>
        <w:t xml:space="preserve"> </w:t>
      </w:r>
      <w:r w:rsidR="006E3848" w:rsidRPr="00EE404F">
        <w:rPr>
          <w:sz w:val="22"/>
          <w:szCs w:val="22"/>
        </w:rPr>
        <w:t>Czy zamawiający będzie wymagał aby stół posiadał pełną funkcjonalność podczas zasilania sieciowego?</w:t>
      </w:r>
    </w:p>
    <w:p w:rsidR="00CF550E" w:rsidRPr="00EE404F" w:rsidRDefault="00CF550E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173-176:</w:t>
      </w:r>
    </w:p>
    <w:p w:rsidR="00CF550E" w:rsidRPr="00EE404F" w:rsidRDefault="00CF550E" w:rsidP="00AF065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Zgodnie z SIWZ</w:t>
      </w:r>
    </w:p>
    <w:p w:rsidR="00D3434B" w:rsidRPr="00EE404F" w:rsidRDefault="00D3434B" w:rsidP="00AF065C">
      <w:pPr>
        <w:jc w:val="both"/>
        <w:rPr>
          <w:sz w:val="22"/>
          <w:szCs w:val="22"/>
        </w:rPr>
      </w:pPr>
    </w:p>
    <w:p w:rsidR="00D3434B" w:rsidRPr="00EE404F" w:rsidRDefault="00320BA6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Pytanie nr 177 </w:t>
      </w:r>
      <w:r w:rsidR="00D3434B" w:rsidRPr="00EE404F">
        <w:rPr>
          <w:b/>
          <w:sz w:val="22"/>
          <w:szCs w:val="22"/>
          <w:u w:val="single"/>
        </w:rPr>
        <w:t>Pakiet 4. Pompy infuzyjne</w:t>
      </w:r>
    </w:p>
    <w:p w:rsidR="00D3434B" w:rsidRPr="00EE404F" w:rsidRDefault="00D3434B" w:rsidP="00AF065C">
      <w:pPr>
        <w:jc w:val="both"/>
        <w:rPr>
          <w:rFonts w:eastAsia="MyriadPro-Cond"/>
          <w:sz w:val="22"/>
          <w:szCs w:val="22"/>
        </w:rPr>
      </w:pPr>
      <w:r w:rsidRPr="00EE404F">
        <w:rPr>
          <w:rFonts w:eastAsia="MyriadPro-Cond"/>
          <w:sz w:val="22"/>
          <w:szCs w:val="22"/>
        </w:rPr>
        <w:t>Zwracamy się do Zamawiającego z prośbą o możliwość zaoferowania pomp najwyżej jakości i technologii, z odłączalnym zaciskiem do zamocowania pompy do stojaka, dzięki czemu możliwe będzie w przyszłości wpięcie pomp w staje dokujące.</w:t>
      </w:r>
    </w:p>
    <w:p w:rsidR="00320BA6" w:rsidRPr="00EE404F" w:rsidRDefault="00320BA6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177:</w:t>
      </w:r>
    </w:p>
    <w:p w:rsidR="00320BA6" w:rsidRPr="00EE404F" w:rsidRDefault="00320BA6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Zamawiający dopuszcza, nie wymaga</w:t>
      </w:r>
    </w:p>
    <w:p w:rsidR="00320BA6" w:rsidRPr="00EE404F" w:rsidRDefault="00320BA6" w:rsidP="00AF065C">
      <w:pPr>
        <w:jc w:val="both"/>
        <w:rPr>
          <w:rFonts w:eastAsia="MyriadPro-Cond"/>
          <w:sz w:val="22"/>
          <w:szCs w:val="22"/>
        </w:rPr>
      </w:pPr>
    </w:p>
    <w:p w:rsidR="00320BA6" w:rsidRPr="00EE404F" w:rsidRDefault="00320BA6" w:rsidP="00AF065C">
      <w:pPr>
        <w:jc w:val="both"/>
        <w:rPr>
          <w:rFonts w:eastAsia="MyriadPro-Cond"/>
          <w:sz w:val="22"/>
          <w:szCs w:val="22"/>
        </w:rPr>
      </w:pPr>
      <w:r w:rsidRPr="00EE404F">
        <w:rPr>
          <w:b/>
          <w:sz w:val="22"/>
          <w:szCs w:val="22"/>
          <w:u w:val="single"/>
        </w:rPr>
        <w:t>Pakiet 4. Pompy infuzyjne</w:t>
      </w:r>
    </w:p>
    <w:p w:rsidR="00D3434B" w:rsidRPr="00EE404F" w:rsidRDefault="00320BA6" w:rsidP="00AF065C">
      <w:pPr>
        <w:jc w:val="both"/>
        <w:rPr>
          <w:rFonts w:eastAsia="MyriadPro-Cond"/>
          <w:sz w:val="22"/>
          <w:szCs w:val="22"/>
        </w:rPr>
      </w:pPr>
      <w:r w:rsidRPr="00EE404F">
        <w:rPr>
          <w:b/>
          <w:sz w:val="22"/>
          <w:szCs w:val="22"/>
        </w:rPr>
        <w:t>Pyt. 178.</w:t>
      </w:r>
      <w:r w:rsidRPr="00EE404F">
        <w:rPr>
          <w:sz w:val="22"/>
          <w:szCs w:val="22"/>
        </w:rPr>
        <w:t xml:space="preserve"> </w:t>
      </w:r>
      <w:r w:rsidR="00D3434B" w:rsidRPr="00EE404F">
        <w:rPr>
          <w:rFonts w:eastAsia="MyriadPro-Cond"/>
          <w:sz w:val="22"/>
          <w:szCs w:val="22"/>
        </w:rPr>
        <w:t xml:space="preserve">Czy Zamawiający, określając parametr wymagany w pkt. 20 i 22 miał na myśli </w:t>
      </w:r>
      <w:r w:rsidR="00D3434B" w:rsidRPr="00EE404F">
        <w:rPr>
          <w:snapToGrid w:val="0"/>
          <w:sz w:val="22"/>
          <w:szCs w:val="22"/>
        </w:rPr>
        <w:t xml:space="preserve">System kontroli i sygnalizacji stanów zagrażających życiu pacjenta (wizualny i dźwiękowy), komunikaty w </w:t>
      </w:r>
      <w:proofErr w:type="spellStart"/>
      <w:r w:rsidR="00D3434B" w:rsidRPr="00EE404F">
        <w:rPr>
          <w:snapToGrid w:val="0"/>
          <w:sz w:val="22"/>
          <w:szCs w:val="22"/>
        </w:rPr>
        <w:t>j.polskim</w:t>
      </w:r>
      <w:proofErr w:type="spellEnd"/>
      <w:r w:rsidR="00D3434B" w:rsidRPr="00EE404F">
        <w:rPr>
          <w:snapToGrid w:val="0"/>
          <w:sz w:val="22"/>
          <w:szCs w:val="22"/>
        </w:rPr>
        <w:t>, np. sygnalizujące rozłączenie linii infuzyjnej od pacjenta?</w:t>
      </w:r>
    </w:p>
    <w:p w:rsidR="00D3434B" w:rsidRPr="00EE404F" w:rsidRDefault="00320BA6" w:rsidP="00AF065C">
      <w:pPr>
        <w:jc w:val="both"/>
        <w:rPr>
          <w:rFonts w:eastAsia="MyriadPro-Cond"/>
          <w:sz w:val="22"/>
          <w:szCs w:val="22"/>
        </w:rPr>
      </w:pPr>
      <w:r w:rsidRPr="00EE404F">
        <w:rPr>
          <w:b/>
          <w:sz w:val="22"/>
          <w:szCs w:val="22"/>
        </w:rPr>
        <w:t>Pyt. 179.</w:t>
      </w:r>
      <w:r w:rsidRPr="00EE404F">
        <w:rPr>
          <w:sz w:val="22"/>
          <w:szCs w:val="22"/>
        </w:rPr>
        <w:t xml:space="preserve"> </w:t>
      </w:r>
      <w:r w:rsidR="00D3434B" w:rsidRPr="00EE404F">
        <w:rPr>
          <w:rFonts w:eastAsia="MyriadPro-Cond"/>
          <w:sz w:val="22"/>
          <w:szCs w:val="22"/>
        </w:rPr>
        <w:t>Czy oferowane pompy winny być sklasyfikowana jako urządzenie medyczne klasy  ochronności przynajmniej II, typ CF, zgodnie z IEC/ EN 60601-1, która zapewnia lepszą ochronę przed porażeniem prądem elektrycznym dla pacjenta i personelu medycznego?</w:t>
      </w:r>
    </w:p>
    <w:p w:rsidR="00D3434B" w:rsidRPr="00EE404F" w:rsidRDefault="00320BA6" w:rsidP="00AF065C">
      <w:pPr>
        <w:jc w:val="both"/>
        <w:rPr>
          <w:rFonts w:eastAsia="MyriadPro-Cond"/>
          <w:sz w:val="22"/>
          <w:szCs w:val="22"/>
        </w:rPr>
      </w:pPr>
      <w:r w:rsidRPr="00EE404F">
        <w:rPr>
          <w:b/>
          <w:sz w:val="22"/>
          <w:szCs w:val="22"/>
        </w:rPr>
        <w:lastRenderedPageBreak/>
        <w:t>Pyt. 180.</w:t>
      </w:r>
      <w:r w:rsidRPr="00EE404F">
        <w:rPr>
          <w:sz w:val="22"/>
          <w:szCs w:val="22"/>
        </w:rPr>
        <w:t xml:space="preserve"> </w:t>
      </w:r>
      <w:r w:rsidR="00D3434B" w:rsidRPr="00EE404F">
        <w:rPr>
          <w:rFonts w:eastAsia="MyriadPro-Cond"/>
          <w:sz w:val="22"/>
          <w:szCs w:val="22"/>
        </w:rPr>
        <w:t xml:space="preserve">Czy Zamawiający oczekuje aby pompy można było w przyszłości wpiąć w stacje dokujące (na 3,4,6,8 pomp) zdolne do poboru informacji z pomp i </w:t>
      </w:r>
      <w:proofErr w:type="spellStart"/>
      <w:r w:rsidR="00D3434B" w:rsidRPr="00EE404F">
        <w:rPr>
          <w:rFonts w:eastAsia="MyriadPro-Cond"/>
          <w:sz w:val="22"/>
          <w:szCs w:val="22"/>
        </w:rPr>
        <w:t>przesył</w:t>
      </w:r>
      <w:proofErr w:type="spellEnd"/>
      <w:r w:rsidR="00D3434B" w:rsidRPr="00EE404F">
        <w:rPr>
          <w:rFonts w:eastAsia="MyriadPro-Cond"/>
          <w:sz w:val="22"/>
          <w:szCs w:val="22"/>
        </w:rPr>
        <w:t xml:space="preserve"> przez sieć Ethernet ?</w:t>
      </w:r>
    </w:p>
    <w:p w:rsidR="00320BA6" w:rsidRPr="00EE404F" w:rsidRDefault="00320BA6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178-180:</w:t>
      </w:r>
    </w:p>
    <w:p w:rsidR="00320BA6" w:rsidRPr="00EE404F" w:rsidRDefault="00320BA6" w:rsidP="00AF065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Zgodnie z SIWZ</w:t>
      </w:r>
    </w:p>
    <w:p w:rsidR="00D3434B" w:rsidRPr="00EE404F" w:rsidRDefault="00D3434B" w:rsidP="00AF065C">
      <w:pPr>
        <w:jc w:val="both"/>
        <w:rPr>
          <w:rFonts w:eastAsia="MyriadPro-Cond"/>
          <w:sz w:val="22"/>
          <w:szCs w:val="22"/>
        </w:rPr>
      </w:pPr>
    </w:p>
    <w:p w:rsidR="00320BA6" w:rsidRPr="00EE404F" w:rsidRDefault="00320BA6" w:rsidP="00AF065C">
      <w:pPr>
        <w:jc w:val="both"/>
        <w:rPr>
          <w:b/>
          <w:sz w:val="22"/>
          <w:szCs w:val="22"/>
          <w:u w:val="single"/>
        </w:rPr>
      </w:pPr>
      <w:r w:rsidRPr="00EE404F">
        <w:rPr>
          <w:b/>
          <w:sz w:val="22"/>
          <w:szCs w:val="22"/>
        </w:rPr>
        <w:t xml:space="preserve">Pytanie nr 181 </w:t>
      </w:r>
      <w:r w:rsidR="00EB5633" w:rsidRPr="00EE404F">
        <w:rPr>
          <w:b/>
          <w:sz w:val="22"/>
          <w:szCs w:val="22"/>
          <w:u w:val="single"/>
        </w:rPr>
        <w:t>Dotyczy postanowień specyfikacji i projektu umowy:</w:t>
      </w:r>
    </w:p>
    <w:p w:rsidR="00D3434B" w:rsidRPr="00EE404F" w:rsidRDefault="00D3434B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Czy Zamawiający potwierdza, że gwarancja na urządzenia medyczne nie obejmuje przypadków naturalnego zużycia się (na skutek korzystania z nich przez użytkownika) akcesoriów, części i materiałów /elementów zużywalnych (eksploatacyjnych), a także wyrobów jednorazowego użytku wchodzących w skład przedmiotu umowy, a w szczególności, że nie znajdują do nich zastosowania zapisy dotyczące przedłużenia i odnowienia gwarancji?</w:t>
      </w:r>
    </w:p>
    <w:p w:rsidR="00D3434B" w:rsidRPr="00EE404F" w:rsidRDefault="00D3434B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Przy odmiennej niż wyżej zaproponowana interpretacji, nie będzie możliwe skalkulowanie ceny oferty na poziomie akceptowalnym dla Zamawiającego, bowiem nie jest możliwe przewidzenie, jaką ilość razy materiały eksploatacyjne będą wymienione – teoretycznie możliwa jest nieograniczona ilość wymian.</w:t>
      </w:r>
    </w:p>
    <w:p w:rsidR="00320BA6" w:rsidRPr="00EE404F" w:rsidRDefault="00320BA6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181</w:t>
      </w:r>
    </w:p>
    <w:p w:rsidR="00320BA6" w:rsidRPr="00EE404F" w:rsidRDefault="00320BA6" w:rsidP="00AF065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Zgodnie z SIWZ</w:t>
      </w:r>
    </w:p>
    <w:p w:rsidR="00320BA6" w:rsidRPr="00EE404F" w:rsidRDefault="00320BA6" w:rsidP="00AF065C">
      <w:pPr>
        <w:pStyle w:val="Bezodstpw"/>
        <w:jc w:val="both"/>
        <w:rPr>
          <w:rFonts w:ascii="Times New Roman" w:hAnsi="Times New Roman"/>
          <w:b/>
          <w:u w:val="single"/>
        </w:rPr>
      </w:pPr>
    </w:p>
    <w:p w:rsidR="00320BA6" w:rsidRPr="00EE404F" w:rsidRDefault="00320BA6" w:rsidP="00AF065C">
      <w:pPr>
        <w:jc w:val="both"/>
        <w:rPr>
          <w:b/>
          <w:sz w:val="22"/>
          <w:szCs w:val="22"/>
          <w:u w:val="single"/>
        </w:rPr>
      </w:pPr>
      <w:r w:rsidRPr="00EE404F">
        <w:rPr>
          <w:b/>
          <w:sz w:val="22"/>
          <w:szCs w:val="22"/>
        </w:rPr>
        <w:t xml:space="preserve">Pytanie nr 182 </w:t>
      </w:r>
      <w:r w:rsidR="00EB5633" w:rsidRPr="00EE404F">
        <w:rPr>
          <w:b/>
          <w:sz w:val="22"/>
          <w:szCs w:val="22"/>
          <w:u w:val="single"/>
        </w:rPr>
        <w:t>Dotyczy postanowień specyfikacji i projektu umowy:</w:t>
      </w:r>
    </w:p>
    <w:p w:rsidR="00D3434B" w:rsidRPr="00EE404F" w:rsidRDefault="00D3434B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W Rozdziale IV pkt. 2.2 </w:t>
      </w:r>
      <w:proofErr w:type="spellStart"/>
      <w:r w:rsidRPr="00EE404F">
        <w:rPr>
          <w:sz w:val="22"/>
          <w:szCs w:val="22"/>
        </w:rPr>
        <w:t>siwz</w:t>
      </w:r>
      <w:proofErr w:type="spellEnd"/>
      <w:r w:rsidRPr="00EE404F">
        <w:rPr>
          <w:sz w:val="22"/>
          <w:szCs w:val="22"/>
        </w:rPr>
        <w:t xml:space="preserve"> oraz w §4 ust. 3 wzoru umowy Zamawiający wymaga od Wykonawcy „</w:t>
      </w:r>
      <w:r w:rsidRPr="00EE404F">
        <w:rPr>
          <w:i/>
          <w:sz w:val="22"/>
          <w:szCs w:val="22"/>
        </w:rPr>
        <w:t>Formularza Powiadomienia/Zgłoszenia do Prezesa Urzędu (…)</w:t>
      </w:r>
      <w:r w:rsidRPr="00EE404F">
        <w:rPr>
          <w:sz w:val="22"/>
          <w:szCs w:val="22"/>
        </w:rPr>
        <w:t>”. Zwracamy się z uprzejmą prośbą o wykreślenie tego żądania.</w:t>
      </w:r>
    </w:p>
    <w:p w:rsidR="00D3434B" w:rsidRPr="00EE404F" w:rsidRDefault="00D3434B" w:rsidP="00AF065C">
      <w:pPr>
        <w:pStyle w:val="Tekstpodstawowy31"/>
        <w:rPr>
          <w:rFonts w:ascii="Times New Roman" w:hAnsi="Times New Roman" w:cs="Times New Roman"/>
          <w:sz w:val="22"/>
          <w:szCs w:val="22"/>
        </w:rPr>
      </w:pPr>
      <w:r w:rsidRPr="00EE404F">
        <w:rPr>
          <w:rFonts w:ascii="Times New Roman" w:hAnsi="Times New Roman" w:cs="Times New Roman"/>
          <w:sz w:val="22"/>
          <w:szCs w:val="22"/>
        </w:rPr>
        <w:t xml:space="preserve">Zgodnie z ustawą o wyrobach medycznych z dnia 20 maja 2010 r. (Dz.U.10.107.679)  jedynymi dokumentami potwierdzającymi fakt dopuszczenia wyrobu medycznego do obrotu i do używania są: deklaracja zgodności i certyfikat CE (jeżeli dotyczy). W obecnym stanie prawnym fakt dokonania zgłoszenia lub powiadomienia Prezesa Urzędu w żaden sposób nie ma wpływu na możliwość funkcjonowania wyrobu w obrocie na terenie RP. </w:t>
      </w:r>
    </w:p>
    <w:p w:rsidR="00D3434B" w:rsidRPr="00EE404F" w:rsidRDefault="00D3434B" w:rsidP="00AF065C">
      <w:pPr>
        <w:pStyle w:val="Tekstpodstawowy31"/>
        <w:rPr>
          <w:rFonts w:ascii="Times New Roman" w:hAnsi="Times New Roman" w:cs="Times New Roman"/>
          <w:b/>
          <w:sz w:val="22"/>
          <w:szCs w:val="22"/>
        </w:rPr>
      </w:pPr>
      <w:r w:rsidRPr="00EE404F">
        <w:rPr>
          <w:rFonts w:ascii="Times New Roman" w:hAnsi="Times New Roman" w:cs="Times New Roman"/>
          <w:sz w:val="22"/>
          <w:szCs w:val="22"/>
        </w:rPr>
        <w:t xml:space="preserve">Żądanie tych dokumentów (wymienionych w art. 58 ustawy o wyrobach medycznych z 20.05.2010 r.) nie znajduje uzasadnienia prawnego, ani na gruncie §6 ust. 1 pkt. 2 rozporządzenia z 19.02.2013 r. w sprawie rodzajów dokumentów, jakich może żądać zamawiający od wykonawcy, oraz form, w jakich te dokumenty mogą być składane, ani przede wszystkim na gruncie rozdziału 7 ustawy z 20.05.2010 r. o wyrobach medycznych. Dokumenty te </w:t>
      </w:r>
      <w:r w:rsidRPr="00EE404F">
        <w:rPr>
          <w:rFonts w:ascii="Times New Roman" w:hAnsi="Times New Roman" w:cs="Times New Roman"/>
          <w:b/>
          <w:sz w:val="22"/>
          <w:szCs w:val="22"/>
        </w:rPr>
        <w:t xml:space="preserve">nie są bowiem dokumentami dopuszczającymi wyroby medyczne do obrotu lub do używania. </w:t>
      </w:r>
      <w:r w:rsidRPr="00EE404F">
        <w:rPr>
          <w:rFonts w:ascii="Times New Roman" w:hAnsi="Times New Roman" w:cs="Times New Roman"/>
          <w:sz w:val="22"/>
          <w:szCs w:val="22"/>
        </w:rPr>
        <w:t>Tym samym</w:t>
      </w:r>
      <w:r w:rsidRPr="00EE404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E404F">
        <w:rPr>
          <w:rFonts w:ascii="Times New Roman" w:hAnsi="Times New Roman" w:cs="Times New Roman"/>
          <w:sz w:val="22"/>
          <w:szCs w:val="22"/>
        </w:rPr>
        <w:t>należy podkreślić, że z punktu widzenia Zamawiającego pozyskanie informacji o spełnieniu bądź nie obowiązku opisanego w art. 58 ustawy o wyrobach medycznych jest całkowicie nieistotne. Ewentualne niedopełnienie takiego obowiązku administracyjnego przez potencjalnego wykonawcę, w żaden sposób bowiem nie przekłada się na sytuację Zamawiającego, o ile oferowany wybór posiada dokumenty dopuszczające go do obrotu i do używania, o jakich mowa powyżej (tj. deklarację zgodności i ew. certyfikat CE).</w:t>
      </w:r>
    </w:p>
    <w:p w:rsidR="00D3434B" w:rsidRPr="00EE404F" w:rsidRDefault="00D3434B" w:rsidP="00AF065C">
      <w:pPr>
        <w:pStyle w:val="Tekstpodstawowy31"/>
        <w:rPr>
          <w:rFonts w:ascii="Times New Roman" w:hAnsi="Times New Roman" w:cs="Times New Roman"/>
          <w:sz w:val="22"/>
          <w:szCs w:val="22"/>
        </w:rPr>
      </w:pPr>
      <w:r w:rsidRPr="00EE404F">
        <w:rPr>
          <w:rFonts w:ascii="Times New Roman" w:hAnsi="Times New Roman" w:cs="Times New Roman"/>
          <w:sz w:val="22"/>
          <w:szCs w:val="22"/>
        </w:rPr>
        <w:t>Obowiązki, jakie ustawodawca narzuca na podmioty rynku wyrobów medycznych w rozdziale 7 i 14 ustawy o wyr. med. (tj. do dokonania zgłoszeń / powiadomień, czy przeniesienia danych) są bowiem obowiązkami czysto administracyjnymi, w żaden sposób nie uzależniającymi faktu dopuszczenia wyrobów do obrotu, czy używania od ich spełnienia! Takie stanowisko było wielokrotnie podkreślane przez urząd rejestracji wyrobów medycznych w czasie wejścia w życie ostatniej ustawy o wyrobach medycznych. O fakcie dopuszczenia wyrobu medycznego do obrotu / używania decyduje (tylko i wyłącznie) fakt zgodnego z prawem  oznakowania go znakiem CE (vide art. 11 ust.1 ustawy o wyr. med.), o czym może zaświadczać tylko deklaracja zgodności, a w przypadku większości klas ryzyka (zgodnie z art. 29 ust. 5 ustawy o wyr. med.) także certyfikat CE wydany przez jednostkę notyfikowaną.</w:t>
      </w:r>
    </w:p>
    <w:p w:rsidR="00320BA6" w:rsidRPr="00EE404F" w:rsidRDefault="00320BA6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182:</w:t>
      </w:r>
    </w:p>
    <w:p w:rsidR="00320BA6" w:rsidRPr="00EE404F" w:rsidRDefault="00320BA6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320BA6" w:rsidRPr="00EE404F" w:rsidRDefault="00320BA6" w:rsidP="00AF065C">
      <w:pPr>
        <w:pStyle w:val="Tekstpodstawowy31"/>
        <w:rPr>
          <w:rFonts w:ascii="Times New Roman" w:hAnsi="Times New Roman" w:cs="Times New Roman"/>
          <w:sz w:val="22"/>
          <w:szCs w:val="22"/>
        </w:rPr>
      </w:pPr>
    </w:p>
    <w:p w:rsidR="00320BA6" w:rsidRPr="00EE404F" w:rsidRDefault="00320BA6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Pytanie nr 183 </w:t>
      </w:r>
    </w:p>
    <w:p w:rsidR="00D3434B" w:rsidRPr="00EE404F" w:rsidRDefault="00D3434B" w:rsidP="00AF065C">
      <w:pPr>
        <w:pStyle w:val="pkt"/>
        <w:spacing w:before="0" w:after="0"/>
        <w:ind w:left="0" w:firstLine="0"/>
        <w:rPr>
          <w:sz w:val="22"/>
          <w:szCs w:val="22"/>
          <w:lang w:eastAsia="ar-SA"/>
        </w:rPr>
      </w:pPr>
      <w:r w:rsidRPr="00EE404F">
        <w:rPr>
          <w:sz w:val="22"/>
          <w:szCs w:val="22"/>
          <w:lang w:eastAsia="ar-SA"/>
        </w:rPr>
        <w:t xml:space="preserve">Zwracamy się z prośbą do Zamawiającego o zmianę zapisów §5 ust. 7 wzoru umowy na: </w:t>
      </w:r>
      <w:r w:rsidRPr="00EE404F">
        <w:rPr>
          <w:i/>
          <w:sz w:val="22"/>
          <w:szCs w:val="22"/>
          <w:lang w:eastAsia="ar-SA"/>
        </w:rPr>
        <w:t xml:space="preserve">„(…)Termin usunięcia wady strony ustalają na max. 7 dni licząc od daty powiadomienia Wykonawcy przez </w:t>
      </w:r>
      <w:r w:rsidRPr="00EE404F">
        <w:rPr>
          <w:i/>
          <w:sz w:val="22"/>
          <w:szCs w:val="22"/>
          <w:lang w:eastAsia="ar-SA"/>
        </w:rPr>
        <w:lastRenderedPageBreak/>
        <w:t>Zamawiającego o wadzie, zgodnie z zapisami ust. 11. W przypadku sprowadzenia części z zagranicy czas naprawy może być przedłużony do 14 dni (…)</w:t>
      </w:r>
      <w:r w:rsidRPr="00EE404F">
        <w:rPr>
          <w:sz w:val="22"/>
          <w:szCs w:val="22"/>
          <w:lang w:eastAsia="ar-SA"/>
        </w:rPr>
        <w:t>”.</w:t>
      </w:r>
    </w:p>
    <w:p w:rsidR="00320BA6" w:rsidRPr="00EE404F" w:rsidRDefault="00320BA6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183</w:t>
      </w:r>
    </w:p>
    <w:p w:rsidR="00320BA6" w:rsidRPr="00EE404F" w:rsidRDefault="00320BA6" w:rsidP="00AF065C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Zgodnie z SIWZ</w:t>
      </w:r>
    </w:p>
    <w:p w:rsidR="00320BA6" w:rsidRPr="00EE404F" w:rsidRDefault="00320BA6" w:rsidP="00AF065C">
      <w:pPr>
        <w:pStyle w:val="pkt"/>
        <w:spacing w:before="0" w:after="0"/>
        <w:ind w:left="0" w:firstLine="0"/>
        <w:rPr>
          <w:sz w:val="22"/>
          <w:szCs w:val="22"/>
          <w:lang w:eastAsia="ar-SA"/>
        </w:rPr>
      </w:pPr>
    </w:p>
    <w:p w:rsidR="00EB5633" w:rsidRPr="00EE404F" w:rsidRDefault="00EB5633" w:rsidP="00AF065C">
      <w:pPr>
        <w:jc w:val="both"/>
        <w:rPr>
          <w:b/>
          <w:sz w:val="22"/>
          <w:szCs w:val="22"/>
          <w:u w:val="single"/>
        </w:rPr>
      </w:pPr>
      <w:r w:rsidRPr="00EE404F">
        <w:rPr>
          <w:b/>
          <w:sz w:val="22"/>
          <w:szCs w:val="22"/>
          <w:u w:val="single"/>
        </w:rPr>
        <w:t>Dotyczy postanowień specyfikacji i projektu umowy:</w:t>
      </w:r>
    </w:p>
    <w:p w:rsidR="00D3434B" w:rsidRPr="00EE404F" w:rsidRDefault="00320BA6" w:rsidP="00AF065C">
      <w:pPr>
        <w:pStyle w:val="pkt"/>
        <w:spacing w:before="0" w:after="0"/>
        <w:ind w:left="0" w:firstLine="0"/>
        <w:rPr>
          <w:sz w:val="22"/>
          <w:szCs w:val="22"/>
          <w:lang w:eastAsia="ar-SA"/>
        </w:rPr>
      </w:pPr>
      <w:r w:rsidRPr="00EE404F">
        <w:rPr>
          <w:b/>
          <w:sz w:val="22"/>
          <w:szCs w:val="22"/>
          <w:lang w:eastAsia="ar-SA"/>
        </w:rPr>
        <w:t>Pyt. 184</w:t>
      </w:r>
      <w:r w:rsidRPr="00EE404F">
        <w:rPr>
          <w:sz w:val="22"/>
          <w:szCs w:val="22"/>
          <w:lang w:eastAsia="ar-SA"/>
        </w:rPr>
        <w:t xml:space="preserve"> </w:t>
      </w:r>
      <w:r w:rsidR="00D3434B" w:rsidRPr="00EE404F">
        <w:rPr>
          <w:sz w:val="22"/>
          <w:szCs w:val="22"/>
          <w:lang w:eastAsia="ar-SA"/>
        </w:rPr>
        <w:t>Czy Zamawiający zrezygnuje z konieczności wstawienia urządzenia zastępczego  na czas naprawy, w przypadku awarii przedłużającej się ponad 5 dni lub wymagającej naprawy w siedzibie serwisu?</w:t>
      </w:r>
      <w:r w:rsidRPr="00EE404F">
        <w:rPr>
          <w:sz w:val="22"/>
          <w:szCs w:val="22"/>
          <w:lang w:eastAsia="ar-SA"/>
        </w:rPr>
        <w:t xml:space="preserve"> </w:t>
      </w:r>
      <w:r w:rsidR="00D3434B" w:rsidRPr="00EE404F">
        <w:rPr>
          <w:sz w:val="22"/>
          <w:szCs w:val="22"/>
        </w:rPr>
        <w:t>Obowiązek taki ciążący na wykonawcy powoduje, iż zobowiązany jest on do posiadania na stanie dodatkowego egzemplarza sprzętu będącego przedmiotem umowy a jego koszty uwzględnić w cenie oferty. Rezygnacja z tego zapisu pozwoli wykonawcy przedstawić ofertę najkorzystniejszą pod względem finansowym.</w:t>
      </w:r>
    </w:p>
    <w:p w:rsidR="00D3434B" w:rsidRPr="00EE404F" w:rsidRDefault="00D3434B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W przypadku braku zgody na odstąpienie od konieczności dostarczenia sprzętu zastępczego, prosimy o zmianę zapisów §5 ust. 9 wzoru umowy na następujące:</w:t>
      </w:r>
    </w:p>
    <w:p w:rsidR="00D3434B" w:rsidRPr="00EE404F" w:rsidRDefault="00D3434B" w:rsidP="00AF065C">
      <w:pPr>
        <w:jc w:val="both"/>
        <w:rPr>
          <w:i/>
          <w:sz w:val="22"/>
          <w:szCs w:val="22"/>
        </w:rPr>
      </w:pPr>
      <w:r w:rsidRPr="00EE404F">
        <w:rPr>
          <w:i/>
          <w:sz w:val="22"/>
          <w:szCs w:val="22"/>
        </w:rPr>
        <w:t>„W przypadku naprawy dłuższej niż 10 dni lub wymagającej…”.</w:t>
      </w:r>
    </w:p>
    <w:p w:rsidR="00D3434B" w:rsidRPr="00EE404F" w:rsidRDefault="003F27B4" w:rsidP="00AF065C">
      <w:pPr>
        <w:pStyle w:val="pkt"/>
        <w:spacing w:before="0" w:after="0"/>
        <w:ind w:left="0" w:firstLine="0"/>
        <w:rPr>
          <w:sz w:val="22"/>
          <w:szCs w:val="22"/>
          <w:lang w:eastAsia="ar-SA"/>
        </w:rPr>
      </w:pPr>
      <w:r w:rsidRPr="00EE404F">
        <w:rPr>
          <w:b/>
          <w:sz w:val="22"/>
          <w:szCs w:val="22"/>
          <w:lang w:eastAsia="ar-SA"/>
        </w:rPr>
        <w:t xml:space="preserve">Pyt. 185 </w:t>
      </w:r>
      <w:r w:rsidR="00D3434B" w:rsidRPr="00EE404F">
        <w:rPr>
          <w:sz w:val="22"/>
          <w:szCs w:val="22"/>
        </w:rPr>
        <w:t xml:space="preserve">Czy Zamawiający zmodyfikuje postanowienia §6 ust. 1 </w:t>
      </w:r>
      <w:proofErr w:type="spellStart"/>
      <w:r w:rsidR="00D3434B" w:rsidRPr="00EE404F">
        <w:rPr>
          <w:sz w:val="22"/>
          <w:szCs w:val="22"/>
        </w:rPr>
        <w:t>tiret</w:t>
      </w:r>
      <w:proofErr w:type="spellEnd"/>
      <w:r w:rsidR="00D3434B" w:rsidRPr="00EE404F">
        <w:rPr>
          <w:sz w:val="22"/>
          <w:szCs w:val="22"/>
        </w:rPr>
        <w:t xml:space="preserve"> 1 projektu umowy w ten sposób, że zmieni wysokość kary umownej na 0,2% ceny brutto sprzętu medycznego dostarczonego z opóźnieniem, za każdy dzień opóźnienia licząc od daty upływu terminu realizacji umowy do dnia ostatecznego przyjęcia bez zastrzeżeń przez Zamawiającego zamawianego sprzętu medycznego? W przypadku, niektórych pakietów naliczanie kary umownej od wartości umowy może przekroczyć wartość niedostarczonego sprzętu.</w:t>
      </w:r>
    </w:p>
    <w:p w:rsidR="00D3434B" w:rsidRPr="00EE404F" w:rsidRDefault="003F27B4" w:rsidP="00AF065C">
      <w:pPr>
        <w:pStyle w:val="pkt"/>
        <w:spacing w:before="0" w:after="0"/>
        <w:ind w:left="0" w:firstLine="0"/>
        <w:rPr>
          <w:sz w:val="22"/>
          <w:szCs w:val="22"/>
          <w:lang w:eastAsia="ar-SA"/>
        </w:rPr>
      </w:pPr>
      <w:r w:rsidRPr="00EE404F">
        <w:rPr>
          <w:b/>
          <w:sz w:val="22"/>
          <w:szCs w:val="22"/>
          <w:lang w:eastAsia="ar-SA"/>
        </w:rPr>
        <w:t xml:space="preserve">Pyt. 186 </w:t>
      </w:r>
      <w:r w:rsidR="00D3434B" w:rsidRPr="00EE404F">
        <w:rPr>
          <w:sz w:val="22"/>
          <w:szCs w:val="22"/>
        </w:rPr>
        <w:t xml:space="preserve">Czy Zamawiający zmodyfikuje postanowienia §6 ust. 1 </w:t>
      </w:r>
      <w:proofErr w:type="spellStart"/>
      <w:r w:rsidR="00D3434B" w:rsidRPr="00EE404F">
        <w:rPr>
          <w:sz w:val="22"/>
          <w:szCs w:val="22"/>
        </w:rPr>
        <w:t>tiret</w:t>
      </w:r>
      <w:proofErr w:type="spellEnd"/>
      <w:r w:rsidR="00D3434B" w:rsidRPr="00EE404F">
        <w:rPr>
          <w:sz w:val="22"/>
          <w:szCs w:val="22"/>
        </w:rPr>
        <w:t xml:space="preserve"> 2 projektu umowy w ten sposób, że zmieni wysokość kary umownej na 0,15% ceny brutto wadliwego sprzętu medycznego w przypadku zwłoki w usunięciu wady (awarii) za każdy dzień zwłoki oraz doda zapis „dostarczenie sprzętu zastępczego powoduje przerwanie naliczania kary umownej”?</w:t>
      </w:r>
    </w:p>
    <w:p w:rsidR="00D3434B" w:rsidRPr="00EE404F" w:rsidRDefault="003F27B4" w:rsidP="00AF065C">
      <w:pPr>
        <w:pStyle w:val="pkt"/>
        <w:spacing w:before="0" w:after="0"/>
        <w:ind w:left="0" w:firstLine="0"/>
        <w:rPr>
          <w:sz w:val="22"/>
          <w:szCs w:val="22"/>
          <w:lang w:eastAsia="ar-SA"/>
        </w:rPr>
      </w:pPr>
      <w:r w:rsidRPr="00EE404F">
        <w:rPr>
          <w:b/>
          <w:sz w:val="22"/>
          <w:szCs w:val="22"/>
          <w:lang w:eastAsia="ar-SA"/>
        </w:rPr>
        <w:t>Pyt. 187</w:t>
      </w:r>
      <w:r w:rsidRPr="00EE404F">
        <w:rPr>
          <w:sz w:val="22"/>
          <w:szCs w:val="22"/>
          <w:lang w:eastAsia="ar-SA"/>
        </w:rPr>
        <w:t xml:space="preserve"> </w:t>
      </w:r>
      <w:r w:rsidR="00D3434B" w:rsidRPr="00EE404F">
        <w:rPr>
          <w:sz w:val="22"/>
          <w:szCs w:val="22"/>
        </w:rPr>
        <w:t xml:space="preserve">Czy Zamawiający zmodyfikuje postanowienia §6 ust. 1 </w:t>
      </w:r>
      <w:proofErr w:type="spellStart"/>
      <w:r w:rsidR="00D3434B" w:rsidRPr="00EE404F">
        <w:rPr>
          <w:sz w:val="22"/>
          <w:szCs w:val="22"/>
        </w:rPr>
        <w:t>tiret</w:t>
      </w:r>
      <w:proofErr w:type="spellEnd"/>
      <w:r w:rsidR="00D3434B" w:rsidRPr="00EE404F">
        <w:rPr>
          <w:sz w:val="22"/>
          <w:szCs w:val="22"/>
        </w:rPr>
        <w:t xml:space="preserve"> 3 projektu umowy w ten sposób, że zmieni wysokość kary umownej na 0,15% ceny brutto wadliwego sprzętu medycznego w przypadku nie dostarczenia sprzętu zastępczego zgodnie z §5 ust. 9, za każdy dzień zwłoki oraz doda zapis „dostarczenie sprzętu zastępczego powoduje przerwanie naliczania kary umownej”?</w:t>
      </w:r>
    </w:p>
    <w:p w:rsidR="00D3434B" w:rsidRPr="00EE404F" w:rsidRDefault="003F27B4" w:rsidP="00AF065C">
      <w:pPr>
        <w:pStyle w:val="pkt"/>
        <w:spacing w:before="0" w:after="0"/>
        <w:ind w:left="0" w:firstLine="0"/>
        <w:rPr>
          <w:sz w:val="22"/>
          <w:szCs w:val="22"/>
          <w:lang w:eastAsia="ar-SA"/>
        </w:rPr>
      </w:pPr>
      <w:r w:rsidRPr="00EE404F">
        <w:rPr>
          <w:b/>
          <w:sz w:val="22"/>
          <w:szCs w:val="22"/>
          <w:lang w:eastAsia="ar-SA"/>
        </w:rPr>
        <w:t>Pyt. 188</w:t>
      </w:r>
      <w:r w:rsidRPr="00EE404F">
        <w:rPr>
          <w:sz w:val="22"/>
          <w:szCs w:val="22"/>
          <w:lang w:eastAsia="ar-SA"/>
        </w:rPr>
        <w:t xml:space="preserve"> </w:t>
      </w:r>
      <w:r w:rsidR="00D3434B" w:rsidRPr="00EE404F">
        <w:rPr>
          <w:sz w:val="22"/>
          <w:szCs w:val="22"/>
        </w:rPr>
        <w:t xml:space="preserve">Czy Zamawiający zmodyfikuje postanowienia §6 ust. 1 </w:t>
      </w:r>
      <w:proofErr w:type="spellStart"/>
      <w:r w:rsidR="00D3434B" w:rsidRPr="00EE404F">
        <w:rPr>
          <w:sz w:val="22"/>
          <w:szCs w:val="22"/>
        </w:rPr>
        <w:t>tiret</w:t>
      </w:r>
      <w:proofErr w:type="spellEnd"/>
      <w:r w:rsidR="00D3434B" w:rsidRPr="00EE404F">
        <w:rPr>
          <w:sz w:val="22"/>
          <w:szCs w:val="22"/>
        </w:rPr>
        <w:t xml:space="preserve"> 4 projektu umowy w ten sposób, że zmieni wysokość kary umownej na 0,15% ceny brutto danego sprzętu medycznego w przypadku nie wykonania planowanego przeglądu okresowego za każdy dzień zwłoki, licząc od daty planowanego terminu przeglądu do dnia jego wykonania?</w:t>
      </w:r>
    </w:p>
    <w:p w:rsidR="00D3434B" w:rsidRPr="00EE404F" w:rsidRDefault="003F27B4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  <w:lang w:eastAsia="ar-SA"/>
        </w:rPr>
        <w:t>Pyt. 189</w:t>
      </w:r>
      <w:r w:rsidRPr="00EE404F">
        <w:rPr>
          <w:sz w:val="22"/>
          <w:szCs w:val="22"/>
          <w:lang w:eastAsia="ar-SA"/>
        </w:rPr>
        <w:t xml:space="preserve"> </w:t>
      </w:r>
      <w:r w:rsidR="00D3434B" w:rsidRPr="00EE404F">
        <w:rPr>
          <w:rFonts w:eastAsia="Calibri"/>
          <w:sz w:val="22"/>
          <w:szCs w:val="22"/>
        </w:rPr>
        <w:t>Prosimy Zamawiającego o zmianę treści §7 wzoru umowy w następujący sposób: „</w:t>
      </w:r>
      <w:r w:rsidR="00D3434B" w:rsidRPr="00EE404F">
        <w:rPr>
          <w:rFonts w:eastAsia="Calibri"/>
          <w:i/>
          <w:sz w:val="22"/>
          <w:szCs w:val="22"/>
        </w:rPr>
        <w:t>Dostawca nie może dokonać cesji wierzytelności powstałych w związku z realizacją niniejszej umowy na rzecz osoby trzeciej bez zgody Odbiorcy, wyrażonej w trybie art.54 ust. 5 ustawy o działalności leczniczej z dnia 15.04.2011 r. (</w:t>
      </w:r>
      <w:proofErr w:type="spellStart"/>
      <w:r w:rsidR="00D3434B" w:rsidRPr="00EE404F">
        <w:rPr>
          <w:rFonts w:eastAsia="Calibri"/>
          <w:i/>
          <w:sz w:val="22"/>
          <w:szCs w:val="22"/>
        </w:rPr>
        <w:t>Dz.U</w:t>
      </w:r>
      <w:proofErr w:type="spellEnd"/>
      <w:r w:rsidR="00D3434B" w:rsidRPr="00EE404F">
        <w:rPr>
          <w:rFonts w:eastAsia="Calibri"/>
          <w:i/>
          <w:sz w:val="22"/>
          <w:szCs w:val="22"/>
        </w:rPr>
        <w:t>. Nr 112, poz. 654). W przypadku nieuiszczenia przez Odbiorcę zapłaty w terminie 14 dni od dnia otrzymania wezwania Dostawcy do zapłaty, Dostawca ma prawo dokonać przelewu wierzytelności zgodnie z art. 509 k.c. a zastrzeżenie umowne wyrażone w zdaniu poprzedzającym strony traktują, jako nieistniejące</w:t>
      </w:r>
      <w:r w:rsidR="00D3434B" w:rsidRPr="00EE404F">
        <w:rPr>
          <w:rFonts w:eastAsia="Calibri"/>
          <w:sz w:val="22"/>
          <w:szCs w:val="22"/>
        </w:rPr>
        <w:t>”</w:t>
      </w:r>
    </w:p>
    <w:p w:rsidR="00D3434B" w:rsidRPr="00EE404F" w:rsidRDefault="003F27B4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  <w:lang w:eastAsia="ar-SA"/>
        </w:rPr>
        <w:t>Pyt. 190</w:t>
      </w:r>
      <w:r w:rsidRPr="00EE404F">
        <w:rPr>
          <w:sz w:val="22"/>
          <w:szCs w:val="22"/>
          <w:lang w:eastAsia="ar-SA"/>
        </w:rPr>
        <w:t xml:space="preserve"> </w:t>
      </w:r>
      <w:r w:rsidR="00D3434B" w:rsidRPr="00EE404F">
        <w:rPr>
          <w:sz w:val="22"/>
          <w:szCs w:val="22"/>
        </w:rPr>
        <w:t xml:space="preserve">Wnosimy o zmianę zapisu w §4 ust. 2 wzoru umowy na: </w:t>
      </w:r>
      <w:r w:rsidR="00D3434B" w:rsidRPr="00EE404F">
        <w:rPr>
          <w:i/>
          <w:sz w:val="22"/>
          <w:szCs w:val="22"/>
        </w:rPr>
        <w:t>„Zamawiający zastrzega sobie prawo odstąpienia do umowy, jeżeli wykonawca wykonuje przedmiot umowy w sposób niezgodny z umową lub normami i warunkami prawem określonymi, w szczególności w przypadku zwłoki w dostawie sprzętu o min. 30 dni, zwłoki w dostarczeniu sprzętu zastępczego przekraczającej 15 dni roboczych, w przypadku upłynięcia terminu wyznaczonego w pisemnym wezwaniu do realizacji postanowień umowy, nie krótszego niż 30 dni.”</w:t>
      </w:r>
      <w:r w:rsidR="00D3434B" w:rsidRPr="00EE404F">
        <w:rPr>
          <w:sz w:val="22"/>
          <w:szCs w:val="22"/>
        </w:rPr>
        <w:t>.</w:t>
      </w:r>
    </w:p>
    <w:p w:rsidR="00D3434B" w:rsidRPr="00EE404F" w:rsidRDefault="003F27B4" w:rsidP="00AF065C">
      <w:pPr>
        <w:jc w:val="both"/>
        <w:rPr>
          <w:i/>
          <w:sz w:val="22"/>
          <w:szCs w:val="22"/>
        </w:rPr>
      </w:pPr>
      <w:r w:rsidRPr="00EE404F">
        <w:rPr>
          <w:b/>
          <w:sz w:val="22"/>
          <w:szCs w:val="22"/>
          <w:lang w:eastAsia="ar-SA"/>
        </w:rPr>
        <w:t>Pyt. 191</w:t>
      </w:r>
      <w:r w:rsidRPr="00EE404F">
        <w:rPr>
          <w:sz w:val="22"/>
          <w:szCs w:val="22"/>
          <w:lang w:eastAsia="ar-SA"/>
        </w:rPr>
        <w:t xml:space="preserve"> </w:t>
      </w:r>
      <w:r w:rsidR="00D3434B" w:rsidRPr="00EE404F">
        <w:rPr>
          <w:sz w:val="22"/>
          <w:szCs w:val="22"/>
        </w:rPr>
        <w:t xml:space="preserve">Wnosimy o zmianę zapisów §5 ust. 6 projektu umowy na: </w:t>
      </w:r>
      <w:r w:rsidR="00D3434B" w:rsidRPr="00EE404F">
        <w:rPr>
          <w:i/>
          <w:sz w:val="22"/>
          <w:szCs w:val="22"/>
        </w:rPr>
        <w:t>„Jeżeli w przypadku ujawnienia się wady w okresie gwarancji Wykonawca dostarczy Zamawiającemu zamiast rzeczy wadliwej rzecz wolną od wad albo dokona istotnych napraw rzeczy objętej gwarancją, termin gwarancji wymienionego/ uszkodzonego podzespołu/ elementu biegnie na nowo od chwili dostarczenia rzeczy wolnej od wad lub zwrócenia rzeczy naprawionej. W innych wypadkach termin gwarancji ulega przedłużeniu o czas, w ciągu którego wskutek wady rzeczy objętej gwarancją Zamawiający nie mógł z niej korzystać.”</w:t>
      </w:r>
    </w:p>
    <w:p w:rsidR="00D3434B" w:rsidRPr="00EE404F" w:rsidRDefault="00D3434B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Usługi gwarancyjne są wykonywane w ramach ceny zaoferowanego urządzenia, więc trudno jest oszacować, czy wykonana akurat naprawa wynosi 40% wartości urządzenia.</w:t>
      </w:r>
    </w:p>
    <w:p w:rsidR="003F27B4" w:rsidRPr="00EE404F" w:rsidRDefault="003F27B4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lastRenderedPageBreak/>
        <w:t>Odpowiedź na pytanie nr 184-191:</w:t>
      </w:r>
    </w:p>
    <w:p w:rsidR="003F27B4" w:rsidRPr="00EE404F" w:rsidRDefault="003F27B4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226F13" w:rsidRPr="00EE404F" w:rsidRDefault="00226F13" w:rsidP="00AF065C">
      <w:pPr>
        <w:jc w:val="both"/>
        <w:rPr>
          <w:sz w:val="22"/>
          <w:szCs w:val="22"/>
        </w:rPr>
      </w:pPr>
    </w:p>
    <w:p w:rsidR="00EB5633" w:rsidRPr="00EE404F" w:rsidRDefault="00EB5633" w:rsidP="00AF065C">
      <w:pPr>
        <w:pStyle w:val="Tekstpodstawowy"/>
        <w:jc w:val="both"/>
        <w:rPr>
          <w:b/>
          <w:bCs/>
          <w:sz w:val="22"/>
          <w:szCs w:val="22"/>
          <w:u w:val="single"/>
        </w:rPr>
      </w:pPr>
      <w:r w:rsidRPr="00EE404F">
        <w:rPr>
          <w:b/>
          <w:bCs/>
          <w:sz w:val="22"/>
          <w:szCs w:val="22"/>
          <w:u w:val="single"/>
        </w:rPr>
        <w:t>Pytania dotyczące pakietu nr 16</w:t>
      </w:r>
    </w:p>
    <w:p w:rsidR="00226F13" w:rsidRPr="00EE404F" w:rsidRDefault="00226F13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>Pytanie 192</w:t>
      </w:r>
      <w:r w:rsidRPr="00EE404F">
        <w:rPr>
          <w:sz w:val="22"/>
          <w:szCs w:val="22"/>
        </w:rPr>
        <w:t xml:space="preserve"> pakiet 16 poz. 35</w:t>
      </w:r>
    </w:p>
    <w:p w:rsidR="00226F13" w:rsidRPr="00EE404F" w:rsidRDefault="00226F13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Czy zamawiający dopuści w pozycji liczba i rodzaj gniazd przyłączeniowych : </w:t>
      </w:r>
      <w:proofErr w:type="spellStart"/>
      <w:r w:rsidRPr="00EE404F">
        <w:rPr>
          <w:sz w:val="22"/>
          <w:szCs w:val="22"/>
        </w:rPr>
        <w:t>monopolarne</w:t>
      </w:r>
      <w:proofErr w:type="spellEnd"/>
      <w:r w:rsidRPr="00EE404F">
        <w:rPr>
          <w:sz w:val="22"/>
          <w:szCs w:val="22"/>
        </w:rPr>
        <w:t xml:space="preserve"> -2, bipolarne - 1 , elektrody neutralnej 1, Możliwość podłączenia wtyczek 3-pinowych oraz 1-pinowych 4mm i 8mm do gniazd </w:t>
      </w:r>
      <w:proofErr w:type="spellStart"/>
      <w:r w:rsidRPr="00EE404F">
        <w:rPr>
          <w:sz w:val="22"/>
          <w:szCs w:val="22"/>
        </w:rPr>
        <w:t>monopolarnych</w:t>
      </w:r>
      <w:proofErr w:type="spellEnd"/>
      <w:r w:rsidRPr="00EE404F">
        <w:rPr>
          <w:sz w:val="22"/>
          <w:szCs w:val="22"/>
        </w:rPr>
        <w:t xml:space="preserve">, 2-pinowych do bipolarnego reszta poprzez przejściówki ? </w:t>
      </w:r>
    </w:p>
    <w:p w:rsidR="00226F13" w:rsidRPr="00EE404F" w:rsidRDefault="00226F13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>Pytanie 193</w:t>
      </w:r>
      <w:r w:rsidRPr="00EE404F">
        <w:rPr>
          <w:sz w:val="22"/>
          <w:szCs w:val="22"/>
        </w:rPr>
        <w:t xml:space="preserve"> pakiet 16 poz. 37</w:t>
      </w:r>
    </w:p>
    <w:p w:rsidR="00226F13" w:rsidRPr="00EE404F" w:rsidRDefault="00226F13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Czy zamawiający dopuści diatermię niekompatybilną z przystawką argonową APC2 ?</w:t>
      </w:r>
    </w:p>
    <w:p w:rsidR="00226F13" w:rsidRPr="00EE404F" w:rsidRDefault="00226F13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>Pytanie 194</w:t>
      </w:r>
      <w:r w:rsidRPr="00EE404F">
        <w:rPr>
          <w:sz w:val="22"/>
          <w:szCs w:val="22"/>
        </w:rPr>
        <w:t xml:space="preserve"> pakiet 16 poz.38</w:t>
      </w:r>
    </w:p>
    <w:p w:rsidR="00226F13" w:rsidRPr="00EE404F" w:rsidRDefault="00226F13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Czy zamawiający dopuści sygnalizacja dźwiękowa i wizualna awarii z wyświetleniem kodu błędu na ekranie i instrukcją z kodami w języku polskim pod generatorem ? </w:t>
      </w:r>
    </w:p>
    <w:p w:rsidR="00226F13" w:rsidRPr="00EE404F" w:rsidRDefault="00226F13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>Pytanie 195</w:t>
      </w:r>
      <w:r w:rsidRPr="00EE404F">
        <w:rPr>
          <w:sz w:val="22"/>
          <w:szCs w:val="22"/>
        </w:rPr>
        <w:t xml:space="preserve"> pakiet 16 poz.39</w:t>
      </w:r>
    </w:p>
    <w:p w:rsidR="00226F13" w:rsidRPr="00EE404F" w:rsidRDefault="00226F13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Czy zamawiający dopuści wyświetlanie informacji o podłączonej elektrodzie neutralnej:</w:t>
      </w:r>
    </w:p>
    <w:p w:rsidR="00226F13" w:rsidRPr="00EE404F" w:rsidRDefault="00226F13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- dzielona, - niedzielona, - brak elektrody, - poprawność przylegania ?</w:t>
      </w:r>
    </w:p>
    <w:p w:rsidR="00226F13" w:rsidRPr="00EE404F" w:rsidRDefault="00226F13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>Pytanie 196</w:t>
      </w:r>
      <w:r w:rsidRPr="00EE404F">
        <w:rPr>
          <w:sz w:val="22"/>
          <w:szCs w:val="22"/>
        </w:rPr>
        <w:t xml:space="preserve"> pakiet 16 poz. 44 </w:t>
      </w:r>
    </w:p>
    <w:p w:rsidR="00226F13" w:rsidRPr="00EE404F" w:rsidRDefault="00226F13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Czy zamawiający dopuści Maksymalna moc znamionowa koagulacji </w:t>
      </w:r>
      <w:proofErr w:type="spellStart"/>
      <w:r w:rsidRPr="00EE404F">
        <w:rPr>
          <w:sz w:val="22"/>
          <w:szCs w:val="22"/>
        </w:rPr>
        <w:t>monopolarnej</w:t>
      </w:r>
      <w:proofErr w:type="spellEnd"/>
      <w:r w:rsidRPr="00EE404F">
        <w:rPr>
          <w:sz w:val="22"/>
          <w:szCs w:val="22"/>
        </w:rPr>
        <w:t xml:space="preserve"> 120 W dla wszystkich dostępnych rodzajów koagulacji ?</w:t>
      </w:r>
    </w:p>
    <w:p w:rsidR="00226F13" w:rsidRPr="00EE404F" w:rsidRDefault="00226F13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>Pytanie 197</w:t>
      </w:r>
      <w:r w:rsidRPr="00EE404F">
        <w:rPr>
          <w:sz w:val="22"/>
          <w:szCs w:val="22"/>
        </w:rPr>
        <w:t xml:space="preserve"> pakiet 16 poz. 46 </w:t>
      </w:r>
    </w:p>
    <w:p w:rsidR="00226F13" w:rsidRPr="00EE404F" w:rsidRDefault="00226F13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Czy zamawiający dopuści tryb koagulacji </w:t>
      </w:r>
      <w:proofErr w:type="spellStart"/>
      <w:r w:rsidRPr="00EE404F">
        <w:rPr>
          <w:sz w:val="22"/>
          <w:szCs w:val="22"/>
        </w:rPr>
        <w:t>monopolarnej</w:t>
      </w:r>
      <w:proofErr w:type="spellEnd"/>
      <w:r w:rsidRPr="00EE404F">
        <w:rPr>
          <w:sz w:val="22"/>
          <w:szCs w:val="22"/>
        </w:rPr>
        <w:t xml:space="preserve"> mikro z ograniczeniem do 30 W?</w:t>
      </w:r>
    </w:p>
    <w:p w:rsidR="00226F13" w:rsidRPr="00EE404F" w:rsidRDefault="00226F13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>Pytanie 198</w:t>
      </w:r>
      <w:r w:rsidRPr="00EE404F">
        <w:rPr>
          <w:sz w:val="22"/>
          <w:szCs w:val="22"/>
        </w:rPr>
        <w:t xml:space="preserve"> pakiet 16 poz. 50</w:t>
      </w:r>
    </w:p>
    <w:p w:rsidR="00226F13" w:rsidRPr="00EE404F" w:rsidRDefault="00226F13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Czy zamawiający dopuści różne działanie </w:t>
      </w:r>
      <w:proofErr w:type="spellStart"/>
      <w:r w:rsidRPr="00EE404F">
        <w:rPr>
          <w:sz w:val="22"/>
          <w:szCs w:val="22"/>
        </w:rPr>
        <w:t>kagulacji</w:t>
      </w:r>
      <w:proofErr w:type="spellEnd"/>
      <w:r w:rsidRPr="00EE404F">
        <w:rPr>
          <w:sz w:val="22"/>
          <w:szCs w:val="22"/>
        </w:rPr>
        <w:t xml:space="preserve"> w różnych programach i regulację mocy ?</w:t>
      </w:r>
    </w:p>
    <w:p w:rsidR="00226F13" w:rsidRPr="00EE404F" w:rsidRDefault="00226F13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>Pytanie 199</w:t>
      </w:r>
      <w:r w:rsidRPr="00EE404F">
        <w:rPr>
          <w:sz w:val="22"/>
          <w:szCs w:val="22"/>
        </w:rPr>
        <w:t xml:space="preserve"> pakiet 16 poz. 52</w:t>
      </w:r>
    </w:p>
    <w:p w:rsidR="00226F13" w:rsidRPr="00EE404F" w:rsidRDefault="00226F13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Czy zamawiający dopuści manualną funkcję stop wykonywaną przez operatora ?</w:t>
      </w:r>
    </w:p>
    <w:p w:rsidR="00226F13" w:rsidRPr="00EE404F" w:rsidRDefault="00226F13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>Pytanie 200</w:t>
      </w:r>
      <w:r w:rsidRPr="00EE404F">
        <w:rPr>
          <w:sz w:val="22"/>
          <w:szCs w:val="22"/>
        </w:rPr>
        <w:t xml:space="preserve"> pakiet 16 poz. 54, 55</w:t>
      </w:r>
    </w:p>
    <w:p w:rsidR="00226F13" w:rsidRPr="00EE404F" w:rsidRDefault="00226F13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Czy zamawiający dopuści rozwiązanie trwalsze uchwyt wielorazowy </w:t>
      </w:r>
      <w:proofErr w:type="spellStart"/>
      <w:r w:rsidRPr="00EE404F">
        <w:rPr>
          <w:sz w:val="22"/>
          <w:szCs w:val="22"/>
        </w:rPr>
        <w:t>monoplarny</w:t>
      </w:r>
      <w:proofErr w:type="spellEnd"/>
      <w:r w:rsidRPr="00EE404F">
        <w:rPr>
          <w:sz w:val="22"/>
          <w:szCs w:val="22"/>
        </w:rPr>
        <w:t xml:space="preserve"> z dwoma przyciskami wraz z kablem </w:t>
      </w:r>
      <w:proofErr w:type="spellStart"/>
      <w:r w:rsidRPr="00EE404F">
        <w:rPr>
          <w:sz w:val="22"/>
          <w:szCs w:val="22"/>
        </w:rPr>
        <w:t>dł</w:t>
      </w:r>
      <w:proofErr w:type="spellEnd"/>
      <w:r w:rsidRPr="00EE404F">
        <w:rPr>
          <w:sz w:val="22"/>
          <w:szCs w:val="22"/>
        </w:rPr>
        <w:t xml:space="preserve"> 4,5 m ?</w:t>
      </w:r>
    </w:p>
    <w:p w:rsidR="00226F13" w:rsidRPr="00EE404F" w:rsidRDefault="00226F13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>Pytanie 201</w:t>
      </w:r>
      <w:r w:rsidRPr="00EE404F">
        <w:rPr>
          <w:sz w:val="22"/>
          <w:szCs w:val="22"/>
        </w:rPr>
        <w:t xml:space="preserve"> pakiet 16 poz. 58</w:t>
      </w:r>
    </w:p>
    <w:p w:rsidR="00226F13" w:rsidRPr="00EE404F" w:rsidRDefault="00226F13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Czy zamawiający dopuści wielorazowa elektroda </w:t>
      </w:r>
      <w:proofErr w:type="spellStart"/>
      <w:r w:rsidRPr="00EE404F">
        <w:rPr>
          <w:sz w:val="22"/>
          <w:szCs w:val="22"/>
        </w:rPr>
        <w:t>monopolarna</w:t>
      </w:r>
      <w:proofErr w:type="spellEnd"/>
      <w:r w:rsidRPr="00EE404F">
        <w:rPr>
          <w:sz w:val="22"/>
          <w:szCs w:val="22"/>
        </w:rPr>
        <w:t xml:space="preserve"> , kulka </w:t>
      </w:r>
      <w:proofErr w:type="spellStart"/>
      <w:r w:rsidRPr="00EE404F">
        <w:rPr>
          <w:sz w:val="22"/>
          <w:szCs w:val="22"/>
        </w:rPr>
        <w:t>śr</w:t>
      </w:r>
      <w:proofErr w:type="spellEnd"/>
      <w:r w:rsidRPr="00EE404F">
        <w:rPr>
          <w:sz w:val="22"/>
          <w:szCs w:val="22"/>
        </w:rPr>
        <w:t xml:space="preserve"> 2mm lub 4 mm prosta ?</w:t>
      </w:r>
    </w:p>
    <w:p w:rsidR="00226F13" w:rsidRPr="00EE404F" w:rsidRDefault="00226F13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>Pytanie 202</w:t>
      </w:r>
      <w:r w:rsidRPr="00EE404F">
        <w:rPr>
          <w:sz w:val="22"/>
          <w:szCs w:val="22"/>
        </w:rPr>
        <w:t xml:space="preserve"> pakiet 16 poz. 59</w:t>
      </w:r>
    </w:p>
    <w:p w:rsidR="00226F13" w:rsidRPr="00EE404F" w:rsidRDefault="00226F13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Czy zamawiający dopuści wielorazowa pęseta bagnetowa dł. 19,5 cm końcówka 1 mm z kablem ?</w:t>
      </w:r>
    </w:p>
    <w:p w:rsidR="00226F13" w:rsidRPr="00EE404F" w:rsidRDefault="00226F13" w:rsidP="00AF065C">
      <w:pPr>
        <w:jc w:val="both"/>
        <w:rPr>
          <w:sz w:val="22"/>
          <w:szCs w:val="22"/>
        </w:rPr>
      </w:pPr>
      <w:r w:rsidRPr="00EE404F">
        <w:rPr>
          <w:b/>
          <w:sz w:val="22"/>
          <w:szCs w:val="22"/>
        </w:rPr>
        <w:t>Pytanie 203</w:t>
      </w:r>
      <w:r w:rsidRPr="00EE404F">
        <w:rPr>
          <w:sz w:val="22"/>
          <w:szCs w:val="22"/>
        </w:rPr>
        <w:t xml:space="preserve"> pakiet 16 poz. 59</w:t>
      </w:r>
    </w:p>
    <w:p w:rsidR="00CF550E" w:rsidRPr="00EE404F" w:rsidRDefault="00226F13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Czy zamawiający dopuści wielorazowa pęseta bagnetowa zagięta 2</w:t>
      </w:r>
      <w:r w:rsidR="00CB50FF" w:rsidRPr="00EE404F">
        <w:rPr>
          <w:sz w:val="22"/>
          <w:szCs w:val="22"/>
        </w:rPr>
        <w:t>2 cm , końcówka 1 mm z kablem ?</w:t>
      </w:r>
    </w:p>
    <w:p w:rsidR="00226F13" w:rsidRPr="00EE404F" w:rsidRDefault="00226F13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192-203:</w:t>
      </w:r>
    </w:p>
    <w:p w:rsidR="00226F13" w:rsidRPr="00EE404F" w:rsidRDefault="00226F13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932E63" w:rsidRPr="00EE404F" w:rsidRDefault="00932E63" w:rsidP="00AF065C">
      <w:pPr>
        <w:jc w:val="both"/>
        <w:rPr>
          <w:sz w:val="22"/>
          <w:szCs w:val="22"/>
        </w:rPr>
      </w:pPr>
    </w:p>
    <w:p w:rsidR="00932E63" w:rsidRPr="00EE404F" w:rsidRDefault="001358BB" w:rsidP="00AF065C">
      <w:pPr>
        <w:pStyle w:val="Tekstpodstawowy"/>
        <w:jc w:val="both"/>
        <w:rPr>
          <w:b/>
          <w:bCs/>
          <w:sz w:val="22"/>
          <w:szCs w:val="22"/>
          <w:u w:val="single"/>
        </w:rPr>
      </w:pPr>
      <w:r w:rsidRPr="00EE404F">
        <w:rPr>
          <w:b/>
          <w:bCs/>
          <w:sz w:val="22"/>
          <w:szCs w:val="22"/>
          <w:u w:val="single"/>
        </w:rPr>
        <w:t>Pytania dotyczące pakietu nr 5</w:t>
      </w:r>
    </w:p>
    <w:p w:rsidR="00932E63" w:rsidRPr="00EE404F" w:rsidRDefault="00932E63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Pytanie </w:t>
      </w:r>
      <w:r w:rsidR="00E047AA" w:rsidRPr="00EE404F">
        <w:rPr>
          <w:b/>
          <w:sz w:val="22"/>
          <w:szCs w:val="22"/>
        </w:rPr>
        <w:t>204</w:t>
      </w:r>
      <w:r w:rsidRPr="00EE404F">
        <w:rPr>
          <w:b/>
          <w:sz w:val="22"/>
          <w:szCs w:val="22"/>
        </w:rPr>
        <w:t>, pkt. I.3</w:t>
      </w:r>
    </w:p>
    <w:p w:rsidR="00932E63" w:rsidRPr="00EE404F" w:rsidRDefault="00932E63" w:rsidP="00AF065C">
      <w:pPr>
        <w:pStyle w:val="Tekstpodstawowy31"/>
        <w:rPr>
          <w:rFonts w:ascii="Times New Roman" w:hAnsi="Times New Roman" w:cs="Times New Roman"/>
          <w:sz w:val="22"/>
          <w:szCs w:val="22"/>
        </w:rPr>
      </w:pPr>
      <w:r w:rsidRPr="00EE404F">
        <w:rPr>
          <w:rFonts w:ascii="Times New Roman" w:hAnsi="Times New Roman" w:cs="Times New Roman"/>
          <w:sz w:val="22"/>
          <w:szCs w:val="22"/>
        </w:rPr>
        <w:t>Czy Zamawiający dopuszcza respirator ważący 10 kg wraz z akumulatorem?</w:t>
      </w:r>
    </w:p>
    <w:p w:rsidR="00932E63" w:rsidRPr="00EE404F" w:rsidRDefault="00932E63" w:rsidP="00AF065C">
      <w:pPr>
        <w:pStyle w:val="Tekstpodstawowy31"/>
        <w:rPr>
          <w:rFonts w:ascii="Times New Roman" w:hAnsi="Times New Roman" w:cs="Times New Roman"/>
          <w:b/>
          <w:sz w:val="22"/>
          <w:szCs w:val="22"/>
        </w:rPr>
      </w:pPr>
      <w:r w:rsidRPr="00EE404F">
        <w:rPr>
          <w:rFonts w:ascii="Times New Roman" w:hAnsi="Times New Roman" w:cs="Times New Roman"/>
          <w:b/>
          <w:sz w:val="22"/>
          <w:szCs w:val="22"/>
        </w:rPr>
        <w:t>Pytanie 2</w:t>
      </w:r>
      <w:r w:rsidR="00E047AA" w:rsidRPr="00EE404F">
        <w:rPr>
          <w:rFonts w:ascii="Times New Roman" w:hAnsi="Times New Roman" w:cs="Times New Roman"/>
          <w:b/>
          <w:sz w:val="22"/>
          <w:szCs w:val="22"/>
        </w:rPr>
        <w:t>05</w:t>
      </w:r>
      <w:r w:rsidRPr="00EE404F">
        <w:rPr>
          <w:rFonts w:ascii="Times New Roman" w:hAnsi="Times New Roman" w:cs="Times New Roman"/>
          <w:b/>
          <w:sz w:val="22"/>
          <w:szCs w:val="22"/>
        </w:rPr>
        <w:t>, pkt. I.4</w:t>
      </w:r>
    </w:p>
    <w:p w:rsidR="00932E63" w:rsidRPr="00EE404F" w:rsidRDefault="00932E63" w:rsidP="00AF065C">
      <w:pPr>
        <w:pStyle w:val="Tekstpodstawowy31"/>
        <w:rPr>
          <w:rFonts w:ascii="Times New Roman" w:hAnsi="Times New Roman" w:cs="Times New Roman"/>
          <w:sz w:val="22"/>
          <w:szCs w:val="22"/>
        </w:rPr>
      </w:pPr>
      <w:r w:rsidRPr="00EE404F">
        <w:rPr>
          <w:rFonts w:ascii="Times New Roman" w:hAnsi="Times New Roman" w:cs="Times New Roman"/>
          <w:sz w:val="22"/>
          <w:szCs w:val="22"/>
        </w:rPr>
        <w:t>Czy zamawiający dopuści respirator przeznaczony dla pacjentów dorosłych i</w:t>
      </w:r>
      <w:r w:rsidR="00E047AA" w:rsidRPr="00EE404F">
        <w:rPr>
          <w:rFonts w:ascii="Times New Roman" w:hAnsi="Times New Roman" w:cs="Times New Roman"/>
          <w:sz w:val="22"/>
          <w:szCs w:val="22"/>
        </w:rPr>
        <w:t xml:space="preserve"> dzieci, od 10kg wagi pacjenta?</w:t>
      </w:r>
    </w:p>
    <w:p w:rsidR="00932E63" w:rsidRPr="00EE404F" w:rsidRDefault="00932E63" w:rsidP="00AF065C">
      <w:pPr>
        <w:pStyle w:val="Tekstpodstawowy31"/>
        <w:rPr>
          <w:rFonts w:ascii="Times New Roman" w:hAnsi="Times New Roman" w:cs="Times New Roman"/>
          <w:b/>
          <w:sz w:val="22"/>
          <w:szCs w:val="22"/>
        </w:rPr>
      </w:pPr>
      <w:r w:rsidRPr="00EE404F">
        <w:rPr>
          <w:rFonts w:ascii="Times New Roman" w:hAnsi="Times New Roman" w:cs="Times New Roman"/>
          <w:b/>
          <w:sz w:val="22"/>
          <w:szCs w:val="22"/>
        </w:rPr>
        <w:t xml:space="preserve">Pytanie </w:t>
      </w:r>
      <w:r w:rsidR="00E047AA" w:rsidRPr="00EE404F">
        <w:rPr>
          <w:rFonts w:ascii="Times New Roman" w:hAnsi="Times New Roman" w:cs="Times New Roman"/>
          <w:b/>
          <w:sz w:val="22"/>
          <w:szCs w:val="22"/>
        </w:rPr>
        <w:t>206</w:t>
      </w:r>
      <w:r w:rsidRPr="00EE404F">
        <w:rPr>
          <w:rFonts w:ascii="Times New Roman" w:hAnsi="Times New Roman" w:cs="Times New Roman"/>
          <w:b/>
          <w:sz w:val="22"/>
          <w:szCs w:val="22"/>
        </w:rPr>
        <w:t>, pkt. II.4</w:t>
      </w:r>
    </w:p>
    <w:p w:rsidR="00932E63" w:rsidRPr="00EE404F" w:rsidRDefault="00932E63" w:rsidP="00AF065C">
      <w:pPr>
        <w:pStyle w:val="Tekstpodstawowy31"/>
        <w:rPr>
          <w:rFonts w:ascii="Times New Roman" w:hAnsi="Times New Roman" w:cs="Times New Roman"/>
          <w:sz w:val="22"/>
          <w:szCs w:val="22"/>
        </w:rPr>
      </w:pPr>
      <w:r w:rsidRPr="00EE404F">
        <w:rPr>
          <w:rFonts w:ascii="Times New Roman" w:hAnsi="Times New Roman" w:cs="Times New Roman"/>
          <w:sz w:val="22"/>
          <w:szCs w:val="22"/>
        </w:rPr>
        <w:t>Czy zamawiający dopuści respirator posiadający zasilanie ze zintegrowanego akumulatora w czasie transportu do 2 godziny pracy w zależ</w:t>
      </w:r>
      <w:r w:rsidR="00E047AA" w:rsidRPr="00EE404F">
        <w:rPr>
          <w:rFonts w:ascii="Times New Roman" w:hAnsi="Times New Roman" w:cs="Times New Roman"/>
          <w:sz w:val="22"/>
          <w:szCs w:val="22"/>
        </w:rPr>
        <w:t>ności od parametrów wentylacji?</w:t>
      </w:r>
    </w:p>
    <w:p w:rsidR="00932E63" w:rsidRPr="00EE404F" w:rsidRDefault="00932E63" w:rsidP="00AF065C">
      <w:pPr>
        <w:pStyle w:val="Tekstpodstawowy31"/>
        <w:rPr>
          <w:rFonts w:ascii="Times New Roman" w:hAnsi="Times New Roman" w:cs="Times New Roman"/>
          <w:b/>
          <w:sz w:val="22"/>
          <w:szCs w:val="22"/>
        </w:rPr>
      </w:pPr>
      <w:r w:rsidRPr="00EE404F">
        <w:rPr>
          <w:rFonts w:ascii="Times New Roman" w:hAnsi="Times New Roman" w:cs="Times New Roman"/>
          <w:b/>
          <w:sz w:val="22"/>
          <w:szCs w:val="22"/>
        </w:rPr>
        <w:t xml:space="preserve">Pytanie </w:t>
      </w:r>
      <w:r w:rsidR="00E047AA" w:rsidRPr="00EE404F">
        <w:rPr>
          <w:rFonts w:ascii="Times New Roman" w:hAnsi="Times New Roman" w:cs="Times New Roman"/>
          <w:b/>
          <w:sz w:val="22"/>
          <w:szCs w:val="22"/>
        </w:rPr>
        <w:t>207</w:t>
      </w:r>
      <w:r w:rsidRPr="00EE404F">
        <w:rPr>
          <w:rFonts w:ascii="Times New Roman" w:hAnsi="Times New Roman" w:cs="Times New Roman"/>
          <w:b/>
          <w:sz w:val="22"/>
          <w:szCs w:val="22"/>
        </w:rPr>
        <w:t>, pkt. VI.1</w:t>
      </w:r>
    </w:p>
    <w:p w:rsidR="00932E63" w:rsidRPr="00EE404F" w:rsidRDefault="00932E63" w:rsidP="00AF065C">
      <w:pPr>
        <w:pStyle w:val="Tekstpodstawowy31"/>
        <w:rPr>
          <w:rFonts w:ascii="Times New Roman" w:hAnsi="Times New Roman" w:cs="Times New Roman"/>
          <w:sz w:val="22"/>
          <w:szCs w:val="22"/>
        </w:rPr>
      </w:pPr>
      <w:r w:rsidRPr="00EE404F">
        <w:rPr>
          <w:rFonts w:ascii="Times New Roman" w:hAnsi="Times New Roman" w:cs="Times New Roman"/>
          <w:sz w:val="22"/>
          <w:szCs w:val="22"/>
        </w:rPr>
        <w:t>Czy zamawiający dopuści respirator posiadający częstość oddechów w trybach kontrolowany</w:t>
      </w:r>
      <w:r w:rsidR="00E047AA" w:rsidRPr="00EE404F">
        <w:rPr>
          <w:rFonts w:ascii="Times New Roman" w:hAnsi="Times New Roman" w:cs="Times New Roman"/>
          <w:sz w:val="22"/>
          <w:szCs w:val="22"/>
        </w:rPr>
        <w:t>ch w zakresie 1-80?</w:t>
      </w:r>
    </w:p>
    <w:p w:rsidR="00932E63" w:rsidRPr="00EE404F" w:rsidRDefault="00932E63" w:rsidP="00AF065C">
      <w:pPr>
        <w:pStyle w:val="Tekstpodstawowy31"/>
        <w:rPr>
          <w:rFonts w:ascii="Times New Roman" w:hAnsi="Times New Roman" w:cs="Times New Roman"/>
          <w:b/>
          <w:sz w:val="22"/>
          <w:szCs w:val="22"/>
        </w:rPr>
      </w:pPr>
      <w:r w:rsidRPr="00EE404F">
        <w:rPr>
          <w:rFonts w:ascii="Times New Roman" w:hAnsi="Times New Roman" w:cs="Times New Roman"/>
          <w:b/>
          <w:sz w:val="22"/>
          <w:szCs w:val="22"/>
        </w:rPr>
        <w:t xml:space="preserve">Pytanie </w:t>
      </w:r>
      <w:r w:rsidR="00E047AA" w:rsidRPr="00EE404F">
        <w:rPr>
          <w:rFonts w:ascii="Times New Roman" w:hAnsi="Times New Roman" w:cs="Times New Roman"/>
          <w:b/>
          <w:sz w:val="22"/>
          <w:szCs w:val="22"/>
        </w:rPr>
        <w:t>208</w:t>
      </w:r>
      <w:r w:rsidRPr="00EE404F">
        <w:rPr>
          <w:rFonts w:ascii="Times New Roman" w:hAnsi="Times New Roman" w:cs="Times New Roman"/>
          <w:b/>
          <w:sz w:val="22"/>
          <w:szCs w:val="22"/>
        </w:rPr>
        <w:t>, pkt. VI.4</w:t>
      </w:r>
    </w:p>
    <w:p w:rsidR="00932E63" w:rsidRPr="00EE404F" w:rsidRDefault="00932E63" w:rsidP="00AF065C">
      <w:pPr>
        <w:pStyle w:val="Tekstpodstawowy31"/>
        <w:rPr>
          <w:rFonts w:ascii="Times New Roman" w:hAnsi="Times New Roman" w:cs="Times New Roman"/>
          <w:sz w:val="22"/>
          <w:szCs w:val="22"/>
        </w:rPr>
      </w:pPr>
      <w:r w:rsidRPr="00EE404F">
        <w:rPr>
          <w:rFonts w:ascii="Times New Roman" w:hAnsi="Times New Roman" w:cs="Times New Roman"/>
          <w:sz w:val="22"/>
          <w:szCs w:val="22"/>
        </w:rPr>
        <w:t xml:space="preserve">Czy Zamawiający zaakceptuje respirator posiadający tryby wentylacji objętościowej </w:t>
      </w:r>
      <w:r w:rsidRPr="00EE404F">
        <w:rPr>
          <w:rFonts w:ascii="Times New Roman" w:hAnsi="Times New Roman" w:cs="Times New Roman"/>
          <w:sz w:val="22"/>
          <w:szCs w:val="22"/>
        </w:rPr>
        <w:br/>
        <w:t>i ciśnieniowej wymuszonej i asystującej z wyświetlaniem aktualnego stosunku I:E bez możliwości jego bezpośrednich nastaw, gdzie ustawienia dokonywane są poprzez zmianę częstości oddechów lub czasu wdechu z możliwością zastosowania adaptacyjnego, automaty</w:t>
      </w:r>
      <w:r w:rsidR="00E047AA" w:rsidRPr="00EE404F">
        <w:rPr>
          <w:rFonts w:ascii="Times New Roman" w:hAnsi="Times New Roman" w:cs="Times New Roman"/>
          <w:sz w:val="22"/>
          <w:szCs w:val="22"/>
        </w:rPr>
        <w:t>cznego ustawiania czasu wdechu?</w:t>
      </w:r>
    </w:p>
    <w:p w:rsidR="00932E63" w:rsidRPr="00EE404F" w:rsidRDefault="00932E63" w:rsidP="00AF065C">
      <w:pPr>
        <w:pStyle w:val="Tekstpodstawowy31"/>
        <w:rPr>
          <w:rFonts w:ascii="Times New Roman" w:hAnsi="Times New Roman" w:cs="Times New Roman"/>
          <w:b/>
          <w:sz w:val="22"/>
          <w:szCs w:val="22"/>
        </w:rPr>
      </w:pPr>
      <w:r w:rsidRPr="00EE404F">
        <w:rPr>
          <w:rFonts w:ascii="Times New Roman" w:hAnsi="Times New Roman" w:cs="Times New Roman"/>
          <w:b/>
          <w:sz w:val="22"/>
          <w:szCs w:val="22"/>
        </w:rPr>
        <w:t xml:space="preserve">Pytanie </w:t>
      </w:r>
      <w:r w:rsidR="00E047AA" w:rsidRPr="00EE404F">
        <w:rPr>
          <w:rFonts w:ascii="Times New Roman" w:hAnsi="Times New Roman" w:cs="Times New Roman"/>
          <w:b/>
          <w:sz w:val="22"/>
          <w:szCs w:val="22"/>
        </w:rPr>
        <w:t>209</w:t>
      </w:r>
      <w:r w:rsidRPr="00EE404F">
        <w:rPr>
          <w:rFonts w:ascii="Times New Roman" w:hAnsi="Times New Roman" w:cs="Times New Roman"/>
          <w:b/>
          <w:sz w:val="22"/>
          <w:szCs w:val="22"/>
        </w:rPr>
        <w:t>, pkt. VI.9</w:t>
      </w:r>
    </w:p>
    <w:p w:rsidR="00932E63" w:rsidRPr="00EE404F" w:rsidRDefault="00932E63" w:rsidP="00AF065C">
      <w:pPr>
        <w:pStyle w:val="Tekstpodstawowy31"/>
        <w:rPr>
          <w:rFonts w:ascii="Times New Roman" w:hAnsi="Times New Roman" w:cs="Times New Roman"/>
          <w:sz w:val="22"/>
          <w:szCs w:val="22"/>
        </w:rPr>
      </w:pPr>
      <w:r w:rsidRPr="00EE404F">
        <w:rPr>
          <w:rFonts w:ascii="Times New Roman" w:hAnsi="Times New Roman" w:cs="Times New Roman"/>
          <w:sz w:val="22"/>
          <w:szCs w:val="22"/>
        </w:rPr>
        <w:lastRenderedPageBreak/>
        <w:t>Czy zamawiający dopuści respirator posiadający regulację kryterium zakończenia fazy wdechowej w zakresie od 10 do 90%?</w:t>
      </w:r>
    </w:p>
    <w:p w:rsidR="00932E63" w:rsidRPr="00EE404F" w:rsidRDefault="00932E63" w:rsidP="00AF065C">
      <w:pPr>
        <w:pStyle w:val="Tekstpodstawowy31"/>
        <w:rPr>
          <w:rFonts w:ascii="Times New Roman" w:hAnsi="Times New Roman" w:cs="Times New Roman"/>
          <w:b/>
          <w:sz w:val="22"/>
          <w:szCs w:val="22"/>
        </w:rPr>
      </w:pPr>
      <w:r w:rsidRPr="00EE404F">
        <w:rPr>
          <w:rFonts w:ascii="Times New Roman" w:hAnsi="Times New Roman" w:cs="Times New Roman"/>
          <w:b/>
          <w:sz w:val="22"/>
          <w:szCs w:val="22"/>
        </w:rPr>
        <w:t xml:space="preserve">Pytanie </w:t>
      </w:r>
      <w:r w:rsidR="00E047AA" w:rsidRPr="00EE404F">
        <w:rPr>
          <w:rFonts w:ascii="Times New Roman" w:hAnsi="Times New Roman" w:cs="Times New Roman"/>
          <w:b/>
          <w:sz w:val="22"/>
          <w:szCs w:val="22"/>
        </w:rPr>
        <w:t>210</w:t>
      </w:r>
      <w:r w:rsidRPr="00EE404F">
        <w:rPr>
          <w:rFonts w:ascii="Times New Roman" w:hAnsi="Times New Roman" w:cs="Times New Roman"/>
          <w:b/>
          <w:sz w:val="22"/>
          <w:szCs w:val="22"/>
        </w:rPr>
        <w:t>, pkt. VI.10</w:t>
      </w:r>
    </w:p>
    <w:p w:rsidR="00932E63" w:rsidRPr="00EE404F" w:rsidRDefault="00932E63" w:rsidP="00AF065C">
      <w:pPr>
        <w:pStyle w:val="Tekstpodstawowy31"/>
        <w:rPr>
          <w:rFonts w:ascii="Times New Roman" w:hAnsi="Times New Roman" w:cs="Times New Roman"/>
          <w:sz w:val="22"/>
          <w:szCs w:val="22"/>
        </w:rPr>
      </w:pPr>
      <w:r w:rsidRPr="00EE404F">
        <w:rPr>
          <w:rFonts w:ascii="Times New Roman" w:hAnsi="Times New Roman" w:cs="Times New Roman"/>
          <w:sz w:val="22"/>
          <w:szCs w:val="22"/>
        </w:rPr>
        <w:t xml:space="preserve">Czy zamawiający dopuści respirator posiadający zakres czułości </w:t>
      </w:r>
      <w:proofErr w:type="spellStart"/>
      <w:r w:rsidRPr="00EE404F">
        <w:rPr>
          <w:rFonts w:ascii="Times New Roman" w:hAnsi="Times New Roman" w:cs="Times New Roman"/>
          <w:sz w:val="22"/>
          <w:szCs w:val="22"/>
        </w:rPr>
        <w:t>triggera</w:t>
      </w:r>
      <w:proofErr w:type="spellEnd"/>
      <w:r w:rsidRPr="00EE404F">
        <w:rPr>
          <w:rFonts w:ascii="Times New Roman" w:hAnsi="Times New Roman" w:cs="Times New Roman"/>
          <w:sz w:val="22"/>
          <w:szCs w:val="22"/>
        </w:rPr>
        <w:t xml:space="preserve"> </w:t>
      </w:r>
      <w:r w:rsidR="00E047AA" w:rsidRPr="00EE404F">
        <w:rPr>
          <w:rFonts w:ascii="Times New Roman" w:hAnsi="Times New Roman" w:cs="Times New Roman"/>
          <w:sz w:val="22"/>
          <w:szCs w:val="22"/>
        </w:rPr>
        <w:t>przepływowego od 1 do 20 l/min</w:t>
      </w:r>
    </w:p>
    <w:p w:rsidR="00932E63" w:rsidRPr="00EE404F" w:rsidRDefault="00932E63" w:rsidP="00AF065C">
      <w:pPr>
        <w:pStyle w:val="Tekstpodstawowy31"/>
        <w:rPr>
          <w:rFonts w:ascii="Times New Roman" w:hAnsi="Times New Roman" w:cs="Times New Roman"/>
          <w:b/>
          <w:sz w:val="22"/>
          <w:szCs w:val="22"/>
        </w:rPr>
      </w:pPr>
      <w:r w:rsidRPr="00EE404F">
        <w:rPr>
          <w:rFonts w:ascii="Times New Roman" w:hAnsi="Times New Roman" w:cs="Times New Roman"/>
          <w:b/>
          <w:sz w:val="22"/>
          <w:szCs w:val="22"/>
        </w:rPr>
        <w:t xml:space="preserve">Pytanie </w:t>
      </w:r>
      <w:r w:rsidR="00E047AA" w:rsidRPr="00EE404F">
        <w:rPr>
          <w:rFonts w:ascii="Times New Roman" w:hAnsi="Times New Roman" w:cs="Times New Roman"/>
          <w:b/>
          <w:sz w:val="22"/>
          <w:szCs w:val="22"/>
        </w:rPr>
        <w:t>211</w:t>
      </w:r>
      <w:r w:rsidRPr="00EE404F">
        <w:rPr>
          <w:rFonts w:ascii="Times New Roman" w:hAnsi="Times New Roman" w:cs="Times New Roman"/>
          <w:b/>
          <w:sz w:val="22"/>
          <w:szCs w:val="22"/>
        </w:rPr>
        <w:t>, pkt. VII.1</w:t>
      </w:r>
    </w:p>
    <w:p w:rsidR="00932E63" w:rsidRPr="00EE404F" w:rsidRDefault="00932E63" w:rsidP="00AF065C">
      <w:pPr>
        <w:pStyle w:val="Tekstpodstawowy31"/>
        <w:rPr>
          <w:rFonts w:ascii="Times New Roman" w:hAnsi="Times New Roman" w:cs="Times New Roman"/>
          <w:sz w:val="22"/>
          <w:szCs w:val="22"/>
        </w:rPr>
      </w:pPr>
      <w:r w:rsidRPr="00EE404F">
        <w:rPr>
          <w:rFonts w:ascii="Times New Roman" w:hAnsi="Times New Roman" w:cs="Times New Roman"/>
          <w:sz w:val="22"/>
          <w:szCs w:val="22"/>
        </w:rPr>
        <w:t>Czy Zamawiający dopuszcza respirator  wyświetlający  krzywą przep</w:t>
      </w:r>
      <w:r w:rsidR="00E047AA" w:rsidRPr="00EE404F">
        <w:rPr>
          <w:rFonts w:ascii="Times New Roman" w:hAnsi="Times New Roman" w:cs="Times New Roman"/>
          <w:sz w:val="22"/>
          <w:szCs w:val="22"/>
        </w:rPr>
        <w:t>ływu bez możliwości wyboru?</w:t>
      </w:r>
    </w:p>
    <w:p w:rsidR="00932E63" w:rsidRPr="00EE404F" w:rsidRDefault="00932E63" w:rsidP="00AF065C">
      <w:pPr>
        <w:pStyle w:val="Tekstpodstawowy31"/>
        <w:rPr>
          <w:rFonts w:ascii="Times New Roman" w:hAnsi="Times New Roman" w:cs="Times New Roman"/>
          <w:b/>
          <w:sz w:val="22"/>
          <w:szCs w:val="22"/>
        </w:rPr>
      </w:pPr>
      <w:r w:rsidRPr="00EE404F">
        <w:rPr>
          <w:rFonts w:ascii="Times New Roman" w:hAnsi="Times New Roman" w:cs="Times New Roman"/>
          <w:b/>
          <w:sz w:val="22"/>
          <w:szCs w:val="22"/>
        </w:rPr>
        <w:t xml:space="preserve">Pytanie </w:t>
      </w:r>
      <w:r w:rsidR="00E047AA" w:rsidRPr="00EE404F">
        <w:rPr>
          <w:rFonts w:ascii="Times New Roman" w:hAnsi="Times New Roman" w:cs="Times New Roman"/>
          <w:b/>
          <w:sz w:val="22"/>
          <w:szCs w:val="22"/>
        </w:rPr>
        <w:t>212</w:t>
      </w:r>
      <w:r w:rsidRPr="00EE404F">
        <w:rPr>
          <w:rFonts w:ascii="Times New Roman" w:hAnsi="Times New Roman" w:cs="Times New Roman"/>
          <w:b/>
          <w:sz w:val="22"/>
          <w:szCs w:val="22"/>
        </w:rPr>
        <w:t>, pkt. VII.2</w:t>
      </w:r>
    </w:p>
    <w:p w:rsidR="00932E63" w:rsidRPr="00EE404F" w:rsidRDefault="00932E63" w:rsidP="00AF065C">
      <w:pPr>
        <w:pStyle w:val="Tekstpodstawowy31"/>
        <w:rPr>
          <w:rFonts w:ascii="Times New Roman" w:hAnsi="Times New Roman" w:cs="Times New Roman"/>
          <w:sz w:val="22"/>
          <w:szCs w:val="22"/>
        </w:rPr>
      </w:pPr>
      <w:r w:rsidRPr="00EE404F">
        <w:rPr>
          <w:rFonts w:ascii="Times New Roman" w:hAnsi="Times New Roman" w:cs="Times New Roman"/>
          <w:sz w:val="22"/>
          <w:szCs w:val="22"/>
        </w:rPr>
        <w:t>Czy Zamawiający dopuści respirator posiadający regulację narastania ciśnienia z predefiniowanymi nastawami (średni, wysoki, maks. i automatyczny)?</w:t>
      </w:r>
      <w:r w:rsidRPr="00EE404F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</w:p>
    <w:p w:rsidR="00932E63" w:rsidRPr="00EE404F" w:rsidRDefault="00932E63" w:rsidP="00AF065C">
      <w:pPr>
        <w:pStyle w:val="Tekstpodstawowy31"/>
        <w:rPr>
          <w:rFonts w:ascii="Times New Roman" w:hAnsi="Times New Roman" w:cs="Times New Roman"/>
          <w:b/>
          <w:sz w:val="22"/>
          <w:szCs w:val="22"/>
        </w:rPr>
      </w:pPr>
      <w:r w:rsidRPr="00EE404F">
        <w:rPr>
          <w:rFonts w:ascii="Times New Roman" w:hAnsi="Times New Roman" w:cs="Times New Roman"/>
          <w:b/>
          <w:sz w:val="22"/>
          <w:szCs w:val="22"/>
        </w:rPr>
        <w:t xml:space="preserve">Pytanie </w:t>
      </w:r>
      <w:r w:rsidR="00E047AA" w:rsidRPr="00EE404F">
        <w:rPr>
          <w:rFonts w:ascii="Times New Roman" w:hAnsi="Times New Roman" w:cs="Times New Roman"/>
          <w:b/>
          <w:sz w:val="22"/>
          <w:szCs w:val="22"/>
        </w:rPr>
        <w:t>213</w:t>
      </w:r>
      <w:r w:rsidRPr="00EE404F">
        <w:rPr>
          <w:rFonts w:ascii="Times New Roman" w:hAnsi="Times New Roman" w:cs="Times New Roman"/>
          <w:b/>
          <w:sz w:val="22"/>
          <w:szCs w:val="22"/>
        </w:rPr>
        <w:t>, pkt.VIII.1</w:t>
      </w:r>
    </w:p>
    <w:p w:rsidR="00932E63" w:rsidRPr="00EE404F" w:rsidRDefault="00932E63" w:rsidP="00AF065C">
      <w:pPr>
        <w:pStyle w:val="Tekstpodstawowy31"/>
        <w:rPr>
          <w:rFonts w:ascii="Times New Roman" w:hAnsi="Times New Roman" w:cs="Times New Roman"/>
          <w:sz w:val="22"/>
          <w:szCs w:val="22"/>
        </w:rPr>
      </w:pPr>
      <w:r w:rsidRPr="00EE404F">
        <w:rPr>
          <w:rFonts w:ascii="Times New Roman" w:hAnsi="Times New Roman" w:cs="Times New Roman"/>
          <w:sz w:val="22"/>
          <w:szCs w:val="22"/>
        </w:rPr>
        <w:t>Czy Zamawiający dopuści respirator, którego ustawienia parametrów pracy są dokonywane za pomocą ergonomicznych i łatwych w utrzymaniu w czystości przycisków funkcyjnych (tj. Zamawiający dopuści res</w:t>
      </w:r>
      <w:r w:rsidR="00E047AA" w:rsidRPr="00EE404F">
        <w:rPr>
          <w:rFonts w:ascii="Times New Roman" w:hAnsi="Times New Roman" w:cs="Times New Roman"/>
          <w:sz w:val="22"/>
          <w:szCs w:val="22"/>
        </w:rPr>
        <w:t>pirator bez ekranu dotykowego)?</w:t>
      </w:r>
    </w:p>
    <w:p w:rsidR="00932E63" w:rsidRPr="00EE404F" w:rsidRDefault="00932E63" w:rsidP="00AF065C">
      <w:pPr>
        <w:pStyle w:val="Tekstpodstawowy31"/>
        <w:rPr>
          <w:rFonts w:ascii="Times New Roman" w:hAnsi="Times New Roman" w:cs="Times New Roman"/>
          <w:b/>
          <w:sz w:val="22"/>
          <w:szCs w:val="22"/>
        </w:rPr>
      </w:pPr>
      <w:r w:rsidRPr="00EE404F">
        <w:rPr>
          <w:rFonts w:ascii="Times New Roman" w:hAnsi="Times New Roman" w:cs="Times New Roman"/>
          <w:b/>
          <w:sz w:val="22"/>
          <w:szCs w:val="22"/>
        </w:rPr>
        <w:t xml:space="preserve">Pytanie </w:t>
      </w:r>
      <w:r w:rsidR="00E047AA" w:rsidRPr="00EE404F">
        <w:rPr>
          <w:rFonts w:ascii="Times New Roman" w:hAnsi="Times New Roman" w:cs="Times New Roman"/>
          <w:b/>
          <w:sz w:val="22"/>
          <w:szCs w:val="22"/>
        </w:rPr>
        <w:t>214</w:t>
      </w:r>
      <w:r w:rsidRPr="00EE404F">
        <w:rPr>
          <w:rFonts w:ascii="Times New Roman" w:hAnsi="Times New Roman" w:cs="Times New Roman"/>
          <w:b/>
          <w:sz w:val="22"/>
          <w:szCs w:val="22"/>
        </w:rPr>
        <w:t>, pkt. VIII.2</w:t>
      </w:r>
    </w:p>
    <w:p w:rsidR="00932E63" w:rsidRPr="00EE404F" w:rsidRDefault="00932E63" w:rsidP="00AF065C">
      <w:pPr>
        <w:pStyle w:val="Tekstpodstawowy31"/>
        <w:rPr>
          <w:rFonts w:ascii="Times New Roman" w:hAnsi="Times New Roman" w:cs="Times New Roman"/>
          <w:sz w:val="22"/>
          <w:szCs w:val="22"/>
        </w:rPr>
      </w:pPr>
      <w:r w:rsidRPr="00EE404F">
        <w:rPr>
          <w:rFonts w:ascii="Times New Roman" w:hAnsi="Times New Roman" w:cs="Times New Roman"/>
          <w:sz w:val="22"/>
          <w:szCs w:val="22"/>
        </w:rPr>
        <w:t>Czy Zamawiający dopuści respirator prezentujący na ekranie jednocześnie 2 krzywe?</w:t>
      </w:r>
    </w:p>
    <w:p w:rsidR="00E047AA" w:rsidRPr="00EE404F" w:rsidRDefault="00E047AA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204-214:</w:t>
      </w:r>
    </w:p>
    <w:p w:rsidR="00E047AA" w:rsidRPr="00EE404F" w:rsidRDefault="00E047AA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F15D2B" w:rsidRPr="00EE404F" w:rsidRDefault="00F15D2B" w:rsidP="00AF065C">
      <w:pPr>
        <w:jc w:val="both"/>
        <w:rPr>
          <w:sz w:val="22"/>
          <w:szCs w:val="22"/>
        </w:rPr>
      </w:pPr>
    </w:p>
    <w:p w:rsidR="00F15D2B" w:rsidRPr="00EE404F" w:rsidRDefault="00EB5633" w:rsidP="00AF065C">
      <w:pPr>
        <w:pStyle w:val="Tekstpodstawowy"/>
        <w:jc w:val="both"/>
        <w:rPr>
          <w:b/>
          <w:bCs/>
          <w:sz w:val="22"/>
          <w:szCs w:val="22"/>
          <w:u w:val="single"/>
        </w:rPr>
      </w:pPr>
      <w:r w:rsidRPr="00EE404F">
        <w:rPr>
          <w:b/>
          <w:bCs/>
          <w:sz w:val="22"/>
          <w:szCs w:val="22"/>
          <w:u w:val="single"/>
        </w:rPr>
        <w:t xml:space="preserve">Pytania dotyczące pakietu nr </w:t>
      </w:r>
      <w:r w:rsidR="00F15D2B" w:rsidRPr="00EE404F">
        <w:rPr>
          <w:b/>
          <w:sz w:val="22"/>
          <w:szCs w:val="22"/>
          <w:u w:val="single"/>
        </w:rPr>
        <w:t>10 - Spirometr</w:t>
      </w:r>
    </w:p>
    <w:p w:rsidR="00F15D2B" w:rsidRPr="00EE404F" w:rsidRDefault="00F15D2B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Pytanie 215 - dot. punktu 1 wymagań technicznych: </w:t>
      </w:r>
    </w:p>
    <w:p w:rsidR="00F15D2B" w:rsidRPr="00EE404F" w:rsidRDefault="00F15D2B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Czy Zamawiający dopuści do przetargu spirometr wyposażony w oprogramowanie pracujące w środowisku Windows 7? </w:t>
      </w:r>
    </w:p>
    <w:p w:rsidR="00F15D2B" w:rsidRPr="00EE404F" w:rsidRDefault="00F15D2B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Uzasadnienie:</w:t>
      </w:r>
    </w:p>
    <w:p w:rsidR="00F15D2B" w:rsidRPr="00EE404F" w:rsidRDefault="00F15D2B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Oprogramowanie Windows 7 w porównaniu do oprogramowania Windows 8 jest dłużej stosowane, z tego powodu jest bardziej stabilne i odpowiednie dla zastosowania i współpracy z urządzeniem pomiarowym.</w:t>
      </w:r>
    </w:p>
    <w:p w:rsidR="00F15D2B" w:rsidRPr="00EE404F" w:rsidRDefault="00F15D2B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Pytanie 216 - dot. punktu 1 wymagań technicznych: </w:t>
      </w:r>
    </w:p>
    <w:p w:rsidR="00F15D2B" w:rsidRPr="00EE404F" w:rsidRDefault="00F15D2B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Czy Zamawiający dopuści do przetargu spirometr wyposażony w komputer stacjonarny z monitorem LCD zamiast notebooka? </w:t>
      </w:r>
    </w:p>
    <w:p w:rsidR="00F15D2B" w:rsidRPr="00EE404F" w:rsidRDefault="00F15D2B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Uzasadnienie:</w:t>
      </w:r>
    </w:p>
    <w:p w:rsidR="00F15D2B" w:rsidRPr="00EE404F" w:rsidRDefault="00F15D2B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Wyposażenie spirometru w komputer stacjonarny z monitorem LCD zamiast notebooka umożliwi w przyszłości wyposażenie stanowiska do badania spirometrycznego w wózek medyczny oraz zastosowanie drugiego monitora LCD oraz elastycznych wysięgników. Wyposażenie spirometru w wózek umożliwia wykonanie badania w gabinetach zabiegowych na izbie przyjęć lub na sali chorych przy łóżku chorego </w:t>
      </w:r>
    </w:p>
    <w:p w:rsidR="00F15D2B" w:rsidRPr="00EE404F" w:rsidRDefault="00F15D2B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Pytanie 217 - dot. punktu 1 wymagań technicznych: </w:t>
      </w:r>
    </w:p>
    <w:p w:rsidR="00F15D2B" w:rsidRPr="00EE404F" w:rsidRDefault="00F15D2B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Czy Zamawiający dopuści do przetargu spirometr wyposażony drukarkę laserowa czarno-białą? </w:t>
      </w:r>
    </w:p>
    <w:p w:rsidR="00F15D2B" w:rsidRPr="00EE404F" w:rsidRDefault="00F15D2B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Uzasadnienie:</w:t>
      </w:r>
    </w:p>
    <w:p w:rsidR="00F15D2B" w:rsidRPr="00EE404F" w:rsidRDefault="00F15D2B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Badania spirometryczne wykonywane są u osób chorych na przewlekłe choroby układu oddechowego u których możliwa jest nieswoista nadwrażliwość na zapachy oraz składniki tuszu. Zastosowanie atramentowej drukarki kolorowej prowadzi do zwielokrotnienia narażenia oraz często wiąże się z koniecznością umieszczenia drukarki w oddzielnym pomieszczeniu </w:t>
      </w:r>
    </w:p>
    <w:p w:rsidR="00F15D2B" w:rsidRPr="00EE404F" w:rsidRDefault="00F15D2B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Zastosowanie tuszu do drukarki laserowej czarno/białej jest bardziej bezpieczne dla Pacjentów oraz osób wykonujących pomiary </w:t>
      </w:r>
    </w:p>
    <w:p w:rsidR="00F15D2B" w:rsidRPr="00EE404F" w:rsidRDefault="00F15D2B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Pytanie 218 - dot. punktu 5 wymagań technicznych: </w:t>
      </w:r>
    </w:p>
    <w:p w:rsidR="00F15D2B" w:rsidRPr="00EE404F" w:rsidRDefault="00F15D2B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Czy Zamawiający dopuści do udziału w postępowaniu spirometr wyposażony w głowice </w:t>
      </w:r>
      <w:proofErr w:type="spellStart"/>
      <w:r w:rsidRPr="00EE404F">
        <w:rPr>
          <w:b/>
          <w:sz w:val="22"/>
          <w:szCs w:val="22"/>
        </w:rPr>
        <w:t>pneumotachograficzne</w:t>
      </w:r>
      <w:proofErr w:type="spellEnd"/>
      <w:r w:rsidRPr="00EE404F">
        <w:rPr>
          <w:b/>
          <w:sz w:val="22"/>
          <w:szCs w:val="22"/>
        </w:rPr>
        <w:t xml:space="preserve"> i ustniki jednorazowego użytku - bez konieczności stosowania jednorazowych filtrów do badań spirometrycznych? </w:t>
      </w:r>
    </w:p>
    <w:p w:rsidR="00F15D2B" w:rsidRPr="00EE404F" w:rsidRDefault="00F15D2B" w:rsidP="00AF065C">
      <w:pPr>
        <w:pStyle w:val="Akapitzlist"/>
        <w:ind w:left="0"/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Uzasadnienie: </w:t>
      </w:r>
    </w:p>
    <w:p w:rsidR="00F15D2B" w:rsidRPr="00EE404F" w:rsidRDefault="00F15D2B" w:rsidP="00AF065C">
      <w:pPr>
        <w:pStyle w:val="Akapitzlist"/>
        <w:ind w:left="0"/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Wyposażenie spirometru w </w:t>
      </w:r>
      <w:r w:rsidRPr="00EE404F">
        <w:rPr>
          <w:i/>
          <w:sz w:val="22"/>
          <w:szCs w:val="22"/>
        </w:rPr>
        <w:t xml:space="preserve">„głowice </w:t>
      </w:r>
      <w:proofErr w:type="spellStart"/>
      <w:r w:rsidRPr="00EE404F">
        <w:rPr>
          <w:i/>
          <w:sz w:val="22"/>
          <w:szCs w:val="22"/>
        </w:rPr>
        <w:t>pneumotachograficzne</w:t>
      </w:r>
      <w:proofErr w:type="spellEnd"/>
      <w:r w:rsidRPr="00EE404F">
        <w:rPr>
          <w:i/>
          <w:sz w:val="22"/>
          <w:szCs w:val="22"/>
        </w:rPr>
        <w:t xml:space="preserve"> wymienne łatwo sterylizowane w całości i nie wymagające stosowania filtrów przeciwbakteryjnych oraz gwarantujące liczbę sterylizacji w wysokiej temperaturze &gt; 1000”  </w:t>
      </w:r>
      <w:r w:rsidRPr="00EE404F">
        <w:rPr>
          <w:sz w:val="22"/>
          <w:szCs w:val="22"/>
        </w:rPr>
        <w:t xml:space="preserve">jest możliwe jeżeli jedyną funkcją głowicy </w:t>
      </w:r>
      <w:proofErr w:type="spellStart"/>
      <w:r w:rsidRPr="00EE404F">
        <w:rPr>
          <w:sz w:val="22"/>
          <w:szCs w:val="22"/>
        </w:rPr>
        <w:t>pneumotachograficznej</w:t>
      </w:r>
      <w:proofErr w:type="spellEnd"/>
      <w:r w:rsidRPr="00EE404F">
        <w:rPr>
          <w:sz w:val="22"/>
          <w:szCs w:val="22"/>
        </w:rPr>
        <w:t xml:space="preserve"> jest kierowanie części wydychanego lub wdychanego powietrza </w:t>
      </w:r>
      <w:r w:rsidRPr="00EE404F">
        <w:rPr>
          <w:b/>
          <w:sz w:val="22"/>
          <w:szCs w:val="22"/>
        </w:rPr>
        <w:t xml:space="preserve">przez przewody do czujnika </w:t>
      </w:r>
      <w:r w:rsidRPr="00EE404F">
        <w:rPr>
          <w:b/>
          <w:sz w:val="22"/>
          <w:szCs w:val="22"/>
        </w:rPr>
        <w:lastRenderedPageBreak/>
        <w:t xml:space="preserve">przepływu </w:t>
      </w:r>
      <w:r w:rsidRPr="00EE404F">
        <w:rPr>
          <w:sz w:val="22"/>
          <w:szCs w:val="22"/>
        </w:rPr>
        <w:t xml:space="preserve">umieszczonego we wnętrzu modułu pomiarowego spirometru. To wymaganie pozostaje w sprzeczności z niewymaganiem stosowania filtrów przeciwbakteryjnych, ponieważ przewody i komora czujnika są częścią toru pomiarowego  </w:t>
      </w:r>
    </w:p>
    <w:p w:rsidR="00F15D2B" w:rsidRPr="00EE404F" w:rsidRDefault="00F15D2B" w:rsidP="00AF065C">
      <w:pPr>
        <w:pStyle w:val="Akapitzlist"/>
        <w:ind w:left="0"/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który nie może być wymieniony przed każdym badaniem na jednorazowy ani sterylny dla każdego pacjenta. </w:t>
      </w:r>
    </w:p>
    <w:p w:rsidR="00F15D2B" w:rsidRPr="00EE404F" w:rsidRDefault="00F15D2B" w:rsidP="00AF065C">
      <w:pPr>
        <w:pStyle w:val="Bezodstpw"/>
        <w:jc w:val="both"/>
        <w:rPr>
          <w:rFonts w:ascii="Times New Roman" w:eastAsia="Times New Roman" w:hAnsi="Times New Roman"/>
          <w:lang w:eastAsia="pl-PL"/>
        </w:rPr>
      </w:pPr>
      <w:r w:rsidRPr="00EE404F">
        <w:rPr>
          <w:rFonts w:ascii="Times New Roman" w:eastAsia="Times New Roman" w:hAnsi="Times New Roman"/>
          <w:lang w:eastAsia="pl-PL"/>
        </w:rPr>
        <w:t xml:space="preserve">Głowica </w:t>
      </w:r>
      <w:proofErr w:type="spellStart"/>
      <w:r w:rsidRPr="00EE404F">
        <w:rPr>
          <w:rFonts w:ascii="Times New Roman" w:eastAsia="Times New Roman" w:hAnsi="Times New Roman"/>
          <w:lang w:eastAsia="pl-PL"/>
        </w:rPr>
        <w:t>pneumotachografu</w:t>
      </w:r>
      <w:proofErr w:type="spellEnd"/>
      <w:r w:rsidRPr="00EE404F">
        <w:rPr>
          <w:rFonts w:ascii="Times New Roman" w:eastAsia="Times New Roman" w:hAnsi="Times New Roman"/>
          <w:lang w:eastAsia="pl-PL"/>
        </w:rPr>
        <w:t xml:space="preserve"> oferowanego spirometru pełni funkcje kryzy pomiarowej ponieważ moduł pomiarowy spirometru wyposażony jest w czujnik ciśnienia, przez który w czasie pomiaru nie przepływa powietrze wydychane i wdychane przez kolejne osoby wykonujące pomiary. Takie rozwiązanie  wymaga zastosowania jednorazowych ustników i głowic </w:t>
      </w:r>
      <w:proofErr w:type="spellStart"/>
      <w:r w:rsidRPr="00EE404F">
        <w:rPr>
          <w:rFonts w:ascii="Times New Roman" w:eastAsia="Times New Roman" w:hAnsi="Times New Roman"/>
          <w:lang w:eastAsia="pl-PL"/>
        </w:rPr>
        <w:t>pneumotachograficznych</w:t>
      </w:r>
      <w:proofErr w:type="spellEnd"/>
      <w:r w:rsidRPr="00EE404F">
        <w:rPr>
          <w:rFonts w:ascii="Times New Roman" w:eastAsia="Times New Roman" w:hAnsi="Times New Roman"/>
          <w:lang w:eastAsia="pl-PL"/>
        </w:rPr>
        <w:t xml:space="preserve">. Wyposażenie spirometru w jednorazowe akcesoria oraz oparcie pomiaru przepływu o pomiar różnicy ciśnienia zapewnia powtarzalność pomiarów oraz bezpieczeństwo osób badanych i wykonujących pomiary bez konieczności stosowania jednorazowych filtrów przeciwbakteryjnych. </w:t>
      </w:r>
    </w:p>
    <w:p w:rsidR="00F15D2B" w:rsidRPr="00EE404F" w:rsidRDefault="00F15D2B" w:rsidP="00AF065C">
      <w:pPr>
        <w:pStyle w:val="Akapitzlist"/>
        <w:ind w:left="0"/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Stosowanie jednorazowych filtrów do badan spirometrycznych jest wymagane w związku z: </w:t>
      </w:r>
    </w:p>
    <w:p w:rsidR="00F15D2B" w:rsidRPr="00EE404F" w:rsidRDefault="00F15D2B" w:rsidP="00AF065C">
      <w:pPr>
        <w:pStyle w:val="Akapitzlist"/>
        <w:ind w:left="0"/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a/ konstrukcją spirometru, np. zastosowaniem czujnika przepływu, głowicy pomiarowej z sitkiem, turbinką lub innej -  jeżeli nie jest możliwe zastosowanie wyposażenia toru pomiarowego wyłącznie z jednorazowych lub sterylnych przed każdym zastosowaniem elementów </w:t>
      </w:r>
    </w:p>
    <w:p w:rsidR="00F15D2B" w:rsidRPr="00EE404F" w:rsidRDefault="00F15D2B" w:rsidP="00AF065C">
      <w:pPr>
        <w:pStyle w:val="Akapitzlist"/>
        <w:ind w:left="0"/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b/ bezpieczeństwem osób badanych i wykonujących badania, np. w przypadku badania osoby w okresie infekcji lekoopornym szczepem, osób w trakcie chemioterapii lub immunosupresji po transplantacji </w:t>
      </w:r>
    </w:p>
    <w:p w:rsidR="00F15D2B" w:rsidRPr="00EE404F" w:rsidRDefault="00F15D2B" w:rsidP="00AF065C">
      <w:pPr>
        <w:pStyle w:val="Bezodstpw"/>
        <w:jc w:val="both"/>
        <w:rPr>
          <w:rFonts w:ascii="Times New Roman" w:hAnsi="Times New Roman"/>
        </w:rPr>
      </w:pPr>
      <w:r w:rsidRPr="00EE404F">
        <w:rPr>
          <w:rFonts w:ascii="Times New Roman" w:hAnsi="Times New Roman"/>
        </w:rPr>
        <w:t xml:space="preserve">Wyposażenie zestawu w akcesoria i </w:t>
      </w:r>
      <w:proofErr w:type="spellStart"/>
      <w:r w:rsidRPr="00EE404F">
        <w:rPr>
          <w:rFonts w:ascii="Times New Roman" w:hAnsi="Times New Roman"/>
        </w:rPr>
        <w:t>pneumotachografy</w:t>
      </w:r>
      <w:proofErr w:type="spellEnd"/>
      <w:r w:rsidRPr="00EE404F">
        <w:rPr>
          <w:rFonts w:ascii="Times New Roman" w:hAnsi="Times New Roman"/>
        </w:rPr>
        <w:t xml:space="preserve"> jednorazowego użytku:</w:t>
      </w:r>
    </w:p>
    <w:p w:rsidR="00F15D2B" w:rsidRPr="00EE404F" w:rsidRDefault="00F15D2B" w:rsidP="00AF065C">
      <w:pPr>
        <w:pStyle w:val="Bezodstpw"/>
        <w:numPr>
          <w:ilvl w:val="0"/>
          <w:numId w:val="30"/>
        </w:numPr>
        <w:ind w:right="-57"/>
        <w:jc w:val="both"/>
        <w:rPr>
          <w:rFonts w:ascii="Times New Roman" w:hAnsi="Times New Roman"/>
        </w:rPr>
      </w:pPr>
      <w:r w:rsidRPr="00EE404F">
        <w:rPr>
          <w:rFonts w:ascii="Times New Roman" w:hAnsi="Times New Roman"/>
        </w:rPr>
        <w:t>obniża koszty eksploatacji o koszty codziennej kontroli kalibracji oraz koszty sterylizacji akcesoriów - termicznej, ETO lub plazmowej z potwierdzeniem skuteczności</w:t>
      </w:r>
    </w:p>
    <w:p w:rsidR="00F15D2B" w:rsidRPr="00EE404F" w:rsidRDefault="00F15D2B" w:rsidP="00AF065C">
      <w:pPr>
        <w:pStyle w:val="Bezodstpw"/>
        <w:numPr>
          <w:ilvl w:val="0"/>
          <w:numId w:val="30"/>
        </w:numPr>
        <w:ind w:right="-57"/>
        <w:jc w:val="both"/>
        <w:rPr>
          <w:rFonts w:ascii="Times New Roman" w:hAnsi="Times New Roman"/>
        </w:rPr>
      </w:pPr>
      <w:r w:rsidRPr="00EE404F">
        <w:rPr>
          <w:rFonts w:ascii="Times New Roman" w:hAnsi="Times New Roman"/>
        </w:rPr>
        <w:t xml:space="preserve">zapewnia bezpieczeństwo osób badanych i wykonujących badania przez wykluczenie przeniesienia infekcji w czasie badania - także infekcji przenoszonych za pośrednictwem krwi, ponieważ ustniki i </w:t>
      </w:r>
      <w:proofErr w:type="spellStart"/>
      <w:r w:rsidRPr="00EE404F">
        <w:rPr>
          <w:rFonts w:ascii="Times New Roman" w:hAnsi="Times New Roman"/>
        </w:rPr>
        <w:t>pneumotachograf</w:t>
      </w:r>
      <w:proofErr w:type="spellEnd"/>
      <w:r w:rsidRPr="00EE404F">
        <w:rPr>
          <w:rFonts w:ascii="Times New Roman" w:hAnsi="Times New Roman"/>
        </w:rPr>
        <w:t xml:space="preserve"> mogą mieć kontakt z wydzielinami z dróg oddechowych, krwią z dziąseł oraz błoną śluzową jamy ustnej </w:t>
      </w:r>
    </w:p>
    <w:p w:rsidR="00F15D2B" w:rsidRPr="00EE404F" w:rsidRDefault="00F15D2B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Pytanie 219 - dot. punktu 10 wymagań technicznych: </w:t>
      </w:r>
    </w:p>
    <w:p w:rsidR="00F15D2B" w:rsidRPr="00EE404F" w:rsidRDefault="00F15D2B" w:rsidP="00AF065C">
      <w:pPr>
        <w:pStyle w:val="Akapitzlist"/>
        <w:ind w:left="0"/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Czy Zamawiający dopuści do udziału w postępowaniu spirometr z programem oraz wyposażeniem do badań u dzieci bez wbudowanego systemu motywacyjnego?</w:t>
      </w:r>
    </w:p>
    <w:p w:rsidR="00F15D2B" w:rsidRPr="00EE404F" w:rsidRDefault="00F15D2B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Uzasadnienie:</w:t>
      </w:r>
    </w:p>
    <w:p w:rsidR="00F15D2B" w:rsidRPr="00EE404F" w:rsidRDefault="00F15D2B" w:rsidP="00AF065C">
      <w:pPr>
        <w:pStyle w:val="Akapitzlist"/>
        <w:ind w:left="0"/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Wykonanie badania, w szczególności badania spirometrycznego dynamicznego wymaga maksymalnego zaangażowania ze strony osoby badanej, zarówno dziecka jak i osoby dorosłej. Powoduje to konieczność koncentracji na dynamicznym wykonaniu czynności nabrania i wypuszczenia powietrza. W tym czasie śledzenie zmian na ekranie powoduje ograniczenie intensywności pomiaru. W czasie korzystania z systemu motywacyjnego ograniczona jest możliwość pełnego zaangażowania dziecka w wykonanie badania. </w:t>
      </w:r>
    </w:p>
    <w:p w:rsidR="00F15D2B" w:rsidRPr="00EE404F" w:rsidRDefault="00F15D2B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Proponujemy w zamian wyposażenie oferowanego spirometru w:</w:t>
      </w:r>
    </w:p>
    <w:p w:rsidR="00F15D2B" w:rsidRPr="00EE404F" w:rsidRDefault="00F15D2B" w:rsidP="00AF065C">
      <w:pPr>
        <w:pStyle w:val="Akapitzlist"/>
        <w:spacing w:after="200"/>
        <w:ind w:left="0"/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1. </w:t>
      </w:r>
      <w:proofErr w:type="spellStart"/>
      <w:r w:rsidRPr="00EE404F">
        <w:rPr>
          <w:sz w:val="22"/>
          <w:szCs w:val="22"/>
        </w:rPr>
        <w:t>pneumotachograf</w:t>
      </w:r>
      <w:proofErr w:type="spellEnd"/>
      <w:r w:rsidRPr="00EE404F">
        <w:rPr>
          <w:sz w:val="22"/>
          <w:szCs w:val="22"/>
        </w:rPr>
        <w:t xml:space="preserve"> z ustnikiem  dostosowanym do wykonania bad</w:t>
      </w:r>
      <w:r w:rsidR="00581504" w:rsidRPr="00EE404F">
        <w:rPr>
          <w:sz w:val="22"/>
          <w:szCs w:val="22"/>
        </w:rPr>
        <w:t xml:space="preserve">ania spirometrycznego u dzieci </w:t>
      </w:r>
      <w:r w:rsidRPr="00EE404F">
        <w:rPr>
          <w:sz w:val="22"/>
          <w:szCs w:val="22"/>
        </w:rPr>
        <w:t xml:space="preserve">od 6 roku życia </w:t>
      </w:r>
    </w:p>
    <w:p w:rsidR="00F15D2B" w:rsidRPr="00EE404F" w:rsidRDefault="00F15D2B" w:rsidP="00AF065C">
      <w:pPr>
        <w:pStyle w:val="Akapitzlist"/>
        <w:ind w:left="0"/>
        <w:jc w:val="both"/>
        <w:rPr>
          <w:sz w:val="22"/>
          <w:szCs w:val="22"/>
        </w:rPr>
      </w:pPr>
      <w:r w:rsidRPr="00EE404F">
        <w:rPr>
          <w:sz w:val="22"/>
          <w:szCs w:val="22"/>
        </w:rPr>
        <w:t>2. poszerzenie zakresu szkolenia osób wykonujących badania sp</w:t>
      </w:r>
      <w:r w:rsidR="00581504" w:rsidRPr="00EE404F">
        <w:rPr>
          <w:sz w:val="22"/>
          <w:szCs w:val="22"/>
        </w:rPr>
        <w:t>irometryczne o  naukę wykonania</w:t>
      </w:r>
      <w:r w:rsidRPr="00EE404F">
        <w:rPr>
          <w:sz w:val="22"/>
          <w:szCs w:val="22"/>
        </w:rPr>
        <w:t xml:space="preserve"> badania u dzieci od 6 roku życia</w:t>
      </w:r>
      <w:r w:rsidR="00581504" w:rsidRPr="00EE404F">
        <w:rPr>
          <w:sz w:val="22"/>
          <w:szCs w:val="22"/>
        </w:rPr>
        <w:t xml:space="preserve"> oraz u dzieci przedszkolnych  </w:t>
      </w:r>
    </w:p>
    <w:p w:rsidR="00F15D2B" w:rsidRPr="00EE404F" w:rsidRDefault="00F15D2B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 xml:space="preserve">Pytanie 220 - dot. punktu 16 wymagań technicznych: </w:t>
      </w:r>
    </w:p>
    <w:p w:rsidR="00F15D2B" w:rsidRPr="00EE404F" w:rsidRDefault="00F15D2B" w:rsidP="00AF065C">
      <w:pPr>
        <w:jc w:val="both"/>
        <w:rPr>
          <w:b/>
          <w:sz w:val="22"/>
          <w:szCs w:val="22"/>
        </w:rPr>
      </w:pPr>
      <w:r w:rsidRPr="00EE404F">
        <w:rPr>
          <w:b/>
          <w:sz w:val="22"/>
          <w:szCs w:val="22"/>
        </w:rPr>
        <w:t>Czy Zamawiający dopuści do udziału w postępowaniu spirometr ze stacją pogodową umożliwiającą pomiar temperatury, wilgotności i ciśnienia atmosferycznego bez automatycznej integracji z oprogramowaniem spirometru?</w:t>
      </w:r>
    </w:p>
    <w:p w:rsidR="00F15D2B" w:rsidRPr="00EE404F" w:rsidRDefault="00F15D2B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Uzasadnienie:</w:t>
      </w:r>
    </w:p>
    <w:p w:rsidR="00F15D2B" w:rsidRPr="00EE404F" w:rsidRDefault="00F15D2B" w:rsidP="00AF065C">
      <w:pPr>
        <w:jc w:val="both"/>
        <w:rPr>
          <w:sz w:val="22"/>
          <w:szCs w:val="22"/>
        </w:rPr>
      </w:pPr>
      <w:r w:rsidRPr="00EE404F">
        <w:rPr>
          <w:sz w:val="22"/>
          <w:szCs w:val="22"/>
        </w:rPr>
        <w:t>Oferowany spirometr nie wymaga wyposażenia w stację pogodową zintegrowaną z oprogramowaniem spirometru ponieważ:</w:t>
      </w:r>
    </w:p>
    <w:p w:rsidR="00F15D2B" w:rsidRPr="00EE404F" w:rsidRDefault="00F15D2B" w:rsidP="00AF065C">
      <w:pPr>
        <w:pStyle w:val="Akapitzlist"/>
        <w:numPr>
          <w:ilvl w:val="0"/>
          <w:numId w:val="29"/>
        </w:numPr>
        <w:ind w:right="-57"/>
        <w:jc w:val="both"/>
        <w:rPr>
          <w:sz w:val="22"/>
          <w:szCs w:val="22"/>
        </w:rPr>
      </w:pPr>
      <w:r w:rsidRPr="00EE404F">
        <w:rPr>
          <w:sz w:val="22"/>
          <w:szCs w:val="22"/>
        </w:rPr>
        <w:t>zgodnie z zaleceniami ERS/ATS wymagane jest  wprowadzenie warunków otoczenia tj. temperatury i wilgotności powietrza oraz ciśnienia atmosferycznego jeden raz dziennie oraz ich zmiany jeżeli wartość temperatury powietrza zmieni się o +/- 5 st. C.</w:t>
      </w:r>
    </w:p>
    <w:p w:rsidR="00F15D2B" w:rsidRPr="00EE404F" w:rsidRDefault="00F15D2B" w:rsidP="00AF065C">
      <w:pPr>
        <w:pStyle w:val="Akapitzlist"/>
        <w:numPr>
          <w:ilvl w:val="0"/>
          <w:numId w:val="29"/>
        </w:numPr>
        <w:ind w:right="-57"/>
        <w:jc w:val="both"/>
        <w:rPr>
          <w:sz w:val="22"/>
          <w:szCs w:val="22"/>
        </w:rPr>
      </w:pPr>
      <w:r w:rsidRPr="00EE404F">
        <w:rPr>
          <w:sz w:val="22"/>
          <w:szCs w:val="22"/>
        </w:rPr>
        <w:t xml:space="preserve">konstrukcja oferowanego spirometru oraz metoda pomiaru nie wymagają stałej korekty warunków otoczenia gdyż spirometr wyposażony jest akcesoria do badań spirometrycznych wykonane z tworzywa oraz czujnik pomiaru różnicy ciśnienia umieszczony w module pomiarowym. </w:t>
      </w:r>
    </w:p>
    <w:p w:rsidR="00932E63" w:rsidRPr="00EE404F" w:rsidRDefault="00F15D2B" w:rsidP="00AF065C">
      <w:pPr>
        <w:pStyle w:val="Akapitzlist"/>
        <w:ind w:left="473"/>
        <w:jc w:val="both"/>
        <w:rPr>
          <w:sz w:val="22"/>
          <w:szCs w:val="22"/>
        </w:rPr>
      </w:pPr>
      <w:r w:rsidRPr="00EE404F">
        <w:rPr>
          <w:sz w:val="22"/>
          <w:szCs w:val="22"/>
        </w:rPr>
        <w:lastRenderedPageBreak/>
        <w:t xml:space="preserve">Zastosowane rozwiązanie nie wymaga stałej korekty wartości temperatury i wilgotności powietrza oraz ciśnienia atmosferycznego, a także nie wymaga obligatoryjnego stosowania filtrów do badania spirometrycznego, ponieważ ze względu na typ czujnika, w czasie pomiaru objętości i przepływu powietrza [zarówno w fazie wdechu i wydechu] nie ma przepływu powietrza z </w:t>
      </w:r>
      <w:proofErr w:type="spellStart"/>
      <w:r w:rsidRPr="00EE404F">
        <w:rPr>
          <w:sz w:val="22"/>
          <w:szCs w:val="22"/>
        </w:rPr>
        <w:t>pneumotachografu</w:t>
      </w:r>
      <w:proofErr w:type="spellEnd"/>
      <w:r w:rsidRPr="00EE404F">
        <w:rPr>
          <w:sz w:val="22"/>
          <w:szCs w:val="22"/>
        </w:rPr>
        <w:t xml:space="preserve"> do modułu pomiarowego. Tor pomiarowy oferowanego spirometru jest ograniczony do przepływu powietrza przez plastikowy ustnik i </w:t>
      </w:r>
      <w:proofErr w:type="spellStart"/>
      <w:r w:rsidRPr="00EE404F">
        <w:rPr>
          <w:sz w:val="22"/>
          <w:szCs w:val="22"/>
        </w:rPr>
        <w:t>pneumotachograf</w:t>
      </w:r>
      <w:proofErr w:type="spellEnd"/>
      <w:r w:rsidRPr="00EE404F">
        <w:rPr>
          <w:sz w:val="22"/>
          <w:szCs w:val="22"/>
        </w:rPr>
        <w:t xml:space="preserve">. </w:t>
      </w:r>
    </w:p>
    <w:p w:rsidR="00F15D2B" w:rsidRPr="00EE404F" w:rsidRDefault="00F15D2B" w:rsidP="00AF065C">
      <w:pPr>
        <w:pStyle w:val="Bezodstpw"/>
        <w:jc w:val="both"/>
        <w:rPr>
          <w:rFonts w:ascii="Times New Roman" w:hAnsi="Times New Roman"/>
          <w:b/>
        </w:rPr>
      </w:pPr>
      <w:r w:rsidRPr="00EE404F">
        <w:rPr>
          <w:rFonts w:ascii="Times New Roman" w:hAnsi="Times New Roman"/>
          <w:b/>
        </w:rPr>
        <w:t>Odpowiedź na pytanie nr 215-220:</w:t>
      </w:r>
    </w:p>
    <w:p w:rsidR="00F15D2B" w:rsidRPr="00EE404F" w:rsidRDefault="00F15D2B" w:rsidP="00AF065C">
      <w:pPr>
        <w:pStyle w:val="Bezodstpw"/>
        <w:jc w:val="both"/>
        <w:rPr>
          <w:rFonts w:ascii="Times New Roman" w:hAnsi="Times New Roman"/>
          <w:b/>
          <w:u w:val="single"/>
        </w:rPr>
      </w:pPr>
      <w:r w:rsidRPr="00EE404F">
        <w:rPr>
          <w:rFonts w:ascii="Times New Roman" w:hAnsi="Times New Roman"/>
          <w:b/>
        </w:rPr>
        <w:t xml:space="preserve">NIE. Zapisy SIWZ bez zmian. </w:t>
      </w:r>
    </w:p>
    <w:p w:rsidR="00932E63" w:rsidRPr="00EE404F" w:rsidRDefault="00932E63" w:rsidP="001207DC">
      <w:pPr>
        <w:pStyle w:val="Bezodstpw"/>
        <w:jc w:val="both"/>
        <w:rPr>
          <w:rFonts w:ascii="Times New Roman" w:hAnsi="Times New Roman"/>
          <w:b/>
        </w:rPr>
      </w:pPr>
    </w:p>
    <w:p w:rsidR="00106EA2" w:rsidRPr="00EE404F" w:rsidRDefault="00106EA2" w:rsidP="001207DC">
      <w:pPr>
        <w:rPr>
          <w:b/>
          <w:sz w:val="22"/>
          <w:szCs w:val="22"/>
        </w:rPr>
      </w:pPr>
    </w:p>
    <w:p w:rsidR="008D127D" w:rsidRPr="00EE404F" w:rsidRDefault="008D127D" w:rsidP="001207DC">
      <w:pPr>
        <w:pStyle w:val="Bezodstpw"/>
        <w:ind w:left="4395"/>
        <w:jc w:val="center"/>
        <w:rPr>
          <w:rFonts w:ascii="Times New Roman" w:hAnsi="Times New Roman"/>
        </w:rPr>
      </w:pPr>
    </w:p>
    <w:p w:rsidR="008D127D" w:rsidRPr="00EE404F" w:rsidRDefault="008D127D" w:rsidP="001207DC">
      <w:pPr>
        <w:jc w:val="both"/>
        <w:rPr>
          <w:b/>
          <w:bCs/>
          <w:sz w:val="22"/>
          <w:szCs w:val="22"/>
        </w:rPr>
      </w:pPr>
    </w:p>
    <w:p w:rsidR="008D127D" w:rsidRPr="00EE404F" w:rsidRDefault="008D127D" w:rsidP="001207DC">
      <w:pPr>
        <w:spacing w:after="200"/>
        <w:rPr>
          <w:sz w:val="22"/>
          <w:szCs w:val="22"/>
        </w:rPr>
      </w:pPr>
    </w:p>
    <w:p w:rsidR="00C251A2" w:rsidRPr="00EE404F" w:rsidRDefault="00C251A2" w:rsidP="00606C9C">
      <w:pPr>
        <w:rPr>
          <w:sz w:val="22"/>
          <w:szCs w:val="22"/>
        </w:rPr>
      </w:pPr>
    </w:p>
    <w:sectPr w:rsidR="00C251A2" w:rsidRPr="00EE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D49" w:rsidRDefault="00271D49" w:rsidP="008D127D">
      <w:r>
        <w:separator/>
      </w:r>
    </w:p>
  </w:endnote>
  <w:endnote w:type="continuationSeparator" w:id="0">
    <w:p w:rsidR="00271D49" w:rsidRDefault="00271D49" w:rsidP="008D1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yriadPro-Cond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D49" w:rsidRDefault="00271D49" w:rsidP="008D127D">
      <w:r>
        <w:separator/>
      </w:r>
    </w:p>
  </w:footnote>
  <w:footnote w:type="continuationSeparator" w:id="0">
    <w:p w:rsidR="00271D49" w:rsidRDefault="00271D49" w:rsidP="008D1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663"/>
    <w:multiLevelType w:val="hybridMultilevel"/>
    <w:tmpl w:val="069A9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266A8"/>
    <w:multiLevelType w:val="hybridMultilevel"/>
    <w:tmpl w:val="E8025B3E"/>
    <w:lvl w:ilvl="0" w:tplc="6338EE6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01622D82"/>
    <w:multiLevelType w:val="hybridMultilevel"/>
    <w:tmpl w:val="43C8A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72D5B"/>
    <w:multiLevelType w:val="hybridMultilevel"/>
    <w:tmpl w:val="6C7C4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672DD"/>
    <w:multiLevelType w:val="hybridMultilevel"/>
    <w:tmpl w:val="050C1E54"/>
    <w:lvl w:ilvl="0" w:tplc="DA3269F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D4EE6B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6A6316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B2D5ECC"/>
    <w:multiLevelType w:val="hybridMultilevel"/>
    <w:tmpl w:val="C568E302"/>
    <w:lvl w:ilvl="0" w:tplc="0415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0D13D5"/>
    <w:multiLevelType w:val="hybridMultilevel"/>
    <w:tmpl w:val="611012B4"/>
    <w:lvl w:ilvl="0" w:tplc="0415000F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D11CC"/>
    <w:multiLevelType w:val="hybridMultilevel"/>
    <w:tmpl w:val="DB6C4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9D1ED4"/>
    <w:multiLevelType w:val="hybridMultilevel"/>
    <w:tmpl w:val="DD2EB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2544E4"/>
    <w:multiLevelType w:val="hybridMultilevel"/>
    <w:tmpl w:val="3CA639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611BDF"/>
    <w:multiLevelType w:val="hybridMultilevel"/>
    <w:tmpl w:val="36748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D61ED8"/>
    <w:multiLevelType w:val="hybridMultilevel"/>
    <w:tmpl w:val="6BEE1926"/>
    <w:lvl w:ilvl="0" w:tplc="0415000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3072D4"/>
    <w:multiLevelType w:val="hybridMultilevel"/>
    <w:tmpl w:val="D3C0E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018D8"/>
    <w:multiLevelType w:val="hybridMultilevel"/>
    <w:tmpl w:val="0DE6A0AC"/>
    <w:lvl w:ilvl="0" w:tplc="7BCCD670">
      <w:start w:val="6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1D53D1"/>
    <w:multiLevelType w:val="hybridMultilevel"/>
    <w:tmpl w:val="8BCC8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D447D4"/>
    <w:multiLevelType w:val="hybridMultilevel"/>
    <w:tmpl w:val="354E7DF4"/>
    <w:lvl w:ilvl="0" w:tplc="745435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5156AF3"/>
    <w:multiLevelType w:val="hybridMultilevel"/>
    <w:tmpl w:val="8D322AD6"/>
    <w:lvl w:ilvl="0" w:tplc="D40A1A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53954F0"/>
    <w:multiLevelType w:val="hybridMultilevel"/>
    <w:tmpl w:val="30A45228"/>
    <w:lvl w:ilvl="0" w:tplc="03868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D43CBB"/>
    <w:multiLevelType w:val="hybridMultilevel"/>
    <w:tmpl w:val="5398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F538D4"/>
    <w:multiLevelType w:val="hybridMultilevel"/>
    <w:tmpl w:val="CAACAC2C"/>
    <w:lvl w:ilvl="0" w:tplc="7D9C49B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>
    <w:nsid w:val="564965CD"/>
    <w:multiLevelType w:val="hybridMultilevel"/>
    <w:tmpl w:val="30DEF9B2"/>
    <w:lvl w:ilvl="0" w:tplc="0415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706E9F"/>
    <w:multiLevelType w:val="singleLevel"/>
    <w:tmpl w:val="A80C72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12A6199"/>
    <w:multiLevelType w:val="hybridMultilevel"/>
    <w:tmpl w:val="FA760F18"/>
    <w:lvl w:ilvl="0" w:tplc="82CC52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FB280A"/>
    <w:multiLevelType w:val="hybridMultilevel"/>
    <w:tmpl w:val="AD923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3D2CB4"/>
    <w:multiLevelType w:val="hybridMultilevel"/>
    <w:tmpl w:val="23F84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0C2378"/>
    <w:multiLevelType w:val="hybridMultilevel"/>
    <w:tmpl w:val="71287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486A07"/>
    <w:multiLevelType w:val="hybridMultilevel"/>
    <w:tmpl w:val="DABCF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E84CB0"/>
    <w:multiLevelType w:val="multilevel"/>
    <w:tmpl w:val="AEBAA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5"/>
    <w:lvlOverride w:ilvl="0">
      <w:startOverride w:val="1"/>
    </w:lvlOverride>
  </w:num>
  <w:num w:numId="2">
    <w:abstractNumId w:val="9"/>
  </w:num>
  <w:num w:numId="3">
    <w:abstractNumId w:val="0"/>
  </w:num>
  <w:num w:numId="4">
    <w:abstractNumId w:val="22"/>
  </w:num>
  <w:num w:numId="5">
    <w:abstractNumId w:val="17"/>
  </w:num>
  <w:num w:numId="6">
    <w:abstractNumId w:val="4"/>
  </w:num>
  <w:num w:numId="7">
    <w:abstractNumId w:val="2"/>
  </w:num>
  <w:num w:numId="8">
    <w:abstractNumId w:val="11"/>
  </w:num>
  <w:num w:numId="9">
    <w:abstractNumId w:val="15"/>
  </w:num>
  <w:num w:numId="10">
    <w:abstractNumId w:val="18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7"/>
  </w:num>
  <w:num w:numId="14">
    <w:abstractNumId w:val="16"/>
  </w:num>
  <w:num w:numId="15">
    <w:abstractNumId w:val="23"/>
  </w:num>
  <w:num w:numId="16">
    <w:abstractNumId w:val="21"/>
  </w:num>
  <w:num w:numId="17">
    <w:abstractNumId w:val="13"/>
  </w:num>
  <w:num w:numId="18">
    <w:abstractNumId w:val="8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</w:num>
  <w:num w:numId="21">
    <w:abstractNumId w:val="7"/>
  </w:num>
  <w:num w:numId="22">
    <w:abstractNumId w:val="14"/>
  </w:num>
  <w:num w:numId="23">
    <w:abstractNumId w:val="12"/>
  </w:num>
  <w:num w:numId="24">
    <w:abstractNumId w:val="6"/>
  </w:num>
  <w:num w:numId="25">
    <w:abstractNumId w:val="19"/>
  </w:num>
  <w:num w:numId="26">
    <w:abstractNumId w:val="25"/>
  </w:num>
  <w:num w:numId="27">
    <w:abstractNumId w:val="28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7D"/>
    <w:rsid w:val="00037557"/>
    <w:rsid w:val="00067EC2"/>
    <w:rsid w:val="00073A41"/>
    <w:rsid w:val="000764FF"/>
    <w:rsid w:val="000A4676"/>
    <w:rsid w:val="00106EA2"/>
    <w:rsid w:val="001102A4"/>
    <w:rsid w:val="00111A2F"/>
    <w:rsid w:val="001207DC"/>
    <w:rsid w:val="00125CDE"/>
    <w:rsid w:val="001358BB"/>
    <w:rsid w:val="001376A0"/>
    <w:rsid w:val="0015477B"/>
    <w:rsid w:val="00196AAB"/>
    <w:rsid w:val="001C6E9C"/>
    <w:rsid w:val="001D68B5"/>
    <w:rsid w:val="001D7256"/>
    <w:rsid w:val="001F7FF9"/>
    <w:rsid w:val="002050E4"/>
    <w:rsid w:val="00226F13"/>
    <w:rsid w:val="00246CB4"/>
    <w:rsid w:val="002657E7"/>
    <w:rsid w:val="00271D49"/>
    <w:rsid w:val="0027382E"/>
    <w:rsid w:val="00273FCC"/>
    <w:rsid w:val="00292A09"/>
    <w:rsid w:val="00296D25"/>
    <w:rsid w:val="002A427B"/>
    <w:rsid w:val="002A469F"/>
    <w:rsid w:val="002A6497"/>
    <w:rsid w:val="002B5CE1"/>
    <w:rsid w:val="002C166E"/>
    <w:rsid w:val="002C508D"/>
    <w:rsid w:val="002E624C"/>
    <w:rsid w:val="00320BA6"/>
    <w:rsid w:val="003212B1"/>
    <w:rsid w:val="003530B6"/>
    <w:rsid w:val="00381EAB"/>
    <w:rsid w:val="00386B96"/>
    <w:rsid w:val="00394E6D"/>
    <w:rsid w:val="003A2363"/>
    <w:rsid w:val="003B730E"/>
    <w:rsid w:val="003C4D52"/>
    <w:rsid w:val="003F27B4"/>
    <w:rsid w:val="00400F5B"/>
    <w:rsid w:val="004059AB"/>
    <w:rsid w:val="00414BC6"/>
    <w:rsid w:val="0042124D"/>
    <w:rsid w:val="0044088F"/>
    <w:rsid w:val="00454C0E"/>
    <w:rsid w:val="00475252"/>
    <w:rsid w:val="00480FA8"/>
    <w:rsid w:val="004A522B"/>
    <w:rsid w:val="004C0937"/>
    <w:rsid w:val="004E7AD5"/>
    <w:rsid w:val="005079B6"/>
    <w:rsid w:val="00531C5D"/>
    <w:rsid w:val="00573469"/>
    <w:rsid w:val="00581504"/>
    <w:rsid w:val="005864BB"/>
    <w:rsid w:val="005A60AE"/>
    <w:rsid w:val="005B4CB7"/>
    <w:rsid w:val="005F574B"/>
    <w:rsid w:val="00606C9C"/>
    <w:rsid w:val="006229D8"/>
    <w:rsid w:val="0066713F"/>
    <w:rsid w:val="00687FC5"/>
    <w:rsid w:val="006D672B"/>
    <w:rsid w:val="006E3848"/>
    <w:rsid w:val="006E610B"/>
    <w:rsid w:val="006E6FF9"/>
    <w:rsid w:val="00701123"/>
    <w:rsid w:val="007042D3"/>
    <w:rsid w:val="00725517"/>
    <w:rsid w:val="00761B5D"/>
    <w:rsid w:val="007B2298"/>
    <w:rsid w:val="007B2C50"/>
    <w:rsid w:val="007E5ED3"/>
    <w:rsid w:val="00827B21"/>
    <w:rsid w:val="00847216"/>
    <w:rsid w:val="00857FF8"/>
    <w:rsid w:val="008A3BCE"/>
    <w:rsid w:val="008D127D"/>
    <w:rsid w:val="008D557B"/>
    <w:rsid w:val="008D7C86"/>
    <w:rsid w:val="008F0427"/>
    <w:rsid w:val="00913B09"/>
    <w:rsid w:val="0091448B"/>
    <w:rsid w:val="00924014"/>
    <w:rsid w:val="00926B79"/>
    <w:rsid w:val="00932E63"/>
    <w:rsid w:val="0093539E"/>
    <w:rsid w:val="00976B8F"/>
    <w:rsid w:val="00983F0D"/>
    <w:rsid w:val="009B5425"/>
    <w:rsid w:val="009D0333"/>
    <w:rsid w:val="009D45B5"/>
    <w:rsid w:val="009E7A4A"/>
    <w:rsid w:val="009F15CE"/>
    <w:rsid w:val="00A05D31"/>
    <w:rsid w:val="00A10F3C"/>
    <w:rsid w:val="00A2499D"/>
    <w:rsid w:val="00A35965"/>
    <w:rsid w:val="00A51963"/>
    <w:rsid w:val="00A905A4"/>
    <w:rsid w:val="00A9183C"/>
    <w:rsid w:val="00AA1028"/>
    <w:rsid w:val="00AE4617"/>
    <w:rsid w:val="00AF065C"/>
    <w:rsid w:val="00AF73CD"/>
    <w:rsid w:val="00B13F03"/>
    <w:rsid w:val="00B941C7"/>
    <w:rsid w:val="00BB3561"/>
    <w:rsid w:val="00BB58EC"/>
    <w:rsid w:val="00BC6D63"/>
    <w:rsid w:val="00BE0EA4"/>
    <w:rsid w:val="00BE4EC0"/>
    <w:rsid w:val="00BF7843"/>
    <w:rsid w:val="00C160E7"/>
    <w:rsid w:val="00C169E0"/>
    <w:rsid w:val="00C251A2"/>
    <w:rsid w:val="00C6304A"/>
    <w:rsid w:val="00C67FC9"/>
    <w:rsid w:val="00C75036"/>
    <w:rsid w:val="00CA2736"/>
    <w:rsid w:val="00CA6770"/>
    <w:rsid w:val="00CB50FF"/>
    <w:rsid w:val="00CF3E80"/>
    <w:rsid w:val="00CF550E"/>
    <w:rsid w:val="00D05834"/>
    <w:rsid w:val="00D147D8"/>
    <w:rsid w:val="00D24DB1"/>
    <w:rsid w:val="00D265C7"/>
    <w:rsid w:val="00D3434B"/>
    <w:rsid w:val="00D45048"/>
    <w:rsid w:val="00D77302"/>
    <w:rsid w:val="00D777BF"/>
    <w:rsid w:val="00D961D5"/>
    <w:rsid w:val="00D97EBB"/>
    <w:rsid w:val="00DC000D"/>
    <w:rsid w:val="00DF1E99"/>
    <w:rsid w:val="00E047AA"/>
    <w:rsid w:val="00E102E0"/>
    <w:rsid w:val="00E50DEB"/>
    <w:rsid w:val="00E63D76"/>
    <w:rsid w:val="00E755BC"/>
    <w:rsid w:val="00E768E3"/>
    <w:rsid w:val="00E81546"/>
    <w:rsid w:val="00E83B03"/>
    <w:rsid w:val="00EB5633"/>
    <w:rsid w:val="00ED13BC"/>
    <w:rsid w:val="00ED7E9F"/>
    <w:rsid w:val="00EE404F"/>
    <w:rsid w:val="00EF31E0"/>
    <w:rsid w:val="00F11622"/>
    <w:rsid w:val="00F15D2B"/>
    <w:rsid w:val="00F3191B"/>
    <w:rsid w:val="00F7472A"/>
    <w:rsid w:val="00F8458B"/>
    <w:rsid w:val="00FA4B21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5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8D127D"/>
    <w:pPr>
      <w:keepNext/>
      <w:outlineLvl w:val="1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10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10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rsid w:val="008D12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8D127D"/>
  </w:style>
  <w:style w:type="character" w:customStyle="1" w:styleId="TekstprzypisudolnegoZnak">
    <w:name w:val="Tekst przypisu dolnego Znak"/>
    <w:basedOn w:val="Domylnaczcionkaakapitu"/>
    <w:uiPriority w:val="99"/>
    <w:semiHidden/>
    <w:rsid w:val="008D12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D127D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8D127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D127D"/>
    <w:rPr>
      <w:sz w:val="2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D127D"/>
    <w:rPr>
      <w:rFonts w:ascii="Times New Roman" w:eastAsia="Times New Roman" w:hAnsi="Times New Roman" w:cs="Times New Roman"/>
      <w:sz w:val="28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D127D"/>
    <w:rPr>
      <w:rFonts w:ascii="Courier New" w:eastAsia="MS Mincho" w:hAnsi="Courier New" w:cs="Courier New"/>
      <w:lang w:val="de-AT" w:eastAsia="ja-JP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D127D"/>
    <w:rPr>
      <w:rFonts w:ascii="Courier New" w:eastAsia="MS Mincho" w:hAnsi="Courier New" w:cs="Courier New"/>
      <w:sz w:val="20"/>
      <w:szCs w:val="20"/>
      <w:lang w:val="de-AT" w:eastAsia="ja-JP"/>
    </w:rPr>
  </w:style>
  <w:style w:type="character" w:customStyle="1" w:styleId="BezodstpwZnak">
    <w:name w:val="Bez odstępów Znak"/>
    <w:link w:val="Bezodstpw"/>
    <w:locked/>
    <w:rsid w:val="008D127D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8D127D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semiHidden/>
    <w:unhideWhenUsed/>
    <w:rsid w:val="008D127D"/>
    <w:rPr>
      <w:vertAlign w:val="superscript"/>
    </w:rPr>
  </w:style>
  <w:style w:type="character" w:customStyle="1" w:styleId="TekstprzypisudolnegoZnak1">
    <w:name w:val="Tekst przypisu dolnego Znak1"/>
    <w:link w:val="Tekstprzypisudolnego"/>
    <w:uiPriority w:val="99"/>
    <w:semiHidden/>
    <w:locked/>
    <w:rsid w:val="008D12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8D127D"/>
    <w:pPr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102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102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59AB"/>
    <w:pPr>
      <w:ind w:left="720"/>
      <w:contextualSpacing/>
    </w:pPr>
  </w:style>
  <w:style w:type="paragraph" w:customStyle="1" w:styleId="Default">
    <w:name w:val="Default"/>
    <w:rsid w:val="00292A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kapitzlistZnak">
    <w:name w:val="Akapit z listą Znak"/>
    <w:link w:val="Akapitzlist"/>
    <w:uiPriority w:val="34"/>
    <w:rsid w:val="00400F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30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25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25517"/>
    <w:rPr>
      <w:color w:val="0000FF"/>
      <w:u w:val="single"/>
    </w:rPr>
  </w:style>
  <w:style w:type="paragraph" w:customStyle="1" w:styleId="Zawartotabeli">
    <w:name w:val="Zawartość tabeli"/>
    <w:basedOn w:val="Normalny"/>
    <w:rsid w:val="00EF31E0"/>
    <w:pPr>
      <w:widowControl w:val="0"/>
      <w:suppressLineNumbers/>
      <w:suppressAutoHyphens/>
    </w:pPr>
    <w:rPr>
      <w:rFonts w:eastAsia="Tahoma" w:cs="Tahoma"/>
      <w:sz w:val="24"/>
      <w:szCs w:val="24"/>
      <w:lang w:bidi="pl-PL"/>
    </w:rPr>
  </w:style>
  <w:style w:type="paragraph" w:customStyle="1" w:styleId="pkt">
    <w:name w:val="pkt"/>
    <w:basedOn w:val="Normalny"/>
    <w:rsid w:val="002B5CE1"/>
    <w:pPr>
      <w:spacing w:before="60" w:after="60"/>
      <w:ind w:left="851" w:hanging="295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12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5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semiHidden/>
    <w:unhideWhenUsed/>
    <w:qFormat/>
    <w:rsid w:val="008D127D"/>
    <w:pPr>
      <w:keepNext/>
      <w:outlineLvl w:val="1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A10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A10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rsid w:val="008D127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8D127D"/>
  </w:style>
  <w:style w:type="character" w:customStyle="1" w:styleId="TekstprzypisudolnegoZnak">
    <w:name w:val="Tekst przypisu dolnego Znak"/>
    <w:basedOn w:val="Domylnaczcionkaakapitu"/>
    <w:uiPriority w:val="99"/>
    <w:semiHidden/>
    <w:rsid w:val="008D12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D127D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8D127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D127D"/>
    <w:rPr>
      <w:sz w:val="28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D127D"/>
    <w:rPr>
      <w:rFonts w:ascii="Times New Roman" w:eastAsia="Times New Roman" w:hAnsi="Times New Roman" w:cs="Times New Roman"/>
      <w:sz w:val="28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8D127D"/>
    <w:rPr>
      <w:rFonts w:ascii="Courier New" w:eastAsia="MS Mincho" w:hAnsi="Courier New" w:cs="Courier New"/>
      <w:lang w:val="de-AT" w:eastAsia="ja-JP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8D127D"/>
    <w:rPr>
      <w:rFonts w:ascii="Courier New" w:eastAsia="MS Mincho" w:hAnsi="Courier New" w:cs="Courier New"/>
      <w:sz w:val="20"/>
      <w:szCs w:val="20"/>
      <w:lang w:val="de-AT" w:eastAsia="ja-JP"/>
    </w:rPr>
  </w:style>
  <w:style w:type="character" w:customStyle="1" w:styleId="BezodstpwZnak">
    <w:name w:val="Bez odstępów Znak"/>
    <w:link w:val="Bezodstpw"/>
    <w:locked/>
    <w:rsid w:val="008D127D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8D127D"/>
    <w:pPr>
      <w:spacing w:after="0" w:line="240" w:lineRule="auto"/>
    </w:pPr>
    <w:rPr>
      <w:rFonts w:ascii="Calibri" w:eastAsia="Calibri" w:hAnsi="Calibri" w:cs="Times New Roman"/>
    </w:rPr>
  </w:style>
  <w:style w:type="character" w:styleId="Odwoanieprzypisudolnego">
    <w:name w:val="footnote reference"/>
    <w:semiHidden/>
    <w:unhideWhenUsed/>
    <w:rsid w:val="008D127D"/>
    <w:rPr>
      <w:vertAlign w:val="superscript"/>
    </w:rPr>
  </w:style>
  <w:style w:type="character" w:customStyle="1" w:styleId="TekstprzypisudolnegoZnak1">
    <w:name w:val="Tekst przypisu dolnego Znak1"/>
    <w:link w:val="Tekstprzypisudolnego"/>
    <w:uiPriority w:val="99"/>
    <w:semiHidden/>
    <w:locked/>
    <w:rsid w:val="008D12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8D127D"/>
    <w:pPr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A102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A102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59AB"/>
    <w:pPr>
      <w:ind w:left="720"/>
      <w:contextualSpacing/>
    </w:pPr>
  </w:style>
  <w:style w:type="paragraph" w:customStyle="1" w:styleId="Default">
    <w:name w:val="Default"/>
    <w:rsid w:val="00292A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kapitzlistZnak">
    <w:name w:val="Akapit z listą Znak"/>
    <w:link w:val="Akapitzlist"/>
    <w:uiPriority w:val="34"/>
    <w:rsid w:val="00400F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30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255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25517"/>
    <w:rPr>
      <w:color w:val="0000FF"/>
      <w:u w:val="single"/>
    </w:rPr>
  </w:style>
  <w:style w:type="paragraph" w:customStyle="1" w:styleId="Zawartotabeli">
    <w:name w:val="Zawartość tabeli"/>
    <w:basedOn w:val="Normalny"/>
    <w:rsid w:val="00EF31E0"/>
    <w:pPr>
      <w:widowControl w:val="0"/>
      <w:suppressLineNumbers/>
      <w:suppressAutoHyphens/>
    </w:pPr>
    <w:rPr>
      <w:rFonts w:eastAsia="Tahoma" w:cs="Tahoma"/>
      <w:sz w:val="24"/>
      <w:szCs w:val="24"/>
      <w:lang w:bidi="pl-PL"/>
    </w:rPr>
  </w:style>
  <w:style w:type="paragraph" w:customStyle="1" w:styleId="pkt">
    <w:name w:val="pkt"/>
    <w:basedOn w:val="Normalny"/>
    <w:rsid w:val="002B5CE1"/>
    <w:pPr>
      <w:spacing w:before="60" w:after="60"/>
      <w:ind w:left="851" w:hanging="295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8BE75-0557-490E-8BFA-9E9366685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6176</Words>
  <Characters>37056</Characters>
  <Application>Microsoft Office Word</Application>
  <DocSecurity>0</DocSecurity>
  <Lines>308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Netcom 15</dc:creator>
  <cp:lastModifiedBy>Netcom 15</cp:lastModifiedBy>
  <cp:revision>2</cp:revision>
  <cp:lastPrinted>2014-09-29T09:26:00Z</cp:lastPrinted>
  <dcterms:created xsi:type="dcterms:W3CDTF">2014-09-30T07:57:00Z</dcterms:created>
  <dcterms:modified xsi:type="dcterms:W3CDTF">2014-09-30T07:57:00Z</dcterms:modified>
</cp:coreProperties>
</file>