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-8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0"/>
        <w:gridCol w:w="5345"/>
        <w:gridCol w:w="850"/>
        <w:gridCol w:w="709"/>
        <w:gridCol w:w="1134"/>
        <w:gridCol w:w="1134"/>
        <w:gridCol w:w="709"/>
        <w:gridCol w:w="1032"/>
        <w:gridCol w:w="243"/>
        <w:gridCol w:w="1418"/>
        <w:gridCol w:w="274"/>
        <w:gridCol w:w="1282"/>
      </w:tblGrid>
      <w:tr w:rsidR="007740B5" w:rsidRPr="00A37592" w:rsidTr="00CF7EFC">
        <w:trPr>
          <w:gridAfter w:val="1"/>
          <w:wAfter w:w="1282" w:type="dxa"/>
          <w:trHeight w:val="450"/>
        </w:trPr>
        <w:tc>
          <w:tcPr>
            <w:tcW w:w="11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32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324"/>
            </w:tblGrid>
            <w:tr w:rsidR="007740B5" w:rsidRPr="003A1377" w:rsidTr="00CF7EFC">
              <w:trPr>
                <w:trHeight w:val="675"/>
              </w:trPr>
              <w:tc>
                <w:tcPr>
                  <w:tcW w:w="732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740B5" w:rsidRPr="00C823E6" w:rsidRDefault="007740B5" w:rsidP="00CF7EFC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E164A">
                    <w:rPr>
                      <w:b/>
                      <w:sz w:val="20"/>
                      <w:szCs w:val="20"/>
                    </w:rPr>
                    <w:t>Pakiet 6 OPATRUNKI HEMOSTATYCZNE W FORMIE WATY 33140000-3</w:t>
                  </w:r>
                </w:p>
              </w:tc>
            </w:tr>
          </w:tbl>
          <w:p w:rsidR="007740B5" w:rsidRPr="00A37592" w:rsidRDefault="007740B5" w:rsidP="00CF7E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2B157B" w:rsidTr="00CF7EFC">
        <w:trPr>
          <w:trHeight w:val="23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C823E6" w:rsidRDefault="007740B5" w:rsidP="00CF7EFC">
            <w:pPr>
              <w:rPr>
                <w:b/>
                <w:sz w:val="16"/>
                <w:szCs w:val="16"/>
              </w:rPr>
            </w:pPr>
            <w:r w:rsidRPr="00C823E6">
              <w:rPr>
                <w:b/>
                <w:sz w:val="16"/>
                <w:szCs w:val="16"/>
              </w:rPr>
              <w:t>Szczegóły/ Ilość w opakowaniu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 xml:space="preserve">wartość </w:t>
            </w:r>
            <w:r w:rsidRPr="00E9390A">
              <w:rPr>
                <w:b/>
                <w:bCs/>
                <w:sz w:val="16"/>
                <w:szCs w:val="16"/>
              </w:rPr>
              <w:t>jednostkowa</w:t>
            </w:r>
            <w:r w:rsidRPr="002B157B">
              <w:rPr>
                <w:b/>
                <w:bCs/>
                <w:sz w:val="20"/>
                <w:szCs w:val="20"/>
              </w:rPr>
              <w:t xml:space="preserve">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 xml:space="preserve">cena  </w:t>
            </w:r>
            <w:r w:rsidRPr="00E9390A">
              <w:rPr>
                <w:b/>
                <w:bCs/>
                <w:sz w:val="16"/>
                <w:szCs w:val="16"/>
              </w:rPr>
              <w:t xml:space="preserve">jednostkowa </w:t>
            </w:r>
            <w:r w:rsidRPr="002B157B">
              <w:rPr>
                <w:b/>
                <w:bCs/>
                <w:sz w:val="20"/>
                <w:szCs w:val="20"/>
              </w:rPr>
              <w:t>brutto [zł]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cena brutto [zł]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nazwa producenta</w:t>
            </w:r>
          </w:p>
          <w:p w:rsidR="007740B5" w:rsidRPr="002B157B" w:rsidRDefault="007740B5" w:rsidP="00CF7EFC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nazwa handlowa,</w:t>
            </w:r>
          </w:p>
          <w:p w:rsidR="007740B5" w:rsidRPr="002B157B" w:rsidRDefault="007740B5" w:rsidP="00CF7EFC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numer katalogowy</w:t>
            </w:r>
          </w:p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sz w:val="16"/>
                <w:szCs w:val="16"/>
              </w:rPr>
              <w:t>ilość sztuk w opakowaniu handlowym</w:t>
            </w: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1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 xml:space="preserve">Wata hemostatyczna z regenerowanej utlenionej celulozy, o potwierdzonym w badaniach  działaniu bakteriobójczym na MRSA, MRSE, VRE i udokumentowanym pH2,5 – 4; umożliwia zastosowanie różnych form opatrunków jedno lub wielowarstwowe jako </w:t>
            </w:r>
            <w:proofErr w:type="spellStart"/>
            <w:r w:rsidRPr="009E164A">
              <w:rPr>
                <w:sz w:val="20"/>
                <w:szCs w:val="20"/>
              </w:rPr>
              <w:t>tupfer</w:t>
            </w:r>
            <w:proofErr w:type="spellEnd"/>
            <w:r w:rsidRPr="009E164A">
              <w:rPr>
                <w:sz w:val="20"/>
                <w:szCs w:val="20"/>
              </w:rPr>
              <w:t>, seton; czas wchłaniania 7-14 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2,5x</w:t>
            </w:r>
            <w:r>
              <w:rPr>
                <w:sz w:val="16"/>
                <w:szCs w:val="16"/>
              </w:rPr>
              <w:t xml:space="preserve"> </w:t>
            </w:r>
            <w:r w:rsidRPr="00A5633A">
              <w:rPr>
                <w:sz w:val="16"/>
                <w:szCs w:val="16"/>
              </w:rPr>
              <w:t>5,1cm</w:t>
            </w:r>
          </w:p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proofErr w:type="spellStart"/>
            <w:r w:rsidRPr="009E164A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  <w:r w:rsidRPr="00A37592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1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 xml:space="preserve">Wata hemostatyczna z regenerowanej utlenionej celulozy, o potwierdzonym w badaniach  działaniu bakteriobójczym na MRSA, MRSE, VRE i udokumentowanym pH2,5 – 4; umożliwia zastosowanie różnych form opatrunków jedno lub wielowarstwowe jako </w:t>
            </w:r>
            <w:proofErr w:type="spellStart"/>
            <w:r w:rsidRPr="009E164A">
              <w:rPr>
                <w:sz w:val="20"/>
                <w:szCs w:val="20"/>
              </w:rPr>
              <w:t>tupfer</w:t>
            </w:r>
            <w:proofErr w:type="spellEnd"/>
            <w:r w:rsidRPr="009E164A">
              <w:rPr>
                <w:sz w:val="20"/>
                <w:szCs w:val="20"/>
              </w:rPr>
              <w:t xml:space="preserve">, seton; czas wchłaniania 7-14 dni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5633A" w:rsidRDefault="007740B5" w:rsidP="00CF7EFC">
            <w:pPr>
              <w:jc w:val="center"/>
              <w:rPr>
                <w:sz w:val="16"/>
                <w:szCs w:val="16"/>
                <w:lang w:val="en-US"/>
              </w:rPr>
            </w:pPr>
            <w:r w:rsidRPr="00A5633A">
              <w:rPr>
                <w:sz w:val="16"/>
                <w:szCs w:val="16"/>
                <w:lang w:val="en-US"/>
              </w:rPr>
              <w:t>5,1x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5633A">
              <w:rPr>
                <w:sz w:val="16"/>
                <w:szCs w:val="16"/>
                <w:lang w:val="en-US"/>
              </w:rPr>
              <w:t>10,2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proofErr w:type="spellStart"/>
            <w:r w:rsidRPr="009E164A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1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 xml:space="preserve">Wata hemostatyczna z regenerowanej utlenionej celulozy, o potwierdzonym w badaniach  działaniu bakteriobójczym na MRSA, MRSE, VRE i udokumentowanym pH2,5 – 4; umożliwia zastosowanie różnych form opatrunków jedno lub wielowarstwowe jako </w:t>
            </w:r>
            <w:proofErr w:type="spellStart"/>
            <w:r w:rsidRPr="009E164A">
              <w:rPr>
                <w:sz w:val="20"/>
                <w:szCs w:val="20"/>
              </w:rPr>
              <w:t>tupfer</w:t>
            </w:r>
            <w:proofErr w:type="spellEnd"/>
            <w:r w:rsidRPr="009E164A">
              <w:rPr>
                <w:sz w:val="20"/>
                <w:szCs w:val="20"/>
              </w:rPr>
              <w:t xml:space="preserve">, seton; czas wchłaniania 7-14 dni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10,2x10,2 cm</w:t>
            </w:r>
          </w:p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proofErr w:type="spellStart"/>
            <w:r w:rsidRPr="009E164A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1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 xml:space="preserve">Gaza hemostatyczna z regenerowanej utlenionej celulozy, o potwierdzonym w badaniach  działaniu bakteriobójczym na MRSA, MRSE, VRE i udokumentowanym pH2,5 – 4,całkowicie wchłaniany wciągu 7-14 dni,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rozmiar 5x7,5cm</w:t>
            </w:r>
          </w:p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proofErr w:type="spellStart"/>
            <w:r w:rsidRPr="009E164A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1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 xml:space="preserve">Gaza hemostatyczna z regenerowanej utlenionej celulozy, o potwierdzonym w badaniach  działaniu bakteriobójczym na MRSA, MRSE, VRE i udokumentowanym pH2,5 – 4,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1,25x5,0 cm</w:t>
            </w:r>
          </w:p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proofErr w:type="spellStart"/>
            <w:r w:rsidRPr="009E164A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1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>Gaza hemostatyczna z regenerowanej utlenionej celulozy, o potwierdzonym w badaniach  działaniu bakteriobójczym na MRSA, MRSE, VRE i udokumentowanym pH2,5 – 4, całkowicie wchłaniany wciągu 7-14 dni,  rozmiar 10x20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10x20 cm</w:t>
            </w:r>
          </w:p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proofErr w:type="spellStart"/>
            <w:r w:rsidRPr="009E164A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1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 xml:space="preserve">gąbka hemostatyczna z żelatyny wieprzowej; przeznaczona do zabiegów chirurgicznych z krwawieniem żylnym lub sączeniem, przy utrudnionych tradycyjnych sposobach hemostazy, gdy niewchłaniające się materiały są niewskazane. Okres wchłaniania: 4-6 tygodni od założenia typ  </w:t>
            </w:r>
            <w:proofErr w:type="spellStart"/>
            <w:r w:rsidRPr="009E164A">
              <w:rPr>
                <w:sz w:val="20"/>
                <w:szCs w:val="20"/>
              </w:rPr>
              <w:t>Spongostan</w:t>
            </w:r>
            <w:proofErr w:type="spellEnd"/>
            <w:r w:rsidRPr="009E164A">
              <w:rPr>
                <w:sz w:val="20"/>
                <w:szCs w:val="20"/>
              </w:rPr>
              <w:t xml:space="preserve"> standard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5x7x1cm</w:t>
            </w:r>
          </w:p>
          <w:p w:rsidR="007740B5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 xml:space="preserve">Lub </w:t>
            </w:r>
          </w:p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5 x 8 x 1 cm</w:t>
            </w:r>
          </w:p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</w:p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proofErr w:type="spellStart"/>
            <w:r w:rsidRPr="009E164A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1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 xml:space="preserve">gąbka hemostatyczna z żelatyny wieprzowej; przeznaczona do zabiegów chirurgicznych z krwawieniem żylnym lub sączeniem, przy utrudnionych tradycyjnych sposobach hemostazy, gdy niewchłaniające się materiały są niewskazane. Okres wchłaniania: 4-6 tygodni od założenia typ  </w:t>
            </w:r>
            <w:proofErr w:type="spellStart"/>
            <w:r w:rsidRPr="009E164A">
              <w:rPr>
                <w:sz w:val="20"/>
                <w:szCs w:val="20"/>
              </w:rPr>
              <w:t>Spongostan</w:t>
            </w:r>
            <w:proofErr w:type="spellEnd"/>
            <w:r w:rsidRPr="009E164A">
              <w:rPr>
                <w:sz w:val="20"/>
                <w:szCs w:val="20"/>
              </w:rPr>
              <w:t xml:space="preserve"> </w:t>
            </w:r>
            <w:proofErr w:type="spellStart"/>
            <w:r w:rsidRPr="009E164A">
              <w:rPr>
                <w:sz w:val="20"/>
                <w:szCs w:val="20"/>
              </w:rPr>
              <w:t>special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5 x 7 x 0,1</w:t>
            </w:r>
          </w:p>
          <w:p w:rsidR="007740B5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 xml:space="preserve">Lub </w:t>
            </w:r>
          </w:p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5 x 8 x 0,1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1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 xml:space="preserve">Gęsty materiał hemostatyczny z regenerowanej utlenionej celulozy, o potwierdzonym w badaniach działaniu bakteriobójczym na MRSA, MRSE, VRE i udokumentowanym </w:t>
            </w:r>
            <w:proofErr w:type="spellStart"/>
            <w:r w:rsidRPr="009E164A">
              <w:rPr>
                <w:sz w:val="20"/>
                <w:szCs w:val="20"/>
              </w:rPr>
              <w:t>pH</w:t>
            </w:r>
            <w:proofErr w:type="spellEnd"/>
            <w:r w:rsidRPr="009E164A">
              <w:rPr>
                <w:sz w:val="20"/>
                <w:szCs w:val="20"/>
              </w:rPr>
              <w:t xml:space="preserve"> 2,5 – 4, całkowicie </w:t>
            </w:r>
            <w:proofErr w:type="spellStart"/>
            <w:r w:rsidRPr="009E164A">
              <w:rPr>
                <w:sz w:val="20"/>
                <w:szCs w:val="20"/>
              </w:rPr>
              <w:t>wchłanialny</w:t>
            </w:r>
            <w:proofErr w:type="spellEnd"/>
            <w:r w:rsidRPr="009E164A">
              <w:rPr>
                <w:sz w:val="20"/>
                <w:szCs w:val="20"/>
              </w:rPr>
              <w:t xml:space="preserve"> w ciągu 7-14 dni.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5633A" w:rsidRDefault="007740B5" w:rsidP="00CF7EFC">
            <w:pPr>
              <w:jc w:val="center"/>
              <w:rPr>
                <w:sz w:val="16"/>
                <w:szCs w:val="16"/>
              </w:rPr>
            </w:pPr>
            <w:r w:rsidRPr="00A5633A">
              <w:rPr>
                <w:sz w:val="16"/>
                <w:szCs w:val="16"/>
              </w:rPr>
              <w:t>10 x 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3759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37592">
              <w:rPr>
                <w:rFonts w:ascii="Tahoma" w:hAnsi="Tahoma" w:cs="Tahoma"/>
                <w:b/>
                <w:sz w:val="18"/>
                <w:szCs w:val="18"/>
              </w:rPr>
              <w:t>Wartość pakietu</w:t>
            </w:r>
            <w:r w:rsidRPr="00A37592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  <w:r w:rsidRPr="00A37592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E165ED" w:rsidRDefault="00E165ED"/>
    <w:p w:rsidR="007740B5" w:rsidRDefault="007740B5" w:rsidP="007740B5">
      <w:pPr>
        <w:pStyle w:val="Bartek"/>
        <w:jc w:val="center"/>
        <w:rPr>
          <w:sz w:val="20"/>
        </w:rPr>
      </w:pPr>
    </w:p>
    <w:p w:rsidR="007740B5" w:rsidRDefault="007740B5" w:rsidP="007740B5">
      <w:pPr>
        <w:pStyle w:val="Bartek"/>
        <w:spacing w:line="360" w:lineRule="atLeast"/>
        <w:rPr>
          <w:sz w:val="20"/>
        </w:rPr>
      </w:pPr>
      <w:r>
        <w:rPr>
          <w:sz w:val="20"/>
        </w:rPr>
        <w:t xml:space="preserve">………dnia……………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………...............................................................................</w:t>
      </w:r>
    </w:p>
    <w:p w:rsidR="007740B5" w:rsidRDefault="007740B5" w:rsidP="007740B5">
      <w:pPr>
        <w:pStyle w:val="Bartek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podpis i  pieczęć  osób wskazanych w dokumencie</w:t>
      </w:r>
    </w:p>
    <w:p w:rsidR="007740B5" w:rsidRDefault="007740B5" w:rsidP="007740B5">
      <w:pPr>
        <w:pStyle w:val="Bartek"/>
        <w:jc w:val="center"/>
        <w:rPr>
          <w:sz w:val="20"/>
        </w:rPr>
      </w:pPr>
      <w:r>
        <w:rPr>
          <w:sz w:val="18"/>
        </w:rPr>
        <w:t xml:space="preserve">                                                                             uprawniającym</w:t>
      </w:r>
      <w:r>
        <w:rPr>
          <w:sz w:val="20"/>
        </w:rPr>
        <w:t xml:space="preserve"> do występowania w obrocie prawnym                                                                                          </w:t>
      </w:r>
      <w:r>
        <w:rPr>
          <w:sz w:val="20"/>
        </w:rPr>
        <w:br/>
        <w:t xml:space="preserve">                                                                  lub posiadających pełnomocnictwo</w:t>
      </w:r>
    </w:p>
    <w:p w:rsidR="007740B5" w:rsidRDefault="007740B5"/>
    <w:tbl>
      <w:tblPr>
        <w:tblW w:w="14620" w:type="dxa"/>
        <w:tblInd w:w="-8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0"/>
        <w:gridCol w:w="5345"/>
        <w:gridCol w:w="850"/>
        <w:gridCol w:w="709"/>
        <w:gridCol w:w="1134"/>
        <w:gridCol w:w="1134"/>
        <w:gridCol w:w="709"/>
        <w:gridCol w:w="1032"/>
        <w:gridCol w:w="243"/>
        <w:gridCol w:w="1418"/>
        <w:gridCol w:w="274"/>
        <w:gridCol w:w="1282"/>
      </w:tblGrid>
      <w:tr w:rsidR="007740B5" w:rsidRPr="00A37592" w:rsidTr="00CF7EFC">
        <w:trPr>
          <w:gridAfter w:val="1"/>
          <w:wAfter w:w="1282" w:type="dxa"/>
          <w:trHeight w:val="450"/>
        </w:trPr>
        <w:tc>
          <w:tcPr>
            <w:tcW w:w="11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32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324"/>
            </w:tblGrid>
            <w:tr w:rsidR="007740B5" w:rsidRPr="003A1377" w:rsidTr="00CF7EFC">
              <w:trPr>
                <w:trHeight w:val="675"/>
              </w:trPr>
              <w:tc>
                <w:tcPr>
                  <w:tcW w:w="732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740B5" w:rsidRPr="00C823E6" w:rsidRDefault="007740B5" w:rsidP="00CF7EFC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E164A">
                    <w:rPr>
                      <w:b/>
                      <w:sz w:val="20"/>
                      <w:szCs w:val="20"/>
                    </w:rPr>
                    <w:t>Pakiet 6</w:t>
                  </w: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Pr="009E164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740B5">
                    <w:rPr>
                      <w:b/>
                    </w:rPr>
                    <w:t>Uszczelniacz naczyniowy</w:t>
                  </w:r>
                  <w:r w:rsidRPr="009E164A">
                    <w:rPr>
                      <w:sz w:val="20"/>
                      <w:szCs w:val="20"/>
                    </w:rPr>
                    <w:t xml:space="preserve"> </w:t>
                  </w:r>
                  <w:r w:rsidRPr="009E164A">
                    <w:rPr>
                      <w:b/>
                      <w:sz w:val="20"/>
                      <w:szCs w:val="20"/>
                    </w:rPr>
                    <w:t>33140000-3</w:t>
                  </w:r>
                </w:p>
              </w:tc>
            </w:tr>
          </w:tbl>
          <w:p w:rsidR="007740B5" w:rsidRPr="00A37592" w:rsidRDefault="007740B5" w:rsidP="00CF7E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2B157B" w:rsidTr="00CF7EFC">
        <w:trPr>
          <w:trHeight w:val="23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C823E6" w:rsidRDefault="007740B5" w:rsidP="00CF7EFC">
            <w:pPr>
              <w:rPr>
                <w:b/>
                <w:sz w:val="16"/>
                <w:szCs w:val="16"/>
              </w:rPr>
            </w:pPr>
            <w:r w:rsidRPr="00C823E6">
              <w:rPr>
                <w:b/>
                <w:sz w:val="16"/>
                <w:szCs w:val="16"/>
              </w:rPr>
              <w:t>Szczegóły/ Ilość w opakowaniu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 xml:space="preserve">wartość </w:t>
            </w:r>
            <w:r w:rsidRPr="00E9390A">
              <w:rPr>
                <w:b/>
                <w:bCs/>
                <w:sz w:val="16"/>
                <w:szCs w:val="16"/>
              </w:rPr>
              <w:t>jednostkowa</w:t>
            </w:r>
            <w:r w:rsidRPr="002B157B">
              <w:rPr>
                <w:b/>
                <w:bCs/>
                <w:sz w:val="20"/>
                <w:szCs w:val="20"/>
              </w:rPr>
              <w:t xml:space="preserve">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 xml:space="preserve">cena  </w:t>
            </w:r>
            <w:r w:rsidRPr="00E9390A">
              <w:rPr>
                <w:b/>
                <w:bCs/>
                <w:sz w:val="16"/>
                <w:szCs w:val="16"/>
              </w:rPr>
              <w:t xml:space="preserve">jednostkowa </w:t>
            </w:r>
            <w:r w:rsidRPr="002B157B">
              <w:rPr>
                <w:b/>
                <w:bCs/>
                <w:sz w:val="20"/>
                <w:szCs w:val="20"/>
              </w:rPr>
              <w:t>brutto [zł]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cena brutto [zł]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nazwa producenta</w:t>
            </w:r>
          </w:p>
          <w:p w:rsidR="007740B5" w:rsidRPr="002B157B" w:rsidRDefault="007740B5" w:rsidP="00CF7EFC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nazwa handlowa,</w:t>
            </w:r>
          </w:p>
          <w:p w:rsidR="007740B5" w:rsidRPr="002B157B" w:rsidRDefault="007740B5" w:rsidP="00CF7EFC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numer katalogowy</w:t>
            </w:r>
          </w:p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sz w:val="16"/>
                <w:szCs w:val="16"/>
              </w:rPr>
              <w:t>ilość sztuk w opakowaniu handlowym</w:t>
            </w: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2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A5633A" w:rsidRDefault="007740B5" w:rsidP="00CF7EFC">
            <w:pPr>
              <w:rPr>
                <w:sz w:val="16"/>
                <w:szCs w:val="16"/>
              </w:rPr>
            </w:pPr>
            <w:r w:rsidRPr="009E164A">
              <w:rPr>
                <w:sz w:val="20"/>
                <w:szCs w:val="20"/>
              </w:rPr>
              <w:t xml:space="preserve">Uszczelniacz naczyniowy na bazie 75% (2-OCA) 2 - </w:t>
            </w:r>
            <w:proofErr w:type="spellStart"/>
            <w:r w:rsidRPr="009E164A">
              <w:rPr>
                <w:sz w:val="20"/>
                <w:szCs w:val="20"/>
              </w:rPr>
              <w:t>octylocjanoakrylanu</w:t>
            </w:r>
            <w:proofErr w:type="spellEnd"/>
            <w:r w:rsidRPr="009E164A">
              <w:rPr>
                <w:sz w:val="20"/>
                <w:szCs w:val="20"/>
              </w:rPr>
              <w:t xml:space="preserve"> i 25% (BLCA) </w:t>
            </w:r>
            <w:proofErr w:type="spellStart"/>
            <w:r w:rsidRPr="009E164A">
              <w:rPr>
                <w:sz w:val="20"/>
                <w:szCs w:val="20"/>
              </w:rPr>
              <w:t>butylocjanoakrylanu</w:t>
            </w:r>
            <w:proofErr w:type="spellEnd"/>
            <w:r w:rsidRPr="009E164A">
              <w:rPr>
                <w:sz w:val="20"/>
                <w:szCs w:val="20"/>
              </w:rPr>
              <w:t xml:space="preserve"> wraz z wbudowanym mieszalnikiem i </w:t>
            </w:r>
            <w:proofErr w:type="spellStart"/>
            <w:r w:rsidRPr="009E164A">
              <w:rPr>
                <w:sz w:val="20"/>
                <w:szCs w:val="20"/>
              </w:rPr>
              <w:t>aplikatorem</w:t>
            </w:r>
            <w:proofErr w:type="spellEnd"/>
            <w:r w:rsidRPr="009E164A">
              <w:rPr>
                <w:sz w:val="20"/>
                <w:szCs w:val="20"/>
              </w:rPr>
              <w:t xml:space="preserve"> pozwalający na precyzyjną aplikację, możliwość przechowywanie w temperaturze pokojowej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3759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37592">
              <w:rPr>
                <w:rFonts w:ascii="Tahoma" w:hAnsi="Tahoma" w:cs="Tahoma"/>
                <w:b/>
                <w:sz w:val="18"/>
                <w:szCs w:val="18"/>
              </w:rPr>
              <w:t>Wartość pakietu</w:t>
            </w:r>
            <w:r w:rsidRPr="00A37592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  <w:r w:rsidRPr="00A37592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7740B5" w:rsidRDefault="007740B5"/>
    <w:p w:rsidR="007740B5" w:rsidRDefault="007740B5" w:rsidP="007740B5">
      <w:pPr>
        <w:pStyle w:val="Bartek"/>
        <w:jc w:val="center"/>
        <w:rPr>
          <w:sz w:val="20"/>
        </w:rPr>
      </w:pPr>
    </w:p>
    <w:p w:rsidR="007740B5" w:rsidRDefault="007740B5" w:rsidP="007740B5">
      <w:pPr>
        <w:pStyle w:val="Bartek"/>
        <w:spacing w:line="360" w:lineRule="atLeast"/>
        <w:rPr>
          <w:sz w:val="20"/>
        </w:rPr>
      </w:pPr>
      <w:r>
        <w:rPr>
          <w:sz w:val="20"/>
        </w:rPr>
        <w:t xml:space="preserve">………dnia……………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………...............................................................................</w:t>
      </w:r>
    </w:p>
    <w:p w:rsidR="007740B5" w:rsidRDefault="007740B5" w:rsidP="007740B5">
      <w:pPr>
        <w:pStyle w:val="Bartek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podpis i  pieczęć  osób wskazanych w dokumencie</w:t>
      </w:r>
    </w:p>
    <w:p w:rsidR="007740B5" w:rsidRDefault="007740B5" w:rsidP="007740B5">
      <w:pPr>
        <w:pStyle w:val="Bartek"/>
        <w:jc w:val="center"/>
        <w:rPr>
          <w:sz w:val="20"/>
        </w:rPr>
      </w:pPr>
      <w:r>
        <w:rPr>
          <w:sz w:val="18"/>
        </w:rPr>
        <w:t xml:space="preserve">                                                                             uprawniającym</w:t>
      </w:r>
      <w:r>
        <w:rPr>
          <w:sz w:val="20"/>
        </w:rPr>
        <w:t xml:space="preserve"> do występowania w obrocie prawnym                                                                                          </w:t>
      </w:r>
      <w:r>
        <w:rPr>
          <w:sz w:val="20"/>
        </w:rPr>
        <w:br/>
        <w:t xml:space="preserve">                                                                  lub posiadających pełnomocnictwo</w:t>
      </w:r>
    </w:p>
    <w:p w:rsidR="007740B5" w:rsidRDefault="007740B5"/>
    <w:tbl>
      <w:tblPr>
        <w:tblW w:w="14620" w:type="dxa"/>
        <w:tblInd w:w="-8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0"/>
        <w:gridCol w:w="5345"/>
        <w:gridCol w:w="850"/>
        <w:gridCol w:w="709"/>
        <w:gridCol w:w="1134"/>
        <w:gridCol w:w="1134"/>
        <w:gridCol w:w="709"/>
        <w:gridCol w:w="1032"/>
        <w:gridCol w:w="243"/>
        <w:gridCol w:w="1418"/>
        <w:gridCol w:w="274"/>
        <w:gridCol w:w="1282"/>
      </w:tblGrid>
      <w:tr w:rsidR="007740B5" w:rsidRPr="00A37592" w:rsidTr="00CF7EFC">
        <w:trPr>
          <w:gridAfter w:val="1"/>
          <w:wAfter w:w="1282" w:type="dxa"/>
          <w:trHeight w:val="450"/>
        </w:trPr>
        <w:tc>
          <w:tcPr>
            <w:tcW w:w="11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32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324"/>
            </w:tblGrid>
            <w:tr w:rsidR="007740B5" w:rsidRPr="003A1377" w:rsidTr="00CF7EFC">
              <w:trPr>
                <w:trHeight w:val="675"/>
              </w:trPr>
              <w:tc>
                <w:tcPr>
                  <w:tcW w:w="732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740B5" w:rsidRPr="00C823E6" w:rsidRDefault="007740B5" w:rsidP="00CF7EFC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E164A">
                    <w:rPr>
                      <w:b/>
                      <w:sz w:val="20"/>
                      <w:szCs w:val="20"/>
                    </w:rPr>
                    <w:lastRenderedPageBreak/>
                    <w:t>Pakiet 6</w:t>
                  </w:r>
                  <w:r>
                    <w:rPr>
                      <w:b/>
                      <w:sz w:val="20"/>
                      <w:szCs w:val="20"/>
                    </w:rPr>
                    <w:t>B</w:t>
                  </w:r>
                  <w:r w:rsidRPr="009E164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740B5">
                    <w:rPr>
                      <w:b/>
                    </w:rPr>
                    <w:t>Pasta hemostatyczna</w:t>
                  </w:r>
                  <w:r w:rsidRPr="009E164A">
                    <w:rPr>
                      <w:b/>
                      <w:sz w:val="20"/>
                      <w:szCs w:val="20"/>
                    </w:rPr>
                    <w:t xml:space="preserve"> 33140000-3</w:t>
                  </w:r>
                </w:p>
              </w:tc>
            </w:tr>
          </w:tbl>
          <w:p w:rsidR="007740B5" w:rsidRPr="00A37592" w:rsidRDefault="007740B5" w:rsidP="00CF7E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2B157B" w:rsidTr="00CF7EFC">
        <w:trPr>
          <w:trHeight w:val="23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C823E6" w:rsidRDefault="007740B5" w:rsidP="00CF7EFC">
            <w:pPr>
              <w:rPr>
                <w:b/>
                <w:sz w:val="16"/>
                <w:szCs w:val="16"/>
              </w:rPr>
            </w:pPr>
            <w:r w:rsidRPr="00C823E6">
              <w:rPr>
                <w:b/>
                <w:sz w:val="16"/>
                <w:szCs w:val="16"/>
              </w:rPr>
              <w:t>Szczegóły/ Ilość w opakowaniu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 xml:space="preserve">wartość </w:t>
            </w:r>
            <w:r w:rsidRPr="00E9390A">
              <w:rPr>
                <w:b/>
                <w:bCs/>
                <w:sz w:val="16"/>
                <w:szCs w:val="16"/>
              </w:rPr>
              <w:t>jednostkowa</w:t>
            </w:r>
            <w:r w:rsidRPr="002B157B">
              <w:rPr>
                <w:b/>
                <w:bCs/>
                <w:sz w:val="20"/>
                <w:szCs w:val="20"/>
              </w:rPr>
              <w:t xml:space="preserve">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 xml:space="preserve">cena  </w:t>
            </w:r>
            <w:r w:rsidRPr="00E9390A">
              <w:rPr>
                <w:b/>
                <w:bCs/>
                <w:sz w:val="16"/>
                <w:szCs w:val="16"/>
              </w:rPr>
              <w:t xml:space="preserve">jednostkowa </w:t>
            </w:r>
            <w:r w:rsidRPr="002B157B">
              <w:rPr>
                <w:b/>
                <w:bCs/>
                <w:sz w:val="20"/>
                <w:szCs w:val="20"/>
              </w:rPr>
              <w:t>brutto [zł]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bCs/>
                <w:sz w:val="20"/>
                <w:szCs w:val="20"/>
              </w:rPr>
              <w:t>cena brutto [zł]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2B157B" w:rsidRDefault="007740B5" w:rsidP="00CF7EFC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nazwa producenta</w:t>
            </w:r>
          </w:p>
          <w:p w:rsidR="007740B5" w:rsidRPr="002B157B" w:rsidRDefault="007740B5" w:rsidP="00CF7EFC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nazwa handlowa,</w:t>
            </w:r>
          </w:p>
          <w:p w:rsidR="007740B5" w:rsidRPr="002B157B" w:rsidRDefault="007740B5" w:rsidP="00CF7EFC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numer katalogowy</w:t>
            </w:r>
          </w:p>
          <w:p w:rsidR="007740B5" w:rsidRPr="002B157B" w:rsidRDefault="007740B5" w:rsidP="00CF7EFC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7B">
              <w:rPr>
                <w:b/>
                <w:sz w:val="16"/>
                <w:szCs w:val="16"/>
              </w:rPr>
              <w:t>ilość sztuk w opakowaniu handlowym</w:t>
            </w: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7740B5">
            <w:pPr>
              <w:numPr>
                <w:ilvl w:val="0"/>
                <w:numId w:val="3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 xml:space="preserve">Pasta hemostatyczna z żelatyny wieprzowej, ampułkostrzykawka </w:t>
            </w:r>
            <w:proofErr w:type="spellStart"/>
            <w:r w:rsidRPr="009E164A">
              <w:rPr>
                <w:sz w:val="20"/>
                <w:szCs w:val="20"/>
              </w:rPr>
              <w:t>poj</w:t>
            </w:r>
            <w:proofErr w:type="spellEnd"/>
            <w:r w:rsidRPr="009E164A">
              <w:rPr>
                <w:sz w:val="20"/>
                <w:szCs w:val="20"/>
              </w:rPr>
              <w:t xml:space="preserve">. 5,5 ml z mieszalnikiem i dwoma </w:t>
            </w:r>
            <w:proofErr w:type="spellStart"/>
            <w:r w:rsidRPr="009E164A">
              <w:rPr>
                <w:sz w:val="20"/>
                <w:szCs w:val="20"/>
              </w:rPr>
              <w:t>aplikatorami</w:t>
            </w:r>
            <w:proofErr w:type="spellEnd"/>
            <w:r w:rsidRPr="009E164A">
              <w:rPr>
                <w:sz w:val="20"/>
                <w:szCs w:val="20"/>
              </w:rPr>
              <w:t xml:space="preserve"> (jeden z pamięcią kształtu)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sz w:val="20"/>
                <w:szCs w:val="20"/>
              </w:rPr>
            </w:pPr>
            <w:r w:rsidRPr="009E164A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9E164A" w:rsidRDefault="007740B5" w:rsidP="00CF7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164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40B5" w:rsidRPr="00A37592" w:rsidTr="00CF7E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3759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37592">
              <w:rPr>
                <w:rFonts w:ascii="Tahoma" w:hAnsi="Tahoma" w:cs="Tahoma"/>
                <w:b/>
                <w:sz w:val="18"/>
                <w:szCs w:val="18"/>
              </w:rPr>
              <w:t>Wartość pakietu</w:t>
            </w:r>
            <w:r w:rsidRPr="00A37592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B5" w:rsidRPr="00A37592" w:rsidRDefault="007740B5" w:rsidP="00CF7EFC">
            <w:pPr>
              <w:rPr>
                <w:rFonts w:ascii="Tahoma" w:hAnsi="Tahoma" w:cs="Tahoma"/>
                <w:sz w:val="18"/>
                <w:szCs w:val="18"/>
              </w:rPr>
            </w:pPr>
            <w:r w:rsidRPr="00A37592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7740B5" w:rsidRDefault="007740B5"/>
    <w:p w:rsidR="007740B5" w:rsidRDefault="007740B5" w:rsidP="007740B5">
      <w:pPr>
        <w:pStyle w:val="Bartek"/>
        <w:jc w:val="center"/>
        <w:rPr>
          <w:sz w:val="20"/>
        </w:rPr>
      </w:pPr>
    </w:p>
    <w:p w:rsidR="007740B5" w:rsidRDefault="007740B5" w:rsidP="007740B5">
      <w:pPr>
        <w:pStyle w:val="Bartek"/>
        <w:spacing w:line="360" w:lineRule="atLeast"/>
        <w:rPr>
          <w:sz w:val="20"/>
        </w:rPr>
      </w:pPr>
      <w:r>
        <w:rPr>
          <w:sz w:val="20"/>
        </w:rPr>
        <w:t xml:space="preserve">………dnia……………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………...............................................................................</w:t>
      </w:r>
    </w:p>
    <w:p w:rsidR="007740B5" w:rsidRDefault="007740B5" w:rsidP="007740B5">
      <w:pPr>
        <w:pStyle w:val="Bartek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podpis i  pieczęć  osób wskazanych w dokumencie</w:t>
      </w:r>
    </w:p>
    <w:p w:rsidR="007740B5" w:rsidRDefault="007740B5" w:rsidP="007740B5">
      <w:pPr>
        <w:pStyle w:val="Bartek"/>
        <w:jc w:val="center"/>
        <w:rPr>
          <w:sz w:val="20"/>
        </w:rPr>
      </w:pPr>
      <w:r>
        <w:rPr>
          <w:sz w:val="18"/>
        </w:rPr>
        <w:t xml:space="preserve">                                                                             uprawniającym</w:t>
      </w:r>
      <w:r>
        <w:rPr>
          <w:sz w:val="20"/>
        </w:rPr>
        <w:t xml:space="preserve"> do występowania w obrocie prawnym                                                                                          </w:t>
      </w:r>
      <w:r>
        <w:rPr>
          <w:sz w:val="20"/>
        </w:rPr>
        <w:br/>
        <w:t xml:space="preserve">                                                                  lub posiadających pełnomocnictwo</w:t>
      </w:r>
    </w:p>
    <w:p w:rsidR="007740B5" w:rsidRDefault="007740B5"/>
    <w:sectPr w:rsidR="007740B5" w:rsidSect="00774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2F0C"/>
    <w:multiLevelType w:val="hybridMultilevel"/>
    <w:tmpl w:val="177EB750"/>
    <w:lvl w:ilvl="0" w:tplc="C9DE02D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01379C6"/>
    <w:multiLevelType w:val="hybridMultilevel"/>
    <w:tmpl w:val="177EB750"/>
    <w:lvl w:ilvl="0" w:tplc="C9DE02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B451257"/>
    <w:multiLevelType w:val="hybridMultilevel"/>
    <w:tmpl w:val="177EB750"/>
    <w:lvl w:ilvl="0" w:tplc="C9DE02D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740B5"/>
    <w:rsid w:val="0015433E"/>
    <w:rsid w:val="00260598"/>
    <w:rsid w:val="00260A81"/>
    <w:rsid w:val="00285E33"/>
    <w:rsid w:val="002E464F"/>
    <w:rsid w:val="00303DFA"/>
    <w:rsid w:val="00333AE6"/>
    <w:rsid w:val="004D24B1"/>
    <w:rsid w:val="0052396C"/>
    <w:rsid w:val="005B0B0E"/>
    <w:rsid w:val="005C57C9"/>
    <w:rsid w:val="005D5131"/>
    <w:rsid w:val="007740B5"/>
    <w:rsid w:val="007765B6"/>
    <w:rsid w:val="007D3EAE"/>
    <w:rsid w:val="008B45A0"/>
    <w:rsid w:val="00B36BB0"/>
    <w:rsid w:val="00B64CCE"/>
    <w:rsid w:val="00D26463"/>
    <w:rsid w:val="00E165ED"/>
    <w:rsid w:val="00EA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0B5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7740B5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4760</Characters>
  <Application>Microsoft Office Word</Application>
  <DocSecurity>0</DocSecurity>
  <Lines>39</Lines>
  <Paragraphs>11</Paragraphs>
  <ScaleCrop>false</ScaleCrop>
  <Company>4 WSKzP SP ZOZ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2011-05-09T07:58:00Z</dcterms:created>
  <dcterms:modified xsi:type="dcterms:W3CDTF">2011-05-09T08:01:00Z</dcterms:modified>
</cp:coreProperties>
</file>