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D5" w:rsidRDefault="005127D5" w:rsidP="005127D5">
      <w:pPr>
        <w:jc w:val="right"/>
        <w:rPr>
          <w:i/>
        </w:rPr>
      </w:pPr>
      <w:r>
        <w:rPr>
          <w:b/>
          <w:i/>
        </w:rPr>
        <w:t>Załącznik nr 2</w:t>
      </w:r>
    </w:p>
    <w:p w:rsidR="005127D5" w:rsidRDefault="005127D5">
      <w:pPr>
        <w:rPr>
          <w:b/>
          <w:szCs w:val="20"/>
        </w:rPr>
      </w:pPr>
    </w:p>
    <w:tbl>
      <w:tblPr>
        <w:tblW w:w="14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20"/>
        <w:gridCol w:w="700"/>
        <w:gridCol w:w="1240"/>
        <w:gridCol w:w="1240"/>
        <w:gridCol w:w="700"/>
        <w:gridCol w:w="1340"/>
        <w:gridCol w:w="1340"/>
        <w:gridCol w:w="1960"/>
      </w:tblGrid>
      <w:tr w:rsidR="006C6BCB" w:rsidRPr="006C6BCB" w:rsidTr="006C6BCB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6BCB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Opis produktu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6BCB"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Wartość jednostkowa netto (zł)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Wartość netto</w:t>
            </w:r>
            <w:r w:rsidRPr="006C6BCB">
              <w:rPr>
                <w:b/>
                <w:bCs/>
                <w:sz w:val="20"/>
                <w:szCs w:val="20"/>
              </w:rPr>
              <w:br/>
              <w:t>(zł)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Cena brutto</w:t>
            </w:r>
            <w:r w:rsidRPr="006C6BCB">
              <w:rPr>
                <w:b/>
                <w:bCs/>
                <w:sz w:val="20"/>
                <w:szCs w:val="20"/>
              </w:rPr>
              <w:br/>
              <w:t>(zł)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Nazwa</w:t>
            </w:r>
            <w:r w:rsidRPr="006C6BCB">
              <w:rPr>
                <w:b/>
                <w:bCs/>
                <w:sz w:val="20"/>
                <w:szCs w:val="20"/>
              </w:rPr>
              <w:br/>
              <w:t>kod producenta</w:t>
            </w:r>
            <w:r w:rsidRPr="006C6BCB">
              <w:rPr>
                <w:b/>
                <w:bCs/>
                <w:sz w:val="20"/>
                <w:szCs w:val="20"/>
              </w:rPr>
              <w:br/>
              <w:t>ilość w opakowaniu handlowym</w:t>
            </w:r>
          </w:p>
        </w:tc>
      </w:tr>
      <w:tr w:rsidR="006C6BCB" w:rsidRPr="006C6BCB" w:rsidTr="006C6BCB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C6BCB" w:rsidRPr="006C6BCB" w:rsidRDefault="006C6BCB" w:rsidP="006C6B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Pakiet</w:t>
            </w:r>
            <w:r w:rsidRPr="006C6B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6C6BCB">
              <w:rPr>
                <w:color w:val="000000"/>
                <w:sz w:val="20"/>
                <w:szCs w:val="20"/>
              </w:rPr>
              <w:t xml:space="preserve">przęt endoskopowy  </w:t>
            </w:r>
            <w:r w:rsidRPr="006C6BCB">
              <w:rPr>
                <w:b/>
                <w:bCs/>
                <w:color w:val="000000"/>
                <w:sz w:val="20"/>
                <w:szCs w:val="20"/>
              </w:rPr>
              <w:t>33141000-0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C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C6BCB" w:rsidRPr="006C6BCB" w:rsidTr="00793999">
        <w:trPr>
          <w:trHeight w:val="8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 xml:space="preserve">Pętle do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polipektomii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owalne  jednorazowego użytku; z plecionego drutu o średniej sztywności;  długość robocza 240 cm, średnica osłonki 2.4 mm,   średnice otwartej pętli (do wyboru): 13 mm, 27 mm, 30 mm,  rękojeść skalowana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C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6C6BCB">
        <w:trPr>
          <w:trHeight w:val="10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 xml:space="preserve">Pętla do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polipektomii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wykonana z miękkiego drutu mikro – owalna 11mm oraz z drutu sztywnego-  okrągła (do wyboru): 10,15,20,25,33mm średnica osłonki 2,4mm, długość narzędzia 240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2974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12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 xml:space="preserve">Pętle do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polipektomii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obrotowe  jednorazowego użytku z mechanizmem do płynnej rotacji drutu pętli wewnątrz osłonki w dowolnym kierunku (odległość od końca dystalnego do mechanizmu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rotujacego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195cm); wykonane z plecionego drutu o średniej sztywności, średnica osłonki 2,4mm,  długość robocza 240cm, średnice otwartej pętli: 13 i 20 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2974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85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Sfinkterotom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obrotowy, trzykanałowy;  długość min 200cm; średnica 7.0 - 5.5 Fr;  średnica końcówki noska 3,9Fr, 4.4 Fr, 4,9Fr;  długość noska 5mm; długość cięciwy tnącej 20, 30mm;  prowadniki 260 i 450cm, średnica 0,18’’, 0,25’’0 .035".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CB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6BCB" w:rsidRPr="006C6BCB" w:rsidTr="00793999">
        <w:trPr>
          <w:trHeight w:val="16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Samorozprężalny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stent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 ze stopu kobaltowo - chromowo - niklowego zapewniającego widoczność całego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stentu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w promieniach RTG, dostępny w wersji niepokrywanej;  średnica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stentu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:  8 i 10mm, długość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stentu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: 4, 6, 8,10cm; 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stent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zamontowany na zestawie wprowadzającym o średnicy 7,5- 8 Fr,  do prowadnika .035”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26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 xml:space="preserve">Protezy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samorozprężalne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do dróg żółciowych przeznaczone do leczenia zwężeń nowotworowych lub łagodnych oraz uszkodzeń dróg żółciowych,  możliwość pozostawienia implantu w ciele pacjenta przez 12 miesięcy po założeniu z jednoczesną możliwością wcześniejszego usunięcia wg wskazań lekarza,  wykonane z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nitinolu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>,- uwidocznienie całej protezy w RTG, całkowicie pokrywane o średnicach 8 i 10 mm i długościach 40, 60, 80, 100, 120mm, wyposażone w profilowane ucho do usuwania, z cewnikiem wprowadzającym długości &gt;= 180 cm i średnicy &lt;= 9 Fr, współpracującym z prowadnicą .035", zapewniającym możliwość ponownego złożenia protezy po uwolnieniu do min 80%  długości, markery RTG na zestawie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19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Stent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ze wskazaniem do protezowania zwężeń przełykowych o charakterze nowotworowym, łagodnym oraz uszczelniania przetok załadowany do zestawu; wykonany z grubego drutu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nitinolowego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>, całkowicie kryty lub z odkrytymi końcami, możliwość repozycji na zestawie do 75%, znaczniki RTG na zestawie oraz na rękojeści, możliwość wykonania MRI w warunkach zgodnych z wymogami określonymi w instrukcji obsługi, nitka do repozycji po całkowitym otwarciu, długości: 10cm ,12cm,15cm+/3-5mm: 18 i 23mm części roboczej. Możliwość usunięcia ze zmian łagodnych do 8 tygodni od implantacji, zalecany prowadnik .038".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9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 xml:space="preserve">Prowadnik hydrofilny z końcówką roboczą o długości 10 cm, z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nitinolowym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rdzeniem,  izolowany elektrycznie, średnica zewnętrzna .035 końcówka prosta i zagięta, sztywność standardowa i zwiększona,  długość 260 i 450 cm,  zapewniający możliwość kontroli ruchu i położenia.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6BCB" w:rsidRPr="006C6BCB" w:rsidTr="00793999">
        <w:trPr>
          <w:trHeight w:val="154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Prowadnik hydrofilny  z rdzeniem odpornym na załamania, izolowany elektrycznie  z hydrofilną końcówką roboczą długości 5 cm, średnica końcówki .035-.027",  średnice: .025” – sztywność standardowa, końcówka prosta;  dł. 450 cm, średnice .035” – sztywność standardowa, końcówka prosta i zagięta; dł. 450 i 260cm,  średnice .035” – o zwiększonej sztywności, końcówka prosta i zagięta;  dł. 450 i 260cm, średnice .038” – usztywniony,  końcówka prosta długość 260cm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15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 xml:space="preserve">Prowadnik z dwiema hydrofilnymi końcówkami roboczymi zawierającymi wolfram  długości 5 i 10 cm, z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nitinolowym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rdzeniem odpornym na załamania,  izolowany elektrycznie,  z trzema markerami pomiaru odległości widocznymi w promieniach RTG, średnica .035” końcówka prosta i zagięta, sztywności standardowa i zwiększona, długości: 260 i  450 cm, dwukolorowy, zapewniający możliwość kontroli ruchu i położenia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6BCB" w:rsidRPr="006C6BCB" w:rsidTr="00793999">
        <w:trPr>
          <w:trHeight w:val="12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Zestaw do protezowania dróg żółciowych  z możliwością repozycji protezy , z blokadą w rękojeści;  zestaw zawiera: protezę cienkościenną zagiętą od strony dwunastnicy lub pośrodku (do wyboru) zamocowaną z sposób umożliwiający korektę jej położenia zarówno w przód jak i w tył,  cewnik prowadzący i cewnik popychający;  długości protez: 5,7,9,12,15,18cm;  średnice: 7Fr, 8,5Fr, 10 Fr ;  zestaw współpracuje z krótkim i długim prowadnikiem o średnicy.035"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68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 xml:space="preserve">Proteza plastikowa cienkościenna  do dróg żółciowych typu podwójny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pigtail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>. Średnica protezy 7 Fr i 10Fr,  długość: 3,5,7,10,12,15 cm.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211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 xml:space="preserve">Balony ze wskazaniem do poszerzania ze zwężeń przełyku, odźwiernika, jelita oraz brodawki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Vatera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 z prowadnikiem w zestawie,  o zmiennej średnicy regulowanej ciśnieniem cieczy wewnątrz balonu- trójstopniowe; z zaokrąglonymi końcami pozwalającymi na obserwację miejsca dylatacji poprzez ścianę balonu  z dodatkowym kanałem na prowadnik, dł. balonu 5,5 cm, zakresy średnic balonu: 6 – 8; 8 – 10; 10 – 12; 12 – 15; 15 – 18 i 18 – 20 mm,  kateter o średnicy 6 Fr i długości 180 cm, wszystkie średnice balonów współpracują z kanałem roboczym endoskopu o śr. 2.8 mm.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4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Zestaw do przezskórnej gastrostomii (PEG)  w wersji „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Pull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>”,  rozmiary 20 Fr (6,67mm) i 24 Fr (8mm),  z silikonu,  z możliwością usunięcia zestawu przezskórnie, zestaw wyposażony w port typu „Y”  z niezależnymi portami do odżywiania i podawania leków, z klamrą . Zestaw zawiera:  dren PEG, igłę z mandrynem, pętlę do przeciągania drutu,  drut do przeciągania drenu PEG,  komplet gazików z otworem,  2 zewnętrzne nasadki zabezpieczające dren PEG, skalpel nożyczki i pean zakrzywiony obłożenie z otworem,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297401">
        <w:trPr>
          <w:trHeight w:val="83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 xml:space="preserve">Sonda do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jejunostomii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odżywczej TTP/ dekompresji żołądka (J) zestaw z 2 portami rozmiary 8,5 Fr i 12 Fr, długość 68 cm, końcówka typu zagięta i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pigtail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6C6BCB">
        <w:trPr>
          <w:trHeight w:val="20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Stent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samorozprężalny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nitinolowy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 do protezowania nowotworowych zwężeń przełykowych jednolita budowa, długości: 10, 12, 15cm, 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stent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powlekany od zewnątrz na długości 7,9,12 cm, średnica zewnętrzna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stentu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18/23mm i 23/28mm,  uwalnianie 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stentu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za pomocą prucia nici, możliwość wyboru sposobu uwalniania (</w:t>
            </w:r>
            <w:proofErr w:type="spellStart"/>
            <w:r w:rsidRPr="006C6BCB">
              <w:rPr>
                <w:color w:val="000000"/>
                <w:sz w:val="20"/>
                <w:szCs w:val="20"/>
              </w:rPr>
              <w:t>dystalny</w:t>
            </w:r>
            <w:proofErr w:type="spellEnd"/>
            <w:r w:rsidRPr="006C6BCB">
              <w:rPr>
                <w:color w:val="000000"/>
                <w:sz w:val="20"/>
                <w:szCs w:val="20"/>
              </w:rPr>
              <w:t xml:space="preserve"> lub proksymalny). Średnica systemu: 8 mm, markery RTG na systemie wprowadzającym, prowadnik- .038"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6BCB" w:rsidRPr="006C6BCB" w:rsidTr="00793999">
        <w:trPr>
          <w:trHeight w:val="12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Koszyk trapezoidalny  w stalowym pancerzu do ekstrakcji złogów z funkcją awaryjnej litotrypsji  z zabezpieczeniem przed uwięźnięciem złogu wewnątrz kosza,  z możliwością podania kontrastu  z kanałem na prowadnik,  rozmiary kosza: 1.5 x 3; 2 x 4 cm 2.5 x 5 i 3 x 6 cm (do wyboru),  wymagana średnica kanału endoskopu 3.2 mm,  prowadnik - .035"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15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sz w:val="20"/>
                <w:szCs w:val="20"/>
              </w:rPr>
            </w:pPr>
            <w:r w:rsidRPr="006C6BCB">
              <w:rPr>
                <w:sz w:val="20"/>
                <w:szCs w:val="20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CB" w:rsidRPr="006C6BCB" w:rsidRDefault="006C6BCB">
            <w:pPr>
              <w:rPr>
                <w:sz w:val="20"/>
                <w:szCs w:val="20"/>
              </w:rPr>
            </w:pPr>
            <w:r w:rsidRPr="006C6BCB">
              <w:rPr>
                <w:sz w:val="20"/>
                <w:szCs w:val="20"/>
              </w:rPr>
              <w:t>Szczypce biopsyjne jednorazowego użytku, średnica 2,4mm i 2,8mm, dł. 160cm i 240 cm łyżeczki z możliwością biopsji stycznej, łyżeczki okrągłe, elipsoidalne z okienkiem bocznym, duże pogłębione z podwójnymi okienkami osłonka z tworzywa sztucznego pokryta substancją hydrofilną z markerami sygnalizacyjnymi z igłą lub bez igły pancerz pokryty tworzywem zmniejszającym tarcie.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CB" w:rsidRPr="006C6BCB" w:rsidRDefault="006C6BCB">
            <w:pPr>
              <w:jc w:val="center"/>
              <w:rPr>
                <w:sz w:val="20"/>
                <w:szCs w:val="20"/>
              </w:rPr>
            </w:pPr>
            <w:proofErr w:type="spellStart"/>
            <w:r w:rsidRPr="006C6BC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6BCB" w:rsidRPr="006C6BCB" w:rsidRDefault="006C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6BCB" w:rsidRPr="006C6BCB" w:rsidRDefault="006C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6BCB" w:rsidRPr="006C6BCB" w:rsidRDefault="00297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CB" w:rsidRPr="006C6BCB" w:rsidRDefault="006C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6BCB" w:rsidRPr="006C6BCB" w:rsidRDefault="006C6BC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9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Trójkanałowy cewnik balonowy do usuwania złogów z dróg żółciowych; średnica kateteru 7 - 6 Fr; długość 200 cm; średnica balonu 9 -12 mm, 12-15mm, 15-18mm; ujście kontrastu powyżej lub poniżej balonu, znacznik RTG poniżej balonu; zalecany prowadnik -  .035"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96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Trójkanałowy cewnik balonowy do usuwania złogów z dróg żółciowych; średnica kateteru 7 - 6 Fr; długość 200 cm; średnica balonu 9 -12 mm, 12-15mm, 15-18mm; ujście kontrastu powyżej lub poniżej balonu, znacznik RTG poniżej balonu; zalecany prowadnik -  .035"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6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Elektroda do koagulacji bipolarnej średnica 7Fr, 10Fr, dł. 300 cm, minimalna średnica kanału roboczego dla 7Fr – 2,8 mm, dla 10Fr – 3,7mm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793999">
        <w:trPr>
          <w:trHeight w:val="9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rPr>
                <w:color w:val="000000"/>
                <w:sz w:val="20"/>
                <w:szCs w:val="20"/>
              </w:rPr>
            </w:pPr>
            <w:r w:rsidRPr="006C6BCB">
              <w:rPr>
                <w:color w:val="000000"/>
                <w:sz w:val="20"/>
                <w:szCs w:val="20"/>
              </w:rPr>
              <w:t>Szczypce biopsyjne  jednorazowego użytku możliwość pobrania 4 wycinków bez konieczności każdorazowego wyjmowania z kanału endoskopu średnica kanału endoskopu 2,8mm dł. 160cm i 240 cm pancerz pokryty tworzywem zmniejszającym tarcie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BCB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2974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CB" w:rsidRPr="006C6BCB" w:rsidRDefault="006C6B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C6BCB" w:rsidRPr="006C6BCB" w:rsidTr="006C6BCB">
        <w:trPr>
          <w:trHeight w:val="291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C6BCB" w:rsidRPr="006C6BCB" w:rsidRDefault="006C6BCB" w:rsidP="006C6B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6BCB">
              <w:rPr>
                <w:b/>
                <w:bCs/>
                <w:color w:val="000000"/>
                <w:sz w:val="20"/>
                <w:szCs w:val="20"/>
              </w:rPr>
              <w:t>RAZEM PAKIET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6BCB" w:rsidRPr="006C6BCB" w:rsidRDefault="006C6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C6BCB" w:rsidRPr="006C6BCB" w:rsidRDefault="006C6BC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6128B" w:rsidRDefault="00F6128B" w:rsidP="00AD691A"/>
    <w:sectPr w:rsidR="00F6128B" w:rsidSect="00F612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B"/>
    <w:rsid w:val="00297401"/>
    <w:rsid w:val="00343678"/>
    <w:rsid w:val="005127D5"/>
    <w:rsid w:val="006C6BCB"/>
    <w:rsid w:val="00793999"/>
    <w:rsid w:val="007D22DF"/>
    <w:rsid w:val="00AD691A"/>
    <w:rsid w:val="00E13A00"/>
    <w:rsid w:val="00F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utatarek</cp:lastModifiedBy>
  <cp:revision>5</cp:revision>
  <dcterms:created xsi:type="dcterms:W3CDTF">2017-08-18T11:46:00Z</dcterms:created>
  <dcterms:modified xsi:type="dcterms:W3CDTF">2017-08-21T08:55:00Z</dcterms:modified>
</cp:coreProperties>
</file>