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2C" w:rsidRPr="00635B2E" w:rsidRDefault="0049656B" w:rsidP="00AE032C">
      <w:pPr>
        <w:jc w:val="right"/>
        <w:rPr>
          <w:rFonts w:cs="Times New Roman"/>
          <w:szCs w:val="24"/>
        </w:rPr>
      </w:pPr>
      <w:r>
        <w:rPr>
          <w:rFonts w:cs="Times New Roman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-300990</wp:posOffset>
                </wp:positionV>
                <wp:extent cx="3185795" cy="1236980"/>
                <wp:effectExtent l="635" t="1270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23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32C" w:rsidRPr="00817B44" w:rsidRDefault="00AE032C" w:rsidP="00AE03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E032C" w:rsidRPr="00920573" w:rsidRDefault="00AE032C" w:rsidP="00C35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23850" cy="333375"/>
                                  <wp:effectExtent l="19050" t="0" r="0" b="0"/>
                                  <wp:docPr id="1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032C" w:rsidRPr="00920573" w:rsidRDefault="00AE032C" w:rsidP="00C35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4 WOJSKOWY SZPITAL KLINICZNY</w:t>
                            </w:r>
                          </w:p>
                          <w:p w:rsidR="00AE032C" w:rsidRPr="00920573" w:rsidRDefault="00AE032C" w:rsidP="00C35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z POLIKLINKĄ SP ZOZ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we Wrocławiu</w:t>
                            </w:r>
                          </w:p>
                          <w:p w:rsidR="00AE032C" w:rsidRPr="00920573" w:rsidRDefault="00AE032C" w:rsidP="00C3588A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920573">
                              <w:rPr>
                                <w:sz w:val="22"/>
                              </w:rPr>
                              <w:t>50-981 Wrocław, ul.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20573">
                              <w:rPr>
                                <w:sz w:val="22"/>
                              </w:rPr>
                              <w:t>R. Weigla 5</w:t>
                            </w:r>
                          </w:p>
                          <w:p w:rsidR="00AE032C" w:rsidRPr="00817B44" w:rsidRDefault="00AE032C" w:rsidP="00AE03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1pt;margin-top:-23.7pt;width:250.85pt;height:9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tBtQIAALc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" filled="f" stroked="f" strokeweight="0">
                <v:textbox>
                  <w:txbxContent>
                    <w:p w:rsidR="00AE032C" w:rsidRPr="00817B44" w:rsidRDefault="00AE032C" w:rsidP="00AE032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AE032C" w:rsidRPr="00920573" w:rsidRDefault="00AE032C" w:rsidP="00C358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noProof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23850" cy="333375"/>
                            <wp:effectExtent l="19050" t="0" r="0" b="0"/>
                            <wp:docPr id="1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032C" w:rsidRPr="00920573" w:rsidRDefault="00AE032C" w:rsidP="00C358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4 WOJSKOWY SZPITAL KLINICZNY</w:t>
                      </w:r>
                    </w:p>
                    <w:p w:rsidR="00AE032C" w:rsidRPr="00920573" w:rsidRDefault="00AE032C" w:rsidP="00C358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z POLIKLINKĄ SP ZOZ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we Wrocławiu</w:t>
                      </w:r>
                    </w:p>
                    <w:p w:rsidR="00AE032C" w:rsidRPr="00920573" w:rsidRDefault="00AE032C" w:rsidP="00C3588A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 w:rsidRPr="00920573">
                        <w:rPr>
                          <w:sz w:val="22"/>
                        </w:rPr>
                        <w:t>50-981 Wrocław, ul.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20573">
                        <w:rPr>
                          <w:sz w:val="22"/>
                        </w:rPr>
                        <w:t>R. Weigla 5</w:t>
                      </w:r>
                    </w:p>
                    <w:p w:rsidR="00AE032C" w:rsidRPr="00817B44" w:rsidRDefault="00AE032C" w:rsidP="00AE032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44F5">
        <w:rPr>
          <w:rFonts w:cs="Times New Roman"/>
          <w:szCs w:val="24"/>
        </w:rPr>
        <w:t xml:space="preserve">Wrocław, </w:t>
      </w:r>
      <w:r w:rsidR="00A52884">
        <w:rPr>
          <w:rFonts w:cs="Times New Roman"/>
          <w:szCs w:val="24"/>
        </w:rPr>
        <w:t>11</w:t>
      </w:r>
      <w:r w:rsidR="005D59A7">
        <w:rPr>
          <w:rFonts w:cs="Times New Roman"/>
          <w:szCs w:val="24"/>
        </w:rPr>
        <w:t xml:space="preserve"> </w:t>
      </w:r>
      <w:r w:rsidR="00DA66D0">
        <w:rPr>
          <w:rFonts w:cs="Times New Roman"/>
          <w:szCs w:val="24"/>
        </w:rPr>
        <w:t>stycznia 2017</w:t>
      </w:r>
      <w:r w:rsidR="00AE032C" w:rsidRPr="00635B2E">
        <w:rPr>
          <w:rFonts w:cs="Times New Roman"/>
          <w:szCs w:val="24"/>
        </w:rPr>
        <w:t>r.</w:t>
      </w:r>
    </w:p>
    <w:p w:rsidR="00AE032C" w:rsidRPr="00635B2E" w:rsidRDefault="00AE032C" w:rsidP="00AE032C">
      <w:pPr>
        <w:jc w:val="right"/>
        <w:rPr>
          <w:rFonts w:cs="Times New Roman"/>
          <w:szCs w:val="24"/>
        </w:rPr>
      </w:pPr>
    </w:p>
    <w:p w:rsidR="00AE032C" w:rsidRPr="00635B2E" w:rsidRDefault="00AE032C" w:rsidP="00AE032C">
      <w:pPr>
        <w:tabs>
          <w:tab w:val="left" w:pos="285"/>
        </w:tabs>
        <w:rPr>
          <w:rFonts w:cs="Times New Roman"/>
          <w:b/>
          <w:szCs w:val="24"/>
        </w:rPr>
      </w:pPr>
      <w:r w:rsidRPr="00635B2E">
        <w:rPr>
          <w:rFonts w:cs="Times New Roman"/>
          <w:b/>
          <w:szCs w:val="24"/>
        </w:rPr>
        <w:tab/>
      </w:r>
    </w:p>
    <w:p w:rsidR="00AE032C" w:rsidRPr="00635B2E" w:rsidRDefault="00AE032C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635B2E">
        <w:rPr>
          <w:rFonts w:eastAsia="Times New Roman" w:cs="Times New Roman"/>
          <w:b/>
          <w:bCs/>
          <w:szCs w:val="24"/>
          <w:lang w:eastAsia="pl-PL"/>
        </w:rPr>
        <w:t xml:space="preserve">WYJAŚNIENIE </w:t>
      </w:r>
      <w:r w:rsidR="004C6182" w:rsidRPr="00635B2E">
        <w:rPr>
          <w:rFonts w:eastAsia="Times New Roman" w:cs="Times New Roman"/>
          <w:b/>
          <w:bCs/>
          <w:szCs w:val="24"/>
          <w:lang w:eastAsia="pl-PL"/>
        </w:rPr>
        <w:t xml:space="preserve">i MODYFIKACJA </w:t>
      </w:r>
      <w:r w:rsidRPr="00635B2E">
        <w:rPr>
          <w:rFonts w:eastAsia="Times New Roman" w:cs="Times New Roman"/>
          <w:b/>
          <w:bCs/>
          <w:szCs w:val="24"/>
          <w:lang w:eastAsia="pl-PL"/>
        </w:rPr>
        <w:t>TREŚCI</w:t>
      </w:r>
    </w:p>
    <w:p w:rsidR="00AE032C" w:rsidRDefault="00AE032C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635B2E">
        <w:rPr>
          <w:rFonts w:eastAsia="Times New Roman" w:cs="Times New Roman"/>
          <w:b/>
          <w:bCs/>
          <w:szCs w:val="24"/>
          <w:lang w:eastAsia="pl-PL"/>
        </w:rPr>
        <w:t xml:space="preserve">SPECYFIKACJI ISTOTNYCH WARUNKÓW ZAMÓWIENIA </w:t>
      </w:r>
    </w:p>
    <w:p w:rsidR="00C55553" w:rsidRPr="00635B2E" w:rsidRDefault="00C55553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3E6025" w:rsidRPr="009A0454" w:rsidRDefault="001420FE" w:rsidP="00DA66D0">
      <w:pPr>
        <w:autoSpaceDE w:val="0"/>
        <w:autoSpaceDN w:val="0"/>
        <w:adjustRightInd w:val="0"/>
        <w:jc w:val="both"/>
        <w:rPr>
          <w:rFonts w:eastAsia="Calibri" w:cs="Times New Roman"/>
          <w:b/>
          <w:i/>
          <w:sz w:val="22"/>
        </w:rPr>
      </w:pPr>
      <w:r w:rsidRPr="009A0454">
        <w:rPr>
          <w:rFonts w:eastAsia="Times New Roman" w:cs="Times New Roman"/>
          <w:b/>
          <w:i/>
          <w:iCs/>
          <w:sz w:val="22"/>
          <w:lang w:eastAsia="pl-PL"/>
        </w:rPr>
        <w:t>dotyczy:</w:t>
      </w:r>
      <w:r w:rsidRPr="009A0454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 przetargu nieograniczonego na</w:t>
      </w:r>
      <w:r w:rsidR="00B84751" w:rsidRPr="009A0454">
        <w:rPr>
          <w:rFonts w:eastAsia="Calibri" w:cs="Times New Roman"/>
          <w:b/>
          <w:i/>
          <w:sz w:val="22"/>
        </w:rPr>
        <w:t xml:space="preserve"> </w:t>
      </w:r>
      <w:r w:rsidR="0060243D" w:rsidRPr="009A0454">
        <w:rPr>
          <w:rFonts w:eastAsia="Calibri" w:cs="Times New Roman"/>
          <w:b/>
          <w:i/>
          <w:sz w:val="22"/>
        </w:rPr>
        <w:t>dostawę</w:t>
      </w:r>
      <w:r w:rsidR="0060243D" w:rsidRPr="00DA66D0">
        <w:rPr>
          <w:rFonts w:eastAsia="Calibri" w:cs="Times New Roman"/>
          <w:b/>
          <w:i/>
          <w:sz w:val="22"/>
        </w:rPr>
        <w:t xml:space="preserve"> </w:t>
      </w:r>
      <w:r w:rsidR="00DA66D0" w:rsidRPr="00DA66D0">
        <w:rPr>
          <w:rFonts w:eastAsia="Calibri"/>
          <w:b/>
          <w:i/>
        </w:rPr>
        <w:t>jednorazowego sprzętu medycznego stosowanego  w angiografii, koronarografii, testów ACT, TT, PT, sprzętu do angioplastyki rotacyjnej, zastawek przezskórnych  dla Pracowni Hemodynamiki wraz z najmem aparatów</w:t>
      </w:r>
      <w:r w:rsidR="00426F16">
        <w:rPr>
          <w:rFonts w:eastAsia="Calibri"/>
          <w:b/>
          <w:i/>
        </w:rPr>
        <w:t>; znak sprawy: 109/Med./2016</w:t>
      </w:r>
    </w:p>
    <w:p w:rsidR="008E1F7A" w:rsidRPr="009A0454" w:rsidRDefault="008E1F7A" w:rsidP="0060626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pl-PL"/>
        </w:rPr>
      </w:pPr>
    </w:p>
    <w:p w:rsidR="00C27656" w:rsidRDefault="00146EDB" w:rsidP="00146EDB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A0454">
        <w:rPr>
          <w:rFonts w:eastAsia="Times New Roman" w:cs="Times New Roman"/>
          <w:sz w:val="22"/>
          <w:lang w:eastAsia="pl-PL"/>
        </w:rPr>
        <w:t>Zamawiający 4 Wojskowy Szpital Kliniczny z Polikliniką SP ZOZ we Wrocławiu działając                 na podstawie art. 38 ust.1 ,2</w:t>
      </w:r>
      <w:r w:rsidR="004C6182" w:rsidRPr="009A0454">
        <w:rPr>
          <w:rFonts w:eastAsia="Times New Roman" w:cs="Times New Roman"/>
          <w:sz w:val="22"/>
          <w:lang w:eastAsia="pl-PL"/>
        </w:rPr>
        <w:t xml:space="preserve"> i 4</w:t>
      </w:r>
      <w:r w:rsidRPr="009A0454">
        <w:rPr>
          <w:rFonts w:eastAsia="Times New Roman" w:cs="Times New Roman"/>
          <w:sz w:val="22"/>
          <w:lang w:eastAsia="pl-PL"/>
        </w:rPr>
        <w:t xml:space="preserve"> ustawy Prawo zamówień publicznych (</w:t>
      </w:r>
      <w:proofErr w:type="spellStart"/>
      <w:r w:rsidRPr="009A0454">
        <w:rPr>
          <w:rFonts w:eastAsia="Times New Roman" w:cs="Times New Roman"/>
          <w:sz w:val="22"/>
          <w:lang w:eastAsia="pl-PL"/>
        </w:rPr>
        <w:t>t.j</w:t>
      </w:r>
      <w:proofErr w:type="spellEnd"/>
      <w:r w:rsidRPr="009A0454">
        <w:rPr>
          <w:rFonts w:eastAsia="Times New Roman" w:cs="Times New Roman"/>
          <w:sz w:val="22"/>
          <w:lang w:eastAsia="pl-PL"/>
        </w:rPr>
        <w:t>. Dz. U. z 201</w:t>
      </w:r>
      <w:r w:rsidR="00AE032C" w:rsidRPr="009A0454">
        <w:rPr>
          <w:rFonts w:eastAsia="Times New Roman" w:cs="Times New Roman"/>
          <w:sz w:val="22"/>
          <w:lang w:eastAsia="pl-PL"/>
        </w:rPr>
        <w:t>5</w:t>
      </w:r>
      <w:r w:rsidRPr="009A0454">
        <w:rPr>
          <w:rFonts w:eastAsia="Times New Roman" w:cs="Times New Roman"/>
          <w:sz w:val="22"/>
          <w:lang w:eastAsia="pl-PL"/>
        </w:rPr>
        <w:t>r poz.</w:t>
      </w:r>
      <w:r w:rsidR="003C0170" w:rsidRPr="009A0454">
        <w:rPr>
          <w:rFonts w:eastAsia="Times New Roman" w:cs="Times New Roman"/>
          <w:sz w:val="22"/>
          <w:lang w:eastAsia="pl-PL"/>
        </w:rPr>
        <w:t xml:space="preserve"> </w:t>
      </w:r>
      <w:r w:rsidR="00AE032C" w:rsidRPr="009A0454">
        <w:rPr>
          <w:rFonts w:eastAsia="Times New Roman" w:cs="Times New Roman"/>
          <w:sz w:val="22"/>
          <w:lang w:eastAsia="pl-PL"/>
        </w:rPr>
        <w:t>2164</w:t>
      </w:r>
      <w:r w:rsidR="0060243D" w:rsidRPr="009A0454">
        <w:rPr>
          <w:rFonts w:eastAsia="Times New Roman" w:cs="Times New Roman"/>
          <w:sz w:val="22"/>
          <w:lang w:eastAsia="pl-PL"/>
        </w:rPr>
        <w:t xml:space="preserve"> z późn.zm.</w:t>
      </w:r>
      <w:r w:rsidR="00AE032C" w:rsidRPr="009A0454">
        <w:rPr>
          <w:rFonts w:eastAsia="Times New Roman" w:cs="Times New Roman"/>
          <w:sz w:val="22"/>
          <w:lang w:eastAsia="pl-PL"/>
        </w:rPr>
        <w:t>)</w:t>
      </w:r>
      <w:r w:rsidRPr="009A0454">
        <w:rPr>
          <w:rFonts w:eastAsia="Times New Roman" w:cs="Times New Roman"/>
          <w:sz w:val="22"/>
          <w:lang w:eastAsia="pl-PL"/>
        </w:rPr>
        <w:t xml:space="preserve">  informuje, że wpłynęło zapytanie o wyjaśnienie treści specyfikacji istotnych warunków zamówienia w ww. postępowaniu przetargowym:</w:t>
      </w:r>
      <w:r w:rsidRPr="009A0454">
        <w:rPr>
          <w:rFonts w:eastAsia="Times New Roman" w:cs="Times New Roman"/>
          <w:b/>
          <w:bCs/>
          <w:sz w:val="22"/>
          <w:lang w:eastAsia="pl-PL"/>
        </w:rPr>
        <w:t> </w:t>
      </w:r>
    </w:p>
    <w:p w:rsidR="00A52884" w:rsidRPr="00A52884" w:rsidRDefault="00400C9C" w:rsidP="00A52884">
      <w:pPr>
        <w:pStyle w:val="Standard"/>
        <w:jc w:val="both"/>
        <w:rPr>
          <w:rFonts w:eastAsia="Times New Roman"/>
          <w:b/>
        </w:rPr>
      </w:pPr>
      <w:r>
        <w:rPr>
          <w:b/>
          <w:u w:val="single"/>
        </w:rPr>
        <w:t xml:space="preserve">Pytanie nr </w:t>
      </w:r>
      <w:r w:rsidR="00A52884">
        <w:rPr>
          <w:b/>
          <w:u w:val="single"/>
        </w:rPr>
        <w:t>12</w:t>
      </w:r>
      <w:r w:rsidR="00CE2386" w:rsidRPr="00426F16">
        <w:t xml:space="preserve"> </w:t>
      </w:r>
      <w:r w:rsidR="00C55553" w:rsidRPr="00426F16">
        <w:t>–</w:t>
      </w:r>
      <w:r w:rsidR="00A52884">
        <w:t xml:space="preserve"> </w:t>
      </w:r>
      <w:r w:rsidR="00A52884" w:rsidRPr="00A52884">
        <w:rPr>
          <w:b/>
        </w:rPr>
        <w:t xml:space="preserve">dotyczy pakietu </w:t>
      </w:r>
      <w:r w:rsidR="00A52884">
        <w:rPr>
          <w:rFonts w:eastAsia="Times New Roman"/>
          <w:b/>
          <w:bCs/>
          <w:kern w:val="3"/>
          <w:sz w:val="26"/>
          <w:szCs w:val="26"/>
        </w:rPr>
        <w:t xml:space="preserve"> nr 25 - </w:t>
      </w:r>
      <w:r w:rsidR="00A52884" w:rsidRPr="00A52884">
        <w:rPr>
          <w:rFonts w:eastAsia="Lucida Sans Unicode"/>
          <w:bCs/>
          <w:kern w:val="3"/>
          <w:sz w:val="26"/>
          <w:szCs w:val="26"/>
        </w:rPr>
        <w:t xml:space="preserve">      </w:t>
      </w:r>
      <w:r w:rsidR="00A52884" w:rsidRPr="00A52884">
        <w:rPr>
          <w:rFonts w:eastAsia="Lucida Sans Unicode"/>
          <w:bCs/>
          <w:kern w:val="3"/>
        </w:rPr>
        <w:t xml:space="preserve">Ze względu na możliwość zaoferowania produktu najwyższej jakości od </w:t>
      </w:r>
      <w:r w:rsidR="00A52884" w:rsidRPr="00A52884">
        <w:rPr>
          <w:rFonts w:eastAsia="Lucida Sans Unicode"/>
          <w:b/>
          <w:bCs/>
          <w:kern w:val="3"/>
        </w:rPr>
        <w:t>europejskiego producenta</w:t>
      </w:r>
      <w:r w:rsidR="00A52884" w:rsidRPr="00A52884">
        <w:rPr>
          <w:rFonts w:eastAsia="Lucida Sans Unicode"/>
          <w:bCs/>
          <w:kern w:val="3"/>
        </w:rPr>
        <w:t xml:space="preserve">, Z PEWNĄ KORZYŚCIĄ EKONOMICZNĄ DLA SZPITALA, KTÓRY DOKONA WYBORU SPOŚRÓD WIĘKSZEJ ILOŚCI OFERT, zwracamy się z prośbą o dopuszczenie </w:t>
      </w:r>
      <w:r w:rsidR="00A52884" w:rsidRPr="00A52884">
        <w:rPr>
          <w:rFonts w:eastAsia="Times New Roman"/>
          <w:bCs/>
        </w:rPr>
        <w:t xml:space="preserve">strzykawki wysokociśnieniowej zgodnej z opisem SIWZ o pojemności 20 ml, z ergonomiczną rękojeścią pól-pistoletową, generowanym ciśnieniem 30 </w:t>
      </w:r>
      <w:proofErr w:type="spellStart"/>
      <w:r w:rsidR="00A52884" w:rsidRPr="00A52884">
        <w:rPr>
          <w:rFonts w:eastAsia="Times New Roman"/>
          <w:bCs/>
        </w:rPr>
        <w:t>atm</w:t>
      </w:r>
      <w:proofErr w:type="spellEnd"/>
      <w:r w:rsidR="00A52884" w:rsidRPr="00A52884">
        <w:rPr>
          <w:rFonts w:eastAsia="Times New Roman"/>
          <w:bCs/>
        </w:rPr>
        <w:t xml:space="preserve">, o długości drenu wysokociśnieniowego 27 cm zakończony kranikiem trójdrożnym w wersji ON lub OFF. Opatentowany mechanizm </w:t>
      </w:r>
      <w:proofErr w:type="spellStart"/>
      <w:r w:rsidR="00A52884" w:rsidRPr="00A52884">
        <w:rPr>
          <w:rFonts w:eastAsia="Times New Roman"/>
          <w:bCs/>
        </w:rPr>
        <w:t>Selock</w:t>
      </w:r>
      <w:proofErr w:type="spellEnd"/>
      <w:r w:rsidR="00A52884" w:rsidRPr="00A52884">
        <w:rPr>
          <w:rFonts w:eastAsia="Times New Roman"/>
          <w:bCs/>
        </w:rPr>
        <w:t xml:space="preserve"> umożliwia precyzyjne wykonanie inflacji, jak i szybkiej deflacji. Budowa przystosowana do obsługi jednoręcznej. Strzykawka jest użytkowana z powodzeniem w kilkudziesięciu Klinikach na terenie całego kraju i jest odbierana we wszystkich placówkach jako produkt najwyższej jakości.</w:t>
      </w:r>
      <w:r w:rsidR="00A52884" w:rsidRPr="00A52884">
        <w:rPr>
          <w:rFonts w:eastAsia="Lucida Sans Unicode" w:cs="Tahoma"/>
          <w:noProof/>
          <w:kern w:val="3"/>
        </w:rPr>
        <w:t xml:space="preserve"> </w:t>
      </w:r>
      <w:r w:rsidR="00A52884" w:rsidRPr="00A52884">
        <w:rPr>
          <w:rFonts w:eastAsia="Lucida Sans Unicode" w:cs="Tahoma"/>
          <w:noProof/>
          <w:kern w:val="3"/>
        </w:rPr>
        <w:drawing>
          <wp:anchor distT="0" distB="0" distL="114300" distR="114300" simplePos="0" relativeHeight="251662336" behindDoc="0" locked="0" layoutInCell="1" allowOverlap="1" wp14:anchorId="1354754A" wp14:editId="2A2444D7">
            <wp:simplePos x="0" y="0"/>
            <wp:positionH relativeFrom="column">
              <wp:posOffset>0</wp:posOffset>
            </wp:positionH>
            <wp:positionV relativeFrom="paragraph">
              <wp:posOffset>1762760</wp:posOffset>
            </wp:positionV>
            <wp:extent cx="2035810" cy="1929765"/>
            <wp:effectExtent l="0" t="0" r="254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92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884" w:rsidRPr="00A52884" w:rsidRDefault="00A52884" w:rsidP="00A52884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Arial"/>
          <w:bCs/>
          <w:szCs w:val="24"/>
          <w:lang w:eastAsia="pl-PL"/>
        </w:rPr>
      </w:pPr>
    </w:p>
    <w:p w:rsidR="00A52884" w:rsidRPr="00A52884" w:rsidRDefault="00A52884" w:rsidP="00A52884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Arial"/>
          <w:b/>
          <w:szCs w:val="24"/>
          <w:lang w:eastAsia="pl-PL"/>
        </w:rPr>
      </w:pPr>
    </w:p>
    <w:p w:rsidR="00A52884" w:rsidRPr="00A52884" w:rsidRDefault="00A52884" w:rsidP="00A52884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Arial"/>
          <w:b/>
          <w:szCs w:val="24"/>
          <w:lang w:eastAsia="pl-PL"/>
        </w:rPr>
      </w:pPr>
    </w:p>
    <w:p w:rsidR="00A52884" w:rsidRPr="00A52884" w:rsidRDefault="00A52884" w:rsidP="00A52884">
      <w:pPr>
        <w:suppressAutoHyphens/>
        <w:autoSpaceDN w:val="0"/>
        <w:spacing w:after="0" w:line="240" w:lineRule="auto"/>
        <w:ind w:firstLine="708"/>
        <w:jc w:val="center"/>
        <w:rPr>
          <w:rFonts w:ascii="Calibri" w:eastAsia="Times New Roman" w:hAnsi="Calibri" w:cs="Arial"/>
          <w:szCs w:val="24"/>
          <w:lang w:eastAsia="pl-PL"/>
        </w:rPr>
      </w:pPr>
    </w:p>
    <w:p w:rsidR="00A52884" w:rsidRPr="00A52884" w:rsidRDefault="00A52884" w:rsidP="00A52884">
      <w:pPr>
        <w:suppressAutoHyphens/>
        <w:autoSpaceDN w:val="0"/>
        <w:spacing w:after="0" w:line="240" w:lineRule="auto"/>
        <w:ind w:firstLine="708"/>
        <w:jc w:val="center"/>
        <w:rPr>
          <w:rFonts w:ascii="Calibri" w:eastAsia="Times New Roman" w:hAnsi="Calibri" w:cs="Arial"/>
          <w:szCs w:val="24"/>
          <w:lang w:eastAsia="pl-PL"/>
        </w:rPr>
      </w:pPr>
    </w:p>
    <w:p w:rsidR="00A52884" w:rsidRPr="00A52884" w:rsidRDefault="00A52884" w:rsidP="00A52884">
      <w:pPr>
        <w:suppressAutoHyphens/>
        <w:autoSpaceDN w:val="0"/>
        <w:spacing w:after="0" w:line="240" w:lineRule="auto"/>
        <w:ind w:firstLine="708"/>
        <w:jc w:val="center"/>
        <w:rPr>
          <w:rFonts w:ascii="Calibri" w:eastAsia="Times New Roman" w:hAnsi="Calibri" w:cs="Arial"/>
          <w:szCs w:val="24"/>
          <w:lang w:eastAsia="pl-PL"/>
        </w:rPr>
      </w:pPr>
    </w:p>
    <w:p w:rsidR="00A52884" w:rsidRPr="00A52884" w:rsidRDefault="00A52884" w:rsidP="00A52884">
      <w:pPr>
        <w:suppressAutoHyphens/>
        <w:autoSpaceDN w:val="0"/>
        <w:spacing w:after="0" w:line="240" w:lineRule="auto"/>
        <w:ind w:firstLine="708"/>
        <w:jc w:val="center"/>
        <w:rPr>
          <w:rFonts w:ascii="Calibri" w:eastAsia="Times New Roman" w:hAnsi="Calibri" w:cs="Arial"/>
          <w:szCs w:val="24"/>
          <w:lang w:eastAsia="pl-PL"/>
        </w:rPr>
      </w:pPr>
    </w:p>
    <w:p w:rsidR="00A52884" w:rsidRPr="00A52884" w:rsidRDefault="00A52884" w:rsidP="00A52884">
      <w:pPr>
        <w:suppressAutoHyphens/>
        <w:autoSpaceDN w:val="0"/>
        <w:spacing w:after="0" w:line="240" w:lineRule="auto"/>
        <w:ind w:firstLine="708"/>
        <w:jc w:val="center"/>
        <w:rPr>
          <w:rFonts w:ascii="Calibri" w:eastAsia="Times New Roman" w:hAnsi="Calibri" w:cs="Arial"/>
          <w:szCs w:val="24"/>
          <w:lang w:eastAsia="pl-PL"/>
        </w:rPr>
      </w:pPr>
    </w:p>
    <w:p w:rsidR="00A52884" w:rsidRDefault="00A52884" w:rsidP="00A52884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b/>
          <w:bCs/>
          <w:kern w:val="3"/>
          <w:sz w:val="26"/>
          <w:szCs w:val="26"/>
          <w:lang w:eastAsia="pl-PL"/>
        </w:rPr>
      </w:pPr>
    </w:p>
    <w:p w:rsidR="00A52884" w:rsidRDefault="00A52884" w:rsidP="00A52884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b/>
          <w:bCs/>
          <w:kern w:val="3"/>
          <w:sz w:val="26"/>
          <w:szCs w:val="26"/>
          <w:lang w:eastAsia="pl-PL"/>
        </w:rPr>
      </w:pPr>
    </w:p>
    <w:p w:rsidR="00A52884" w:rsidRDefault="00A52884" w:rsidP="00A52884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b/>
          <w:bCs/>
          <w:kern w:val="3"/>
          <w:sz w:val="26"/>
          <w:szCs w:val="26"/>
          <w:lang w:eastAsia="pl-PL"/>
        </w:rPr>
      </w:pPr>
    </w:p>
    <w:p w:rsidR="00A52884" w:rsidRPr="00A52884" w:rsidRDefault="00A52884" w:rsidP="00A52884">
      <w:pPr>
        <w:tabs>
          <w:tab w:val="left" w:pos="6300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  <w:r w:rsidRPr="00A52884">
        <w:rPr>
          <w:rFonts w:eastAsia="Times New Roman" w:cs="Times New Roman"/>
          <w:b/>
          <w:szCs w:val="24"/>
          <w:lang w:eastAsia="ar-SA"/>
        </w:rPr>
        <w:t>Odpowiedź na pytanie nr 1</w:t>
      </w:r>
      <w:r>
        <w:rPr>
          <w:rFonts w:eastAsia="Times New Roman" w:cs="Times New Roman"/>
          <w:b/>
          <w:szCs w:val="24"/>
          <w:lang w:eastAsia="ar-SA"/>
        </w:rPr>
        <w:t>2</w:t>
      </w:r>
      <w:r w:rsidRPr="00A52884">
        <w:rPr>
          <w:rFonts w:eastAsia="Times New Roman" w:cs="Times New Roman"/>
          <w:b/>
          <w:szCs w:val="24"/>
          <w:lang w:eastAsia="ar-SA"/>
        </w:rPr>
        <w:t xml:space="preserve">: </w:t>
      </w:r>
      <w:r>
        <w:rPr>
          <w:rFonts w:eastAsia="Times New Roman" w:cs="Times New Roman"/>
          <w:b/>
          <w:szCs w:val="24"/>
          <w:lang w:eastAsia="ar-SA"/>
        </w:rPr>
        <w:t>Zamawiający dopuszcza.</w:t>
      </w:r>
    </w:p>
    <w:p w:rsidR="00A52884" w:rsidRDefault="00A52884" w:rsidP="00A52884">
      <w:pPr>
        <w:suppressAutoHyphens/>
        <w:autoSpaceDN w:val="0"/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</w:p>
    <w:p w:rsidR="00A52884" w:rsidRPr="00A52884" w:rsidRDefault="00A52884" w:rsidP="00A52884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b/>
          <w:bCs/>
          <w:kern w:val="3"/>
          <w:szCs w:val="24"/>
          <w:lang w:eastAsia="pl-PL"/>
        </w:rPr>
      </w:pPr>
      <w:r>
        <w:rPr>
          <w:rFonts w:eastAsia="Calibri" w:cs="Times New Roman"/>
          <w:b/>
          <w:szCs w:val="24"/>
          <w:u w:val="single"/>
        </w:rPr>
        <w:t>Pytanie nr 13</w:t>
      </w:r>
      <w:r w:rsidRPr="00426F16">
        <w:rPr>
          <w:rFonts w:cs="Times New Roman"/>
          <w:szCs w:val="24"/>
        </w:rPr>
        <w:t xml:space="preserve"> –</w:t>
      </w:r>
      <w:r w:rsidRPr="00A52884">
        <w:rPr>
          <w:rFonts w:eastAsia="Times New Roman" w:cs="Times New Roman"/>
          <w:b/>
          <w:bCs/>
          <w:kern w:val="3"/>
          <w:szCs w:val="24"/>
          <w:lang w:eastAsia="pl-PL"/>
        </w:rPr>
        <w:t>dotyczy pakietu nr 22- Prosimy o dopuszczenie zestawu składającego się z 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2"/>
      </w:tblGrid>
      <w:tr w:rsidR="00A52884" w:rsidRPr="00A52884" w:rsidTr="00A52884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52884" w:rsidRPr="002A3D93" w:rsidRDefault="00A52884" w:rsidP="00A52884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="Tahoma"/>
                <w:color w:val="000000"/>
                <w:kern w:val="3"/>
                <w:sz w:val="22"/>
                <w:lang w:eastAsia="pl-PL"/>
              </w:rPr>
            </w:pPr>
            <w:r w:rsidRPr="002A3D93">
              <w:rPr>
                <w:rFonts w:eastAsia="Lucida Sans Unicode" w:cs="Tahoma"/>
                <w:color w:val="000000"/>
                <w:kern w:val="3"/>
                <w:sz w:val="22"/>
                <w:lang w:eastAsia="pl-PL"/>
              </w:rPr>
              <w:t xml:space="preserve"> y-</w:t>
            </w:r>
            <w:proofErr w:type="spellStart"/>
            <w:r w:rsidRPr="002A3D93">
              <w:rPr>
                <w:rFonts w:eastAsia="Lucida Sans Unicode" w:cs="Tahoma"/>
                <w:color w:val="000000"/>
                <w:kern w:val="3"/>
                <w:sz w:val="22"/>
                <w:lang w:eastAsia="pl-PL"/>
              </w:rPr>
              <w:t>konectora</w:t>
            </w:r>
            <w:proofErr w:type="spellEnd"/>
            <w:r w:rsidRPr="002A3D93">
              <w:rPr>
                <w:rFonts w:eastAsia="Lucida Sans Unicode" w:cs="Tahoma"/>
                <w:color w:val="000000"/>
                <w:kern w:val="3"/>
                <w:sz w:val="22"/>
                <w:lang w:eastAsia="pl-PL"/>
              </w:rPr>
              <w:t xml:space="preserve"> , igły tępej i  </w:t>
            </w:r>
            <w:proofErr w:type="spellStart"/>
            <w:r w:rsidRPr="002A3D93">
              <w:rPr>
                <w:rFonts w:eastAsia="Lucida Sans Unicode" w:cs="Tahoma"/>
                <w:color w:val="000000"/>
                <w:kern w:val="3"/>
                <w:sz w:val="22"/>
                <w:lang w:eastAsia="pl-PL"/>
              </w:rPr>
              <w:t>torquera</w:t>
            </w:r>
            <w:proofErr w:type="spellEnd"/>
            <w:r w:rsidRPr="002A3D93">
              <w:rPr>
                <w:rFonts w:eastAsia="Lucida Sans Unicode" w:cs="Tahoma"/>
                <w:color w:val="000000"/>
                <w:kern w:val="3"/>
                <w:sz w:val="22"/>
                <w:lang w:eastAsia="pl-PL"/>
              </w:rPr>
              <w:t xml:space="preserve"> o następujących parametrach; </w:t>
            </w:r>
          </w:p>
        </w:tc>
      </w:tr>
      <w:tr w:rsidR="00A52884" w:rsidRPr="00A52884" w:rsidTr="00A52884">
        <w:trPr>
          <w:trHeight w:val="1020"/>
        </w:trPr>
        <w:tc>
          <w:tcPr>
            <w:tcW w:w="500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52884" w:rsidRPr="002A3D93" w:rsidRDefault="00A52884" w:rsidP="00A52884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="Tahoma"/>
                <w:color w:val="000000"/>
                <w:kern w:val="3"/>
                <w:sz w:val="22"/>
                <w:lang w:eastAsia="pl-PL"/>
              </w:rPr>
            </w:pPr>
            <w:proofErr w:type="spellStart"/>
            <w:r w:rsidRPr="002A3D93">
              <w:rPr>
                <w:rFonts w:eastAsia="Lucida Sans Unicode" w:cs="Tahoma"/>
                <w:color w:val="000000"/>
                <w:kern w:val="3"/>
                <w:sz w:val="22"/>
                <w:lang w:eastAsia="pl-PL"/>
              </w:rPr>
              <w:t>konector</w:t>
            </w:r>
            <w:proofErr w:type="spellEnd"/>
            <w:r w:rsidRPr="002A3D93">
              <w:rPr>
                <w:rFonts w:eastAsia="Lucida Sans Unicode" w:cs="Tahoma"/>
                <w:color w:val="000000"/>
                <w:kern w:val="3"/>
                <w:sz w:val="22"/>
                <w:lang w:eastAsia="pl-PL"/>
              </w:rPr>
              <w:t xml:space="preserve"> z odgałęzieniem </w:t>
            </w:r>
            <w:proofErr w:type="spellStart"/>
            <w:r w:rsidRPr="002A3D93">
              <w:rPr>
                <w:rFonts w:eastAsia="Lucida Sans Unicode" w:cs="Tahoma"/>
                <w:color w:val="000000"/>
                <w:kern w:val="3"/>
                <w:sz w:val="22"/>
                <w:lang w:eastAsia="pl-PL"/>
              </w:rPr>
              <w:t>bocznym,dwuzastawkowa</w:t>
            </w:r>
            <w:proofErr w:type="spellEnd"/>
            <w:r w:rsidRPr="002A3D93">
              <w:rPr>
                <w:rFonts w:eastAsia="Lucida Sans Unicode" w:cs="Tahoma"/>
                <w:color w:val="000000"/>
                <w:kern w:val="3"/>
                <w:sz w:val="22"/>
                <w:lang w:eastAsia="pl-PL"/>
              </w:rPr>
              <w:t xml:space="preserve"> konstrukcja,  złożona z dwóch  zastawek obrotowych typu </w:t>
            </w:r>
            <w:proofErr w:type="spellStart"/>
            <w:r w:rsidRPr="002A3D93">
              <w:rPr>
                <w:rFonts w:eastAsia="Lucida Sans Unicode" w:cs="Tahoma"/>
                <w:color w:val="000000"/>
                <w:kern w:val="3"/>
                <w:sz w:val="22"/>
                <w:lang w:eastAsia="pl-PL"/>
              </w:rPr>
              <w:t>screw</w:t>
            </w:r>
            <w:proofErr w:type="spellEnd"/>
            <w:r w:rsidRPr="002A3D93">
              <w:rPr>
                <w:rFonts w:eastAsia="Lucida Sans Unicode" w:cs="Tahoma"/>
                <w:color w:val="000000"/>
                <w:kern w:val="3"/>
                <w:sz w:val="22"/>
                <w:lang w:eastAsia="pl-PL"/>
              </w:rPr>
              <w:t xml:space="preserve">  umożliwiających łatwe wprowadzenie przyrządu do wnętrza naczynia, przy wykorzystaniu jednej ręki, kompatybilny z cewnikiem  9 FR</w:t>
            </w:r>
          </w:p>
        </w:tc>
      </w:tr>
      <w:tr w:rsidR="00A52884" w:rsidRPr="00A52884" w:rsidTr="00A52884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52884" w:rsidRPr="002A3D93" w:rsidRDefault="00A52884" w:rsidP="00A52884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="Tahoma"/>
                <w:color w:val="000000"/>
                <w:kern w:val="3"/>
                <w:sz w:val="22"/>
                <w:lang w:eastAsia="pl-PL"/>
              </w:rPr>
            </w:pPr>
            <w:r w:rsidRPr="002A3D93">
              <w:rPr>
                <w:rFonts w:eastAsia="Lucida Sans Unicode" w:cs="Tahoma"/>
                <w:color w:val="000000"/>
                <w:kern w:val="3"/>
                <w:sz w:val="22"/>
                <w:lang w:eastAsia="pl-PL"/>
              </w:rPr>
              <w:t>Igła tępa   20 G x 11 cm, metalowa</w:t>
            </w:r>
          </w:p>
        </w:tc>
      </w:tr>
      <w:tr w:rsidR="00A52884" w:rsidRPr="00A52884" w:rsidTr="00A52884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52884" w:rsidRPr="002A3D93" w:rsidRDefault="00A52884" w:rsidP="00A52884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="Tahoma"/>
                <w:color w:val="000000"/>
                <w:kern w:val="3"/>
                <w:sz w:val="22"/>
                <w:lang w:eastAsia="pl-PL"/>
              </w:rPr>
            </w:pPr>
            <w:proofErr w:type="spellStart"/>
            <w:r w:rsidRPr="002A3D93">
              <w:rPr>
                <w:rFonts w:eastAsia="Lucida Sans Unicode" w:cs="Tahoma"/>
                <w:color w:val="000000"/>
                <w:kern w:val="3"/>
                <w:sz w:val="22"/>
                <w:lang w:eastAsia="pl-PL"/>
              </w:rPr>
              <w:t>Torquer</w:t>
            </w:r>
            <w:proofErr w:type="spellEnd"/>
            <w:r w:rsidRPr="002A3D93">
              <w:rPr>
                <w:rFonts w:eastAsia="Lucida Sans Unicode" w:cs="Tahoma"/>
                <w:color w:val="000000"/>
                <w:kern w:val="3"/>
                <w:sz w:val="22"/>
                <w:lang w:eastAsia="pl-PL"/>
              </w:rPr>
              <w:t xml:space="preserve"> – uchwyt do prowadników drutowych, widoczny pod skopią, do wszystkich prowadników o średnicach do0,014” -  0,038”</w:t>
            </w:r>
          </w:p>
        </w:tc>
      </w:tr>
    </w:tbl>
    <w:p w:rsidR="00A52884" w:rsidRPr="00A52884" w:rsidRDefault="00A52884" w:rsidP="00A52884">
      <w:pPr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A52884">
        <w:rPr>
          <w:rFonts w:eastAsia="Calibri" w:cs="Times New Roman"/>
          <w:b/>
          <w:szCs w:val="24"/>
          <w:u w:val="single"/>
        </w:rPr>
        <w:t xml:space="preserve">Pytanie nr 14 - </w:t>
      </w:r>
      <w:r>
        <w:rPr>
          <w:rFonts w:eastAsia="Times New Roman" w:cs="Times New Roman"/>
          <w:b/>
          <w:szCs w:val="24"/>
          <w:u w:val="single"/>
          <w:lang w:eastAsia="ar-SA"/>
        </w:rPr>
        <w:t>d</w:t>
      </w:r>
      <w:r w:rsidRPr="00A52884">
        <w:rPr>
          <w:rFonts w:eastAsia="Times New Roman" w:cs="Times New Roman"/>
          <w:b/>
          <w:szCs w:val="24"/>
          <w:u w:val="single"/>
          <w:lang w:eastAsia="ar-SA"/>
        </w:rPr>
        <w:t xml:space="preserve">otyczy przedmiotu zamówienia – pakiet nr 17  - </w:t>
      </w:r>
      <w:r w:rsidRPr="00A52884">
        <w:rPr>
          <w:rFonts w:eastAsia="Times New Roman" w:cs="Times New Roman"/>
          <w:szCs w:val="24"/>
          <w:lang w:eastAsia="ar-SA"/>
        </w:rPr>
        <w:t xml:space="preserve">Zwracamy się do z prośbą o dopuszczenie w miejsce przedmiotu zamówienia opisanego w pakiecie 17 załącznika nr 2 do </w:t>
      </w:r>
      <w:proofErr w:type="spellStart"/>
      <w:r w:rsidRPr="00A52884">
        <w:rPr>
          <w:rFonts w:eastAsia="Times New Roman" w:cs="Times New Roman"/>
          <w:szCs w:val="24"/>
          <w:lang w:eastAsia="ar-SA"/>
        </w:rPr>
        <w:t>siwz</w:t>
      </w:r>
      <w:proofErr w:type="spellEnd"/>
      <w:r w:rsidRPr="00A52884">
        <w:rPr>
          <w:rFonts w:eastAsia="Times New Roman" w:cs="Times New Roman"/>
          <w:szCs w:val="24"/>
          <w:lang w:eastAsia="ar-SA"/>
        </w:rPr>
        <w:t xml:space="preserve"> prowadników hydrofilnych o </w:t>
      </w:r>
      <w:proofErr w:type="spellStart"/>
      <w:r w:rsidRPr="00A52884">
        <w:rPr>
          <w:rFonts w:eastAsia="Times New Roman" w:cs="Times New Roman"/>
          <w:szCs w:val="24"/>
          <w:lang w:eastAsia="ar-SA"/>
        </w:rPr>
        <w:t>nitinolowym</w:t>
      </w:r>
      <w:proofErr w:type="spellEnd"/>
      <w:r w:rsidRPr="00A52884">
        <w:rPr>
          <w:rFonts w:eastAsia="Times New Roman" w:cs="Times New Roman"/>
          <w:szCs w:val="24"/>
          <w:lang w:eastAsia="ar-SA"/>
        </w:rPr>
        <w:t xml:space="preserve"> rdzeniu pokrytych powłoką z poliuretanu impregnowaną </w:t>
      </w:r>
      <w:r w:rsidRPr="00A52884">
        <w:rPr>
          <w:rFonts w:eastAsia="Times New Roman" w:cs="Times New Roman"/>
          <w:szCs w:val="24"/>
          <w:lang w:eastAsia="ar-SA"/>
        </w:rPr>
        <w:lastRenderedPageBreak/>
        <w:t>wolframem i warstwą hydrofilną. Zakończenie proste lub zagięte 45o. Średnica 0.035” długość 260 i 320cm – do wyboru przez zamawiającego. Dwa rodzaje sztywności prowadnika.</w:t>
      </w:r>
    </w:p>
    <w:p w:rsidR="00A52884" w:rsidRPr="00A52884" w:rsidRDefault="00A52884" w:rsidP="00A52884">
      <w:pPr>
        <w:suppressAutoHyphens/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ar-SA"/>
        </w:rPr>
      </w:pPr>
      <w:r w:rsidRPr="00A52884">
        <w:rPr>
          <w:rFonts w:eastAsia="Calibri" w:cs="Times New Roman"/>
          <w:b/>
          <w:szCs w:val="24"/>
          <w:u w:val="single"/>
        </w:rPr>
        <w:t>Pytanie nr 1</w:t>
      </w:r>
      <w:r>
        <w:rPr>
          <w:rFonts w:eastAsia="Calibri" w:cs="Times New Roman"/>
          <w:b/>
          <w:szCs w:val="24"/>
          <w:u w:val="single"/>
        </w:rPr>
        <w:t>5</w:t>
      </w:r>
      <w:r w:rsidRPr="00A52884">
        <w:rPr>
          <w:rFonts w:eastAsia="Calibri" w:cs="Times New Roman"/>
          <w:b/>
          <w:szCs w:val="24"/>
          <w:u w:val="single"/>
        </w:rPr>
        <w:t xml:space="preserve"> - </w:t>
      </w:r>
      <w:r>
        <w:rPr>
          <w:rFonts w:eastAsia="Times New Roman" w:cs="Times New Roman"/>
          <w:b/>
          <w:szCs w:val="24"/>
          <w:u w:val="single"/>
          <w:lang w:eastAsia="ar-SA"/>
        </w:rPr>
        <w:t>d</w:t>
      </w:r>
      <w:r w:rsidRPr="00A52884">
        <w:rPr>
          <w:rFonts w:eastAsia="Times New Roman" w:cs="Times New Roman"/>
          <w:b/>
          <w:szCs w:val="24"/>
          <w:u w:val="single"/>
          <w:lang w:eastAsia="ar-SA"/>
        </w:rPr>
        <w:t xml:space="preserve">otyczy przedmiotu zamówienia – pakiet nr 19 poz. 1- </w:t>
      </w:r>
      <w:r w:rsidRPr="00A52884">
        <w:rPr>
          <w:rFonts w:eastAsia="Times New Roman" w:cs="Times New Roman"/>
          <w:szCs w:val="24"/>
          <w:lang w:eastAsia="ar-SA"/>
        </w:rPr>
        <w:t xml:space="preserve">Zwracamy się do z prośbą o dopuszczenie w miejsce przedmiotu zamówienia opisanego w pakiecie 19 poz. 1 załącznika nr 2 do </w:t>
      </w:r>
      <w:proofErr w:type="spellStart"/>
      <w:r w:rsidRPr="00A52884">
        <w:rPr>
          <w:rFonts w:eastAsia="Times New Roman" w:cs="Times New Roman"/>
          <w:szCs w:val="24"/>
          <w:lang w:eastAsia="ar-SA"/>
        </w:rPr>
        <w:t>siwz</w:t>
      </w:r>
      <w:proofErr w:type="spellEnd"/>
      <w:r w:rsidRPr="00A52884">
        <w:rPr>
          <w:rFonts w:eastAsia="Times New Roman" w:cs="Times New Roman"/>
          <w:szCs w:val="24"/>
          <w:lang w:eastAsia="ar-SA"/>
        </w:rPr>
        <w:t xml:space="preserve"> cewników diagnostycznych o średnicy 5/6F i świetle 0.035” 0.038” o długości w przedziale 100-125cm. Cewnik zbrojony drutem stalowym w części proksymalnej, widoczny w promieniach </w:t>
      </w:r>
      <w:proofErr w:type="spellStart"/>
      <w:r w:rsidRPr="00A52884">
        <w:rPr>
          <w:rFonts w:eastAsia="Times New Roman" w:cs="Times New Roman"/>
          <w:szCs w:val="24"/>
          <w:lang w:eastAsia="ar-SA"/>
        </w:rPr>
        <w:t>rtg</w:t>
      </w:r>
      <w:proofErr w:type="spellEnd"/>
      <w:r w:rsidRPr="00A52884">
        <w:rPr>
          <w:rFonts w:eastAsia="Times New Roman" w:cs="Times New Roman"/>
          <w:szCs w:val="24"/>
          <w:lang w:eastAsia="ar-SA"/>
        </w:rPr>
        <w:t>. Różne rodzaje krzywizn, w tym: JL, JR, H1/H3, SIM1/SIM2, MPA, VTK i inne.</w:t>
      </w:r>
    </w:p>
    <w:p w:rsidR="00A52884" w:rsidRPr="00A52884" w:rsidRDefault="00A52884" w:rsidP="00A52884">
      <w:pPr>
        <w:tabs>
          <w:tab w:val="left" w:pos="6300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  <w:r w:rsidRPr="00A52884">
        <w:rPr>
          <w:rFonts w:eastAsia="Times New Roman" w:cs="Times New Roman"/>
          <w:b/>
          <w:szCs w:val="24"/>
          <w:lang w:eastAsia="ar-SA"/>
        </w:rPr>
        <w:t>Odpowiedź na pytanie nr 1</w:t>
      </w:r>
      <w:r>
        <w:rPr>
          <w:rFonts w:eastAsia="Times New Roman" w:cs="Times New Roman"/>
          <w:b/>
          <w:szCs w:val="24"/>
          <w:lang w:eastAsia="ar-SA"/>
        </w:rPr>
        <w:t>3</w:t>
      </w:r>
      <w:r w:rsidRPr="00A52884">
        <w:rPr>
          <w:rFonts w:eastAsia="Times New Roman" w:cs="Times New Roman"/>
          <w:b/>
          <w:szCs w:val="24"/>
          <w:lang w:eastAsia="ar-SA"/>
        </w:rPr>
        <w:t xml:space="preserve"> – 15: Nie. Zapisy SIWZ bez zmian.</w:t>
      </w:r>
    </w:p>
    <w:p w:rsidR="00A52884" w:rsidRPr="00A52884" w:rsidRDefault="00A52884" w:rsidP="00A52884">
      <w:pPr>
        <w:tabs>
          <w:tab w:val="left" w:pos="630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ar-SA"/>
        </w:rPr>
      </w:pPr>
    </w:p>
    <w:p w:rsidR="00A52884" w:rsidRPr="00B2380E" w:rsidRDefault="00A52884" w:rsidP="00B2380E">
      <w:pPr>
        <w:spacing w:after="0" w:line="240" w:lineRule="auto"/>
        <w:rPr>
          <w:rFonts w:eastAsia="Calibri" w:cs="Times New Roman"/>
          <w:szCs w:val="24"/>
        </w:rPr>
      </w:pPr>
      <w:r w:rsidRPr="00B2380E">
        <w:rPr>
          <w:rFonts w:eastAsia="Calibri" w:cs="Times New Roman"/>
          <w:b/>
          <w:szCs w:val="24"/>
          <w:u w:val="single"/>
        </w:rPr>
        <w:t xml:space="preserve">Pytanie nr 16 –dotyczy pakietu nr 12 </w:t>
      </w:r>
      <w:r w:rsidRPr="00B2380E">
        <w:rPr>
          <w:rFonts w:eastAsia="Calibri" w:cs="Times New Roman"/>
          <w:b/>
          <w:bCs/>
          <w:color w:val="000000"/>
          <w:szCs w:val="24"/>
        </w:rPr>
        <w:t xml:space="preserve">  - </w:t>
      </w:r>
      <w:r w:rsidRPr="00A52884">
        <w:rPr>
          <w:rFonts w:eastAsia="Calibri" w:cs="Times New Roman"/>
          <w:szCs w:val="24"/>
        </w:rPr>
        <w:t xml:space="preserve">Prosimy o dopuszczenie cewników diagnostycznych o długości standardowej  100cm oraz dodatkowo długości 130 cm dla JR4 i JL4 i 110 i 130cm dla cewnika </w:t>
      </w:r>
      <w:proofErr w:type="spellStart"/>
      <w:r w:rsidRPr="00A52884">
        <w:rPr>
          <w:rFonts w:eastAsia="Calibri" w:cs="Times New Roman"/>
          <w:szCs w:val="24"/>
        </w:rPr>
        <w:t>Pigtail</w:t>
      </w:r>
      <w:proofErr w:type="spellEnd"/>
      <w:r w:rsidRPr="00A52884">
        <w:rPr>
          <w:rFonts w:eastAsia="Calibri" w:cs="Times New Roman"/>
          <w:szCs w:val="24"/>
        </w:rPr>
        <w:t>. Oferowana dostępna ilość krzywizn 36. Pozostałe parametry bez zmian. Cewniki diagnostyczne o takich parametrach są powszechnie stosowane od 10 lat w większości Polskich pracowni.</w:t>
      </w:r>
    </w:p>
    <w:p w:rsidR="00B2380E" w:rsidRPr="00A52884" w:rsidRDefault="00B2380E" w:rsidP="00B2380E">
      <w:pPr>
        <w:tabs>
          <w:tab w:val="left" w:pos="6300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  <w:r w:rsidRPr="00B2380E">
        <w:rPr>
          <w:rFonts w:eastAsia="Times New Roman" w:cs="Times New Roman"/>
          <w:b/>
          <w:szCs w:val="24"/>
          <w:lang w:eastAsia="ar-SA"/>
        </w:rPr>
        <w:t>Odpowiedź na pytanie nr 16: Nie. Zapisy SIWZ bez zmian.</w:t>
      </w:r>
    </w:p>
    <w:p w:rsidR="00B2380E" w:rsidRDefault="00B2380E" w:rsidP="00B2380E">
      <w:pPr>
        <w:spacing w:after="0" w:line="240" w:lineRule="auto"/>
        <w:rPr>
          <w:rFonts w:eastAsia="Calibri" w:cs="Times New Roman"/>
          <w:b/>
          <w:szCs w:val="24"/>
          <w:u w:val="single"/>
        </w:rPr>
      </w:pPr>
    </w:p>
    <w:p w:rsidR="00A52884" w:rsidRPr="00B2380E" w:rsidRDefault="00A52884" w:rsidP="00B2380E">
      <w:pPr>
        <w:spacing w:after="0" w:line="240" w:lineRule="auto"/>
        <w:jc w:val="both"/>
        <w:rPr>
          <w:rFonts w:eastAsia="Calibri" w:cs="Times New Roman"/>
          <w:szCs w:val="24"/>
        </w:rPr>
      </w:pPr>
      <w:r w:rsidRPr="00B2380E">
        <w:rPr>
          <w:rFonts w:eastAsia="Calibri" w:cs="Times New Roman"/>
          <w:b/>
          <w:szCs w:val="24"/>
          <w:u w:val="single"/>
        </w:rPr>
        <w:t xml:space="preserve">Pytanie nr 17 –dotyczy </w:t>
      </w:r>
      <w:r w:rsidRPr="00B2380E">
        <w:rPr>
          <w:rFonts w:eastAsia="Calibri" w:cs="Times New Roman"/>
          <w:b/>
          <w:bCs/>
          <w:color w:val="000000"/>
          <w:szCs w:val="24"/>
        </w:rPr>
        <w:t xml:space="preserve">pakietu nr  </w:t>
      </w:r>
      <w:r w:rsidRPr="00A52884">
        <w:rPr>
          <w:rFonts w:eastAsia="Calibri" w:cs="Times New Roman"/>
          <w:b/>
          <w:bCs/>
          <w:color w:val="000000"/>
          <w:szCs w:val="24"/>
        </w:rPr>
        <w:t xml:space="preserve">25 </w:t>
      </w:r>
      <w:r w:rsidRPr="00B2380E">
        <w:rPr>
          <w:rFonts w:eastAsia="Calibri" w:cs="Times New Roman"/>
          <w:b/>
          <w:bCs/>
          <w:color w:val="000000"/>
          <w:szCs w:val="24"/>
        </w:rPr>
        <w:t xml:space="preserve">- </w:t>
      </w:r>
      <w:r w:rsidRPr="00A52884">
        <w:rPr>
          <w:rFonts w:eastAsia="Calibri" w:cs="Times New Roman"/>
          <w:szCs w:val="24"/>
        </w:rPr>
        <w:t xml:space="preserve">Prosimy o dopuszczenie strzykawki z manometrem z zakresem ciśnień 0-30 </w:t>
      </w:r>
      <w:proofErr w:type="spellStart"/>
      <w:r w:rsidRPr="00A52884">
        <w:rPr>
          <w:rFonts w:eastAsia="Calibri" w:cs="Times New Roman"/>
          <w:szCs w:val="24"/>
        </w:rPr>
        <w:t>atm</w:t>
      </w:r>
      <w:proofErr w:type="spellEnd"/>
      <w:r w:rsidRPr="00A52884">
        <w:rPr>
          <w:rFonts w:eastAsia="Calibri" w:cs="Times New Roman"/>
          <w:szCs w:val="24"/>
        </w:rPr>
        <w:t xml:space="preserve"> i pojemności 30ml. Pozostałe parametry bez zmian.</w:t>
      </w:r>
    </w:p>
    <w:p w:rsidR="00A52884" w:rsidRPr="00B2380E" w:rsidRDefault="00B2380E" w:rsidP="00B2380E">
      <w:pPr>
        <w:spacing w:after="0" w:line="240" w:lineRule="auto"/>
        <w:jc w:val="both"/>
        <w:rPr>
          <w:rFonts w:eastAsia="Calibri" w:cs="Times New Roman"/>
          <w:szCs w:val="24"/>
        </w:rPr>
      </w:pPr>
      <w:r w:rsidRPr="00B2380E">
        <w:rPr>
          <w:rFonts w:eastAsia="Calibri" w:cs="Times New Roman"/>
          <w:b/>
          <w:szCs w:val="24"/>
          <w:u w:val="single"/>
        </w:rPr>
        <w:t xml:space="preserve">Pytanie nr 18 –dotyczy </w:t>
      </w:r>
      <w:r w:rsidRPr="00B2380E">
        <w:rPr>
          <w:rFonts w:eastAsia="Calibri" w:cs="Times New Roman"/>
          <w:b/>
          <w:bCs/>
          <w:color w:val="000000"/>
          <w:szCs w:val="24"/>
        </w:rPr>
        <w:t xml:space="preserve">pakietu nr  47 – </w:t>
      </w:r>
      <w:r w:rsidR="00A52884" w:rsidRPr="00A52884">
        <w:rPr>
          <w:rFonts w:eastAsia="Calibri" w:cs="Times New Roman"/>
          <w:szCs w:val="24"/>
        </w:rPr>
        <w:t xml:space="preserve">Prosimy o dopuszczenie cewnika balonowego pokrytego </w:t>
      </w:r>
      <w:proofErr w:type="spellStart"/>
      <w:r w:rsidR="00A52884" w:rsidRPr="00A52884">
        <w:rPr>
          <w:rFonts w:eastAsia="Calibri" w:cs="Times New Roman"/>
          <w:szCs w:val="24"/>
        </w:rPr>
        <w:t>paclitakselem</w:t>
      </w:r>
      <w:proofErr w:type="spellEnd"/>
      <w:r w:rsidR="00A52884" w:rsidRPr="00A52884">
        <w:rPr>
          <w:rFonts w:eastAsia="Calibri" w:cs="Times New Roman"/>
          <w:szCs w:val="24"/>
        </w:rPr>
        <w:t xml:space="preserve"> w unikalnej technologii SAFEPAX®- nanokrystaliczne pokrycie PTX  (0,1um) chroniące przed </w:t>
      </w:r>
      <w:proofErr w:type="spellStart"/>
      <w:r w:rsidR="00A52884" w:rsidRPr="00A52884">
        <w:rPr>
          <w:rFonts w:eastAsia="Calibri" w:cs="Times New Roman"/>
          <w:szCs w:val="24"/>
        </w:rPr>
        <w:t>mikrozatorowością</w:t>
      </w:r>
      <w:proofErr w:type="spellEnd"/>
      <w:r w:rsidR="00A52884" w:rsidRPr="00A52884">
        <w:rPr>
          <w:rFonts w:eastAsia="Calibri" w:cs="Times New Roman"/>
          <w:szCs w:val="24"/>
        </w:rPr>
        <w:t>. Zakres długości 15-30mm. Pozostałe parametry bez zmian. TLR 5% w obserwacji ponad rocznej.</w:t>
      </w:r>
    </w:p>
    <w:p w:rsidR="00A52884" w:rsidRPr="00A52884" w:rsidRDefault="00B2380E" w:rsidP="00B2380E">
      <w:pPr>
        <w:spacing w:after="0" w:line="240" w:lineRule="auto"/>
        <w:jc w:val="both"/>
        <w:rPr>
          <w:rFonts w:eastAsia="Calibri" w:cs="Times New Roman"/>
          <w:sz w:val="22"/>
        </w:rPr>
      </w:pPr>
      <w:r w:rsidRPr="00B2380E">
        <w:rPr>
          <w:rFonts w:eastAsia="Calibri" w:cs="Times New Roman"/>
          <w:b/>
          <w:szCs w:val="24"/>
          <w:u w:val="single"/>
        </w:rPr>
        <w:t xml:space="preserve">Pytanie nr 19 –dotyczy </w:t>
      </w:r>
      <w:r w:rsidRPr="00B2380E">
        <w:rPr>
          <w:rFonts w:eastAsia="Calibri" w:cs="Times New Roman"/>
          <w:b/>
          <w:bCs/>
          <w:color w:val="000000"/>
          <w:szCs w:val="24"/>
          <w:u w:val="single"/>
        </w:rPr>
        <w:t>p</w:t>
      </w:r>
      <w:r w:rsidR="00A52884" w:rsidRPr="00A52884">
        <w:rPr>
          <w:rFonts w:eastAsia="Calibri" w:cs="Times New Roman"/>
          <w:b/>
          <w:bCs/>
          <w:color w:val="000000"/>
          <w:szCs w:val="24"/>
          <w:u w:val="single"/>
        </w:rPr>
        <w:t>akiet</w:t>
      </w:r>
      <w:r w:rsidRPr="00B2380E">
        <w:rPr>
          <w:rFonts w:eastAsia="Calibri" w:cs="Times New Roman"/>
          <w:b/>
          <w:bCs/>
          <w:color w:val="000000"/>
          <w:szCs w:val="24"/>
          <w:u w:val="single"/>
        </w:rPr>
        <w:t>u</w:t>
      </w:r>
      <w:r w:rsidR="00A52884" w:rsidRPr="00A52884">
        <w:rPr>
          <w:rFonts w:eastAsia="Calibri" w:cs="Times New Roman"/>
          <w:b/>
          <w:bCs/>
          <w:color w:val="000000"/>
          <w:szCs w:val="24"/>
          <w:u w:val="single"/>
        </w:rPr>
        <w:t xml:space="preserve"> 49</w:t>
      </w:r>
      <w:r w:rsidR="00A52884" w:rsidRPr="00A52884">
        <w:rPr>
          <w:rFonts w:eastAsia="Calibri" w:cs="Times New Roman"/>
          <w:b/>
          <w:bCs/>
          <w:color w:val="000000"/>
          <w:szCs w:val="24"/>
        </w:rPr>
        <w:t xml:space="preserve"> -</w:t>
      </w:r>
      <w:r w:rsidR="00A52884" w:rsidRPr="00A52884">
        <w:rPr>
          <w:rFonts w:eastAsia="Calibri" w:cs="Times New Roman"/>
          <w:b/>
          <w:bCs/>
          <w:color w:val="000000"/>
          <w:sz w:val="20"/>
          <w:szCs w:val="20"/>
        </w:rPr>
        <w:t xml:space="preserve"> </w:t>
      </w:r>
      <w:r w:rsidR="00A52884" w:rsidRPr="00A52884">
        <w:rPr>
          <w:rFonts w:eastAsia="Calibri" w:cs="Times New Roman"/>
          <w:color w:val="000000"/>
          <w:sz w:val="22"/>
        </w:rPr>
        <w:t>Prosimy o dopuszczenie cewnika z h</w:t>
      </w:r>
      <w:r w:rsidR="00A52884" w:rsidRPr="00A52884">
        <w:rPr>
          <w:rFonts w:eastAsia="Calibri" w:cs="Times New Roman"/>
          <w:sz w:val="22"/>
        </w:rPr>
        <w:t>ydrofilnym pokryciem dystalnym 26 cm cewnika aspiracyjnego kompatybilnego z cewnikiem prowadzącym 6F. Obecność w ofercie d</w:t>
      </w:r>
      <w:r w:rsidR="00A52884" w:rsidRPr="00A52884">
        <w:rPr>
          <w:rFonts w:eastAsia="Calibri" w:cs="Times New Roman"/>
          <w:color w:val="000000"/>
          <w:sz w:val="22"/>
        </w:rPr>
        <w:t>wóch zestawów: o średnicy zewnętrznej max. 0,069” kompatybilnych z cewnikiem prowadzącym 6F (0,070"), oraz zestawów o średnicy zewnętrznej max. 0,078"  kompatybilnych z cewnikiem prowadzącym 7</w:t>
      </w:r>
      <w:r w:rsidR="00A52884" w:rsidRPr="00A52884">
        <w:rPr>
          <w:rFonts w:eastAsia="Calibri" w:cs="Times New Roman"/>
          <w:sz w:val="22"/>
        </w:rPr>
        <w:t xml:space="preserve">F (0,080"). Wskaźnik przepływu aspiracji- wynosi 81cc/min (6F) i 152,4 cc/min (7F).  Długość  cewnika aspiracyjnego 6F - 135 cm a dla 7Fr -  141 cm. Obecność jednego markera na </w:t>
      </w:r>
      <w:proofErr w:type="spellStart"/>
      <w:r w:rsidR="00A52884" w:rsidRPr="00A52884">
        <w:rPr>
          <w:rFonts w:eastAsia="Calibri" w:cs="Times New Roman"/>
          <w:sz w:val="22"/>
        </w:rPr>
        <w:t>szafcie</w:t>
      </w:r>
      <w:proofErr w:type="spellEnd"/>
      <w:r w:rsidR="00A52884" w:rsidRPr="00A52884">
        <w:rPr>
          <w:rFonts w:eastAsia="Calibri" w:cs="Times New Roman"/>
          <w:sz w:val="22"/>
        </w:rPr>
        <w:t xml:space="preserve"> cewnika – 3,5 mm od </w:t>
      </w:r>
      <w:proofErr w:type="spellStart"/>
      <w:r w:rsidR="00A52884" w:rsidRPr="00A52884">
        <w:rPr>
          <w:rFonts w:eastAsia="Calibri" w:cs="Times New Roman"/>
          <w:sz w:val="22"/>
        </w:rPr>
        <w:t>tipu</w:t>
      </w:r>
      <w:proofErr w:type="spellEnd"/>
      <w:r w:rsidR="00A52884" w:rsidRPr="00A52884">
        <w:rPr>
          <w:rFonts w:eastAsia="Calibri" w:cs="Times New Roman"/>
          <w:sz w:val="22"/>
        </w:rPr>
        <w:t>.</w:t>
      </w:r>
      <w:r w:rsidR="00A52884" w:rsidRPr="00A52884">
        <w:rPr>
          <w:rFonts w:eastAsia="Calibri" w:cs="Times New Roman"/>
          <w:color w:val="FF0000"/>
          <w:sz w:val="22"/>
        </w:rPr>
        <w:t xml:space="preserve">  </w:t>
      </w:r>
      <w:r w:rsidR="00A52884" w:rsidRPr="00A52884">
        <w:rPr>
          <w:rFonts w:eastAsia="Calibri" w:cs="Times New Roman"/>
          <w:sz w:val="22"/>
        </w:rPr>
        <w:t>Oraz posiadającego dwie strzykawki 30 ml dla cewnika 7F. pozostałe parametry bez zmian.</w:t>
      </w:r>
    </w:p>
    <w:p w:rsidR="00B2380E" w:rsidRPr="00A52884" w:rsidRDefault="00B2380E" w:rsidP="00B2380E">
      <w:pPr>
        <w:tabs>
          <w:tab w:val="left" w:pos="6300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  <w:r w:rsidRPr="00B2380E">
        <w:rPr>
          <w:rFonts w:eastAsia="Times New Roman" w:cs="Times New Roman"/>
          <w:b/>
          <w:szCs w:val="24"/>
          <w:lang w:eastAsia="ar-SA"/>
        </w:rPr>
        <w:t>Odpowiedź na pytanie nr 17 - 1</w:t>
      </w:r>
      <w:r>
        <w:rPr>
          <w:rFonts w:eastAsia="Times New Roman" w:cs="Times New Roman"/>
          <w:b/>
          <w:szCs w:val="24"/>
          <w:lang w:eastAsia="ar-SA"/>
        </w:rPr>
        <w:t>9</w:t>
      </w:r>
      <w:r w:rsidRPr="00B2380E">
        <w:rPr>
          <w:rFonts w:eastAsia="Times New Roman" w:cs="Times New Roman"/>
          <w:b/>
          <w:szCs w:val="24"/>
          <w:lang w:eastAsia="ar-SA"/>
        </w:rPr>
        <w:t>: Zamawiający dopuszcza.</w:t>
      </w:r>
    </w:p>
    <w:p w:rsidR="00464D16" w:rsidRDefault="00464D16" w:rsidP="00A52884">
      <w:pPr>
        <w:tabs>
          <w:tab w:val="left" w:pos="5670"/>
        </w:tabs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</w:p>
    <w:p w:rsidR="003A65A4" w:rsidRPr="003A65A4" w:rsidRDefault="003A65A4" w:rsidP="003A65A4">
      <w:pPr>
        <w:tabs>
          <w:tab w:val="left" w:pos="5670"/>
        </w:tabs>
        <w:spacing w:after="0" w:line="240" w:lineRule="auto"/>
        <w:jc w:val="both"/>
        <w:rPr>
          <w:rFonts w:eastAsia="MS Mincho" w:cs="Times New Roman"/>
          <w:color w:val="000000"/>
          <w:szCs w:val="24"/>
          <w:lang w:eastAsia="pl-PL"/>
        </w:rPr>
      </w:pPr>
      <w:r w:rsidRPr="00B2380E">
        <w:rPr>
          <w:rFonts w:eastAsia="Calibri" w:cs="Times New Roman"/>
          <w:b/>
          <w:szCs w:val="24"/>
          <w:u w:val="single"/>
        </w:rPr>
        <w:t xml:space="preserve">Pytanie nr </w:t>
      </w:r>
      <w:r>
        <w:rPr>
          <w:rFonts w:eastAsia="Calibri" w:cs="Times New Roman"/>
          <w:b/>
          <w:szCs w:val="24"/>
          <w:u w:val="single"/>
        </w:rPr>
        <w:t>20</w:t>
      </w:r>
      <w:r w:rsidRPr="00B2380E">
        <w:rPr>
          <w:rFonts w:eastAsia="Calibri" w:cs="Times New Roman"/>
          <w:b/>
          <w:szCs w:val="24"/>
          <w:u w:val="single"/>
        </w:rPr>
        <w:t xml:space="preserve"> –dotyczy</w:t>
      </w:r>
      <w:r>
        <w:rPr>
          <w:rFonts w:eastAsia="Calibri" w:cs="Times New Roman"/>
          <w:b/>
          <w:szCs w:val="24"/>
          <w:u w:val="single"/>
        </w:rPr>
        <w:t xml:space="preserve"> p</w:t>
      </w:r>
      <w:r w:rsidRPr="003A65A4">
        <w:rPr>
          <w:rFonts w:ascii="Calibri" w:eastAsia="MS Mincho" w:hAnsi="Calibri" w:cs="Times New Roman"/>
          <w:b/>
          <w:szCs w:val="24"/>
          <w:lang w:eastAsia="pl-PL"/>
        </w:rPr>
        <w:t>akiet</w:t>
      </w:r>
      <w:r>
        <w:rPr>
          <w:rFonts w:ascii="Calibri" w:eastAsia="MS Mincho" w:hAnsi="Calibri" w:cs="Times New Roman"/>
          <w:b/>
          <w:szCs w:val="24"/>
          <w:lang w:eastAsia="pl-PL"/>
        </w:rPr>
        <w:t>u</w:t>
      </w:r>
      <w:r w:rsidRPr="003A65A4">
        <w:rPr>
          <w:rFonts w:ascii="Calibri" w:eastAsia="MS Mincho" w:hAnsi="Calibri" w:cs="Times New Roman"/>
          <w:b/>
          <w:szCs w:val="24"/>
          <w:lang w:eastAsia="pl-PL"/>
        </w:rPr>
        <w:t xml:space="preserve"> nr 34</w:t>
      </w:r>
      <w:r>
        <w:rPr>
          <w:rFonts w:ascii="Calibri" w:eastAsia="MS Mincho" w:hAnsi="Calibri" w:cs="Times New Roman"/>
          <w:b/>
          <w:szCs w:val="24"/>
          <w:lang w:eastAsia="pl-PL"/>
        </w:rPr>
        <w:t xml:space="preserve"> </w:t>
      </w:r>
      <w:r w:rsidRPr="003A65A4">
        <w:rPr>
          <w:rFonts w:eastAsia="MS Mincho" w:cs="Times New Roman"/>
          <w:szCs w:val="24"/>
          <w:lang w:eastAsia="pl-PL"/>
        </w:rPr>
        <w:t>- Czy zamawiający wyrazi zgodę na zaoferowanie wysokiej jakości</w:t>
      </w:r>
      <w:r w:rsidRPr="003A65A4">
        <w:rPr>
          <w:rFonts w:eastAsia="MS Mincho" w:cs="Times New Roman"/>
          <w:color w:val="000000"/>
          <w:szCs w:val="24"/>
          <w:lang w:eastAsia="pl-PL"/>
        </w:rPr>
        <w:t xml:space="preserve">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stentgraftu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wieńcowego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, który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łączy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w sobie wysoce elastyczny, jednowarstwowy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stentgraft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osadzony na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niskoprofilowym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cewniku balonowym, kompatybilnym z cewnikiem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prowadzącym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5 F dla wszystkich rozmiarów, kobaltowo-chromową platformę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stentu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pokrytą mikroporowatą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membraneą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ePTFE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, który jest wskazany do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wewnątrznaczyniowej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implantacji w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tętnicach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wieńcowych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lub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aortalno-wieńcowych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pomostach do leczenia nagłej perforacji lub rozerwania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tętnic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wieńcowych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,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tętniaków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tętnicy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wieńcowej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i pomostów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wieńcowych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o następujących parametrach technicznych:</w:t>
      </w:r>
    </w:p>
    <w:p w:rsidR="003A65A4" w:rsidRPr="003A65A4" w:rsidRDefault="003A65A4" w:rsidP="003A65A4">
      <w:pPr>
        <w:widowControl w:val="0"/>
        <w:autoSpaceDE w:val="0"/>
        <w:autoSpaceDN w:val="0"/>
        <w:adjustRightInd w:val="0"/>
        <w:spacing w:after="0" w:line="0" w:lineRule="atLeast"/>
        <w:ind w:left="851"/>
        <w:rPr>
          <w:rFonts w:eastAsia="MS Mincho" w:cs="Times New Roman"/>
          <w:color w:val="000000"/>
          <w:szCs w:val="24"/>
          <w:lang w:eastAsia="pl-PL"/>
        </w:rPr>
      </w:pPr>
      <w:r w:rsidRPr="003A65A4">
        <w:rPr>
          <w:rFonts w:eastAsia="Calibri" w:cs="Times New Roman"/>
          <w:bCs/>
          <w:color w:val="000000"/>
          <w:szCs w:val="24"/>
          <w:lang w:eastAsia="pl-PL"/>
        </w:rPr>
        <w:t xml:space="preserve">Materiał – </w:t>
      </w:r>
      <w:proofErr w:type="spellStart"/>
      <w:r w:rsidRPr="003A65A4">
        <w:rPr>
          <w:rFonts w:eastAsia="Calibri" w:cs="Times New Roman"/>
          <w:bCs/>
          <w:color w:val="000000"/>
          <w:szCs w:val="24"/>
          <w:lang w:eastAsia="pl-PL"/>
        </w:rPr>
        <w:t>Graft</w:t>
      </w:r>
      <w:proofErr w:type="spellEnd"/>
      <w:r w:rsidRPr="003A65A4">
        <w:rPr>
          <w:rFonts w:eastAsia="Calibri" w:cs="Times New Roman"/>
          <w:bCs/>
          <w:color w:val="000000"/>
          <w:szCs w:val="24"/>
          <w:lang w:eastAsia="pl-PL"/>
        </w:rPr>
        <w:t xml:space="preserve">- Tuba </w:t>
      </w:r>
      <w:proofErr w:type="spellStart"/>
      <w:r w:rsidRPr="003A65A4">
        <w:rPr>
          <w:rFonts w:eastAsia="Calibri" w:cs="Times New Roman"/>
          <w:bCs/>
          <w:color w:val="000000"/>
          <w:szCs w:val="24"/>
          <w:lang w:eastAsia="pl-PL"/>
        </w:rPr>
        <w:t>ePTFE</w:t>
      </w:r>
      <w:proofErr w:type="spellEnd"/>
      <w:r w:rsidRPr="003A65A4">
        <w:rPr>
          <w:rFonts w:eastAsia="Calibri" w:cs="Times New Roman"/>
          <w:bCs/>
          <w:color w:val="000000"/>
          <w:szCs w:val="24"/>
          <w:lang w:eastAsia="pl-PL"/>
        </w:rPr>
        <w:t xml:space="preserve"> z </w:t>
      </w:r>
      <w:proofErr w:type="spellStart"/>
      <w:r w:rsidRPr="003A65A4">
        <w:rPr>
          <w:rFonts w:eastAsia="Calibri" w:cs="Times New Roman"/>
          <w:bCs/>
          <w:color w:val="000000"/>
          <w:szCs w:val="24"/>
          <w:lang w:eastAsia="pl-PL"/>
        </w:rPr>
        <w:t>mikroporami</w:t>
      </w:r>
      <w:proofErr w:type="spellEnd"/>
      <w:r w:rsidRPr="003A65A4">
        <w:rPr>
          <w:rFonts w:eastAsia="Calibri" w:cs="Times New Roman"/>
          <w:bCs/>
          <w:color w:val="000000"/>
          <w:szCs w:val="24"/>
          <w:lang w:eastAsia="pl-PL"/>
        </w:rPr>
        <w:t xml:space="preserve"> (89±25μm)</w:t>
      </w:r>
    </w:p>
    <w:p w:rsidR="003A65A4" w:rsidRPr="003A65A4" w:rsidRDefault="003A65A4" w:rsidP="003A65A4">
      <w:pPr>
        <w:widowControl w:val="0"/>
        <w:autoSpaceDE w:val="0"/>
        <w:autoSpaceDN w:val="0"/>
        <w:adjustRightInd w:val="0"/>
        <w:spacing w:after="0" w:line="0" w:lineRule="atLeast"/>
        <w:ind w:left="851"/>
        <w:rPr>
          <w:rFonts w:eastAsia="Calibri" w:cs="Times New Roman"/>
          <w:bCs/>
          <w:color w:val="000000"/>
          <w:szCs w:val="24"/>
          <w:lang w:eastAsia="pl-PL"/>
        </w:rPr>
      </w:pPr>
      <w:r w:rsidRPr="003A65A4">
        <w:rPr>
          <w:rFonts w:eastAsia="Calibri" w:cs="Times New Roman"/>
          <w:bCs/>
          <w:color w:val="000000"/>
          <w:szCs w:val="24"/>
          <w:lang w:eastAsia="pl-PL"/>
        </w:rPr>
        <w:t xml:space="preserve">Materiał - </w:t>
      </w:r>
      <w:proofErr w:type="spellStart"/>
      <w:r w:rsidRPr="003A65A4">
        <w:rPr>
          <w:rFonts w:eastAsia="Calibri" w:cs="Times New Roman"/>
          <w:bCs/>
          <w:color w:val="000000"/>
          <w:szCs w:val="24"/>
          <w:lang w:eastAsia="pl-PL"/>
        </w:rPr>
        <w:t>Stent</w:t>
      </w:r>
      <w:proofErr w:type="spellEnd"/>
      <w:r w:rsidRPr="003A65A4">
        <w:rPr>
          <w:rFonts w:eastAsia="Calibri" w:cs="Times New Roman"/>
          <w:bCs/>
          <w:color w:val="000000"/>
          <w:szCs w:val="24"/>
          <w:lang w:eastAsia="pl-PL"/>
        </w:rPr>
        <w:t xml:space="preserve"> - </w:t>
      </w:r>
      <w:proofErr w:type="spellStart"/>
      <w:r w:rsidRPr="003A65A4">
        <w:rPr>
          <w:rFonts w:eastAsia="Calibri" w:cs="Times New Roman"/>
          <w:bCs/>
          <w:color w:val="000000"/>
          <w:szCs w:val="24"/>
          <w:lang w:eastAsia="pl-PL"/>
        </w:rPr>
        <w:t>CoCr</w:t>
      </w:r>
      <w:proofErr w:type="spellEnd"/>
      <w:r w:rsidRPr="003A65A4">
        <w:rPr>
          <w:rFonts w:eastAsia="Calibri" w:cs="Times New Roman"/>
          <w:bCs/>
          <w:color w:val="000000"/>
          <w:szCs w:val="24"/>
          <w:lang w:eastAsia="pl-PL"/>
        </w:rPr>
        <w:t xml:space="preserve"> (L605)</w:t>
      </w:r>
    </w:p>
    <w:p w:rsidR="003A65A4" w:rsidRPr="003A65A4" w:rsidRDefault="003A65A4" w:rsidP="003A65A4">
      <w:pPr>
        <w:widowControl w:val="0"/>
        <w:autoSpaceDE w:val="0"/>
        <w:autoSpaceDN w:val="0"/>
        <w:adjustRightInd w:val="0"/>
        <w:spacing w:after="0" w:line="0" w:lineRule="atLeast"/>
        <w:ind w:left="851"/>
        <w:rPr>
          <w:rFonts w:eastAsia="Calibri" w:cs="Times New Roman"/>
          <w:color w:val="000000"/>
          <w:szCs w:val="24"/>
          <w:lang w:eastAsia="pl-PL"/>
        </w:rPr>
      </w:pPr>
      <w:r w:rsidRPr="003A65A4">
        <w:rPr>
          <w:rFonts w:eastAsia="Calibri" w:cs="Times New Roman"/>
          <w:bCs/>
          <w:color w:val="000000"/>
          <w:szCs w:val="24"/>
          <w:lang w:eastAsia="pl-PL"/>
        </w:rPr>
        <w:t xml:space="preserve">Wymiary </w:t>
      </w:r>
      <w:proofErr w:type="spellStart"/>
      <w:r w:rsidRPr="003A65A4">
        <w:rPr>
          <w:rFonts w:eastAsia="Calibri" w:cs="Times New Roman"/>
          <w:bCs/>
          <w:color w:val="000000"/>
          <w:szCs w:val="24"/>
          <w:lang w:eastAsia="pl-PL"/>
        </w:rPr>
        <w:t>przęsła</w:t>
      </w:r>
      <w:proofErr w:type="spellEnd"/>
      <w:r w:rsidRPr="003A65A4">
        <w:rPr>
          <w:rFonts w:eastAsia="Calibri" w:cs="Times New Roman"/>
          <w:bCs/>
          <w:color w:val="000000"/>
          <w:szCs w:val="24"/>
          <w:lang w:eastAsia="pl-PL"/>
        </w:rPr>
        <w:t xml:space="preserve"> (</w:t>
      </w:r>
      <w:proofErr w:type="spellStart"/>
      <w:r w:rsidRPr="003A65A4">
        <w:rPr>
          <w:rFonts w:eastAsia="Calibri" w:cs="Times New Roman"/>
          <w:bCs/>
          <w:color w:val="000000"/>
          <w:szCs w:val="24"/>
          <w:lang w:eastAsia="pl-PL"/>
        </w:rPr>
        <w:t>Szerokośc</w:t>
      </w:r>
      <w:proofErr w:type="spellEnd"/>
      <w:r w:rsidRPr="003A65A4">
        <w:rPr>
          <w:rFonts w:eastAsia="Calibri" w:cs="Times New Roman"/>
          <w:bCs/>
          <w:color w:val="000000"/>
          <w:szCs w:val="24"/>
          <w:lang w:eastAsia="pl-PL"/>
        </w:rPr>
        <w:t xml:space="preserve">́ x </w:t>
      </w:r>
      <w:proofErr w:type="spellStart"/>
      <w:r w:rsidRPr="003A65A4">
        <w:rPr>
          <w:rFonts w:eastAsia="Calibri" w:cs="Times New Roman"/>
          <w:bCs/>
          <w:color w:val="000000"/>
          <w:szCs w:val="24"/>
          <w:lang w:eastAsia="pl-PL"/>
        </w:rPr>
        <w:t>grubośc</w:t>
      </w:r>
      <w:proofErr w:type="spellEnd"/>
      <w:r w:rsidRPr="003A65A4">
        <w:rPr>
          <w:rFonts w:eastAsia="Calibri" w:cs="Times New Roman"/>
          <w:bCs/>
          <w:color w:val="000000"/>
          <w:szCs w:val="24"/>
          <w:lang w:eastAsia="pl-PL"/>
        </w:rPr>
        <w:t>́) 0,07 x 0,08 mm (SV) 0,08 x 0,09mm (MV) 0,07 x 0,08 mm (LV)</w:t>
      </w:r>
    </w:p>
    <w:p w:rsidR="003A65A4" w:rsidRPr="003A65A4" w:rsidRDefault="003A65A4" w:rsidP="003A65A4">
      <w:pPr>
        <w:widowControl w:val="0"/>
        <w:autoSpaceDE w:val="0"/>
        <w:autoSpaceDN w:val="0"/>
        <w:adjustRightInd w:val="0"/>
        <w:spacing w:after="0" w:line="0" w:lineRule="atLeast"/>
        <w:ind w:left="851"/>
        <w:rPr>
          <w:rFonts w:eastAsia="Calibri" w:cs="Times New Roman"/>
          <w:color w:val="000000"/>
          <w:szCs w:val="24"/>
          <w:lang w:eastAsia="pl-PL"/>
        </w:rPr>
      </w:pPr>
      <w:r w:rsidRPr="003A65A4">
        <w:rPr>
          <w:rFonts w:eastAsia="Calibri" w:cs="Times New Roman"/>
          <w:bCs/>
          <w:color w:val="000000"/>
          <w:szCs w:val="24"/>
          <w:lang w:eastAsia="pl-PL"/>
        </w:rPr>
        <w:t xml:space="preserve">Pokrycie powierzchni </w:t>
      </w:r>
      <w:proofErr w:type="spellStart"/>
      <w:r w:rsidRPr="003A65A4">
        <w:rPr>
          <w:rFonts w:eastAsia="Calibri" w:cs="Times New Roman"/>
          <w:bCs/>
          <w:color w:val="000000"/>
          <w:szCs w:val="24"/>
          <w:lang w:eastAsia="pl-PL"/>
        </w:rPr>
        <w:t>stentu</w:t>
      </w:r>
      <w:proofErr w:type="spellEnd"/>
      <w:r w:rsidRPr="003A65A4">
        <w:rPr>
          <w:rFonts w:eastAsia="Calibri" w:cs="Times New Roman"/>
          <w:bCs/>
          <w:color w:val="000000"/>
          <w:szCs w:val="24"/>
          <w:lang w:eastAsia="pl-PL"/>
        </w:rPr>
        <w:t xml:space="preserve">- 100 % (wszystkie rozmiary) </w:t>
      </w:r>
    </w:p>
    <w:p w:rsidR="003A65A4" w:rsidRPr="003A65A4" w:rsidRDefault="003A65A4" w:rsidP="003A65A4">
      <w:pPr>
        <w:widowControl w:val="0"/>
        <w:autoSpaceDE w:val="0"/>
        <w:autoSpaceDN w:val="0"/>
        <w:adjustRightInd w:val="0"/>
        <w:spacing w:after="0" w:line="0" w:lineRule="atLeast"/>
        <w:ind w:left="851"/>
        <w:rPr>
          <w:rFonts w:eastAsia="MS Mincho" w:cs="Times New Roman"/>
          <w:color w:val="000000"/>
          <w:szCs w:val="24"/>
          <w:lang w:eastAsia="pl-PL"/>
        </w:rPr>
      </w:pPr>
      <w:r w:rsidRPr="003A65A4">
        <w:rPr>
          <w:rFonts w:eastAsia="Calibri" w:cs="Times New Roman"/>
          <w:bCs/>
          <w:color w:val="000000"/>
          <w:szCs w:val="24"/>
          <w:lang w:eastAsia="pl-PL"/>
        </w:rPr>
        <w:t xml:space="preserve">Kompatybilny cewnik </w:t>
      </w:r>
      <w:proofErr w:type="spellStart"/>
      <w:r w:rsidRPr="003A65A4">
        <w:rPr>
          <w:rFonts w:eastAsia="Calibri" w:cs="Times New Roman"/>
          <w:bCs/>
          <w:color w:val="000000"/>
          <w:szCs w:val="24"/>
          <w:lang w:eastAsia="pl-PL"/>
        </w:rPr>
        <w:t>prowadzący</w:t>
      </w:r>
      <w:proofErr w:type="spellEnd"/>
      <w:r w:rsidRPr="003A65A4">
        <w:rPr>
          <w:rFonts w:eastAsia="Calibri" w:cs="Times New Roman"/>
          <w:bCs/>
          <w:color w:val="000000"/>
          <w:szCs w:val="24"/>
          <w:lang w:eastAsia="pl-PL"/>
        </w:rPr>
        <w:t>- 5 F ( dla wszystkich rozmiarów)</w:t>
      </w:r>
    </w:p>
    <w:p w:rsidR="003A65A4" w:rsidRPr="003A65A4" w:rsidRDefault="003A65A4" w:rsidP="003A65A4">
      <w:pPr>
        <w:widowControl w:val="0"/>
        <w:autoSpaceDE w:val="0"/>
        <w:autoSpaceDN w:val="0"/>
        <w:adjustRightInd w:val="0"/>
        <w:spacing w:after="0" w:line="0" w:lineRule="atLeast"/>
        <w:ind w:left="851"/>
        <w:rPr>
          <w:rFonts w:eastAsia="Calibri" w:cs="Times New Roman"/>
          <w:color w:val="000000"/>
          <w:szCs w:val="24"/>
          <w:lang w:eastAsia="pl-PL"/>
        </w:rPr>
      </w:pPr>
      <w:r w:rsidRPr="003A65A4">
        <w:rPr>
          <w:rFonts w:eastAsia="Calibri" w:cs="Times New Roman"/>
          <w:bCs/>
          <w:color w:val="000000"/>
          <w:szCs w:val="24"/>
          <w:lang w:eastAsia="pl-PL"/>
        </w:rPr>
        <w:t xml:space="preserve">Wymiary </w:t>
      </w:r>
      <w:proofErr w:type="spellStart"/>
      <w:r w:rsidRPr="003A65A4">
        <w:rPr>
          <w:rFonts w:eastAsia="Calibri" w:cs="Times New Roman"/>
          <w:bCs/>
          <w:color w:val="000000"/>
          <w:szCs w:val="24"/>
          <w:lang w:eastAsia="pl-PL"/>
        </w:rPr>
        <w:t>szaftu</w:t>
      </w:r>
      <w:proofErr w:type="spellEnd"/>
      <w:r w:rsidRPr="003A65A4">
        <w:rPr>
          <w:rFonts w:eastAsia="Calibri" w:cs="Times New Roman"/>
          <w:bCs/>
          <w:color w:val="000000"/>
          <w:szCs w:val="24"/>
          <w:lang w:eastAsia="pl-PL"/>
        </w:rPr>
        <w:t xml:space="preserve"> - 2,7 F dystalny / 1,9 F proksymalny (</w:t>
      </w:r>
      <w:r w:rsidRPr="003A65A4">
        <w:rPr>
          <w:rFonts w:ascii="Cambria Math" w:eastAsia="Cambria" w:hAnsi="Cambria Math" w:cs="Cambria Math"/>
          <w:bCs/>
          <w:color w:val="000000"/>
          <w:szCs w:val="24"/>
          <w:lang w:eastAsia="pl-PL"/>
        </w:rPr>
        <w:t>⌀</w:t>
      </w:r>
      <w:r w:rsidRPr="003A65A4">
        <w:rPr>
          <w:rFonts w:eastAsia="Calibri" w:cs="Times New Roman"/>
          <w:bCs/>
          <w:color w:val="000000"/>
          <w:szCs w:val="24"/>
          <w:lang w:eastAsia="pl-PL"/>
        </w:rPr>
        <w:t>2,5 - 4,0 mm) 3,2 F dystalny / 1,9 proksymalny (</w:t>
      </w:r>
      <w:r w:rsidRPr="003A65A4">
        <w:rPr>
          <w:rFonts w:ascii="Cambria Math" w:eastAsia="Cambria" w:hAnsi="Cambria Math" w:cs="Cambria Math"/>
          <w:bCs/>
          <w:color w:val="000000"/>
          <w:szCs w:val="24"/>
          <w:lang w:eastAsia="pl-PL"/>
        </w:rPr>
        <w:t>⌀</w:t>
      </w:r>
      <w:r w:rsidRPr="003A65A4">
        <w:rPr>
          <w:rFonts w:eastAsia="Calibri" w:cs="Times New Roman"/>
          <w:bCs/>
          <w:color w:val="000000"/>
          <w:szCs w:val="24"/>
          <w:lang w:eastAsia="pl-PL"/>
        </w:rPr>
        <w:t xml:space="preserve">4,5 - 5,0 mm) </w:t>
      </w:r>
    </w:p>
    <w:p w:rsidR="003A65A4" w:rsidRPr="003A65A4" w:rsidRDefault="003A65A4" w:rsidP="003A65A4">
      <w:pPr>
        <w:widowControl w:val="0"/>
        <w:autoSpaceDE w:val="0"/>
        <w:autoSpaceDN w:val="0"/>
        <w:adjustRightInd w:val="0"/>
        <w:spacing w:after="0" w:line="0" w:lineRule="atLeast"/>
        <w:ind w:left="851"/>
        <w:rPr>
          <w:rFonts w:eastAsia="Calibri" w:cs="Times New Roman"/>
          <w:bCs/>
          <w:color w:val="000000"/>
          <w:szCs w:val="24"/>
          <w:lang w:eastAsia="pl-PL"/>
        </w:rPr>
      </w:pPr>
      <w:r w:rsidRPr="003A65A4">
        <w:rPr>
          <w:rFonts w:eastAsia="Calibri" w:cs="Times New Roman"/>
          <w:bCs/>
          <w:color w:val="000000"/>
          <w:szCs w:val="24"/>
          <w:lang w:eastAsia="pl-PL"/>
        </w:rPr>
        <w:t>Markery- Platyna/Iryd</w:t>
      </w:r>
    </w:p>
    <w:p w:rsidR="003A65A4" w:rsidRPr="003A65A4" w:rsidRDefault="003A65A4" w:rsidP="003A65A4">
      <w:pPr>
        <w:widowControl w:val="0"/>
        <w:autoSpaceDE w:val="0"/>
        <w:autoSpaceDN w:val="0"/>
        <w:adjustRightInd w:val="0"/>
        <w:spacing w:after="0" w:line="0" w:lineRule="atLeast"/>
        <w:ind w:left="851"/>
        <w:rPr>
          <w:rFonts w:eastAsia="Calibri" w:cs="Times New Roman"/>
          <w:bCs/>
          <w:color w:val="000000"/>
          <w:szCs w:val="24"/>
          <w:lang w:eastAsia="pl-PL"/>
        </w:rPr>
      </w:pPr>
      <w:proofErr w:type="spellStart"/>
      <w:r w:rsidRPr="003A65A4">
        <w:rPr>
          <w:rFonts w:eastAsia="Calibri" w:cs="Times New Roman"/>
          <w:bCs/>
          <w:color w:val="000000"/>
          <w:szCs w:val="24"/>
          <w:lang w:eastAsia="pl-PL"/>
        </w:rPr>
        <w:t>Ciśnienie</w:t>
      </w:r>
      <w:proofErr w:type="spellEnd"/>
      <w:r w:rsidRPr="003A65A4">
        <w:rPr>
          <w:rFonts w:eastAsia="Calibri" w:cs="Times New Roman"/>
          <w:bCs/>
          <w:color w:val="000000"/>
          <w:szCs w:val="24"/>
          <w:lang w:eastAsia="pl-PL"/>
        </w:rPr>
        <w:t xml:space="preserve"> Nominalne- 11 bar (</w:t>
      </w:r>
      <w:r w:rsidRPr="003A65A4">
        <w:rPr>
          <w:rFonts w:ascii="Cambria Math" w:eastAsia="Cambria" w:hAnsi="Cambria Math" w:cs="Cambria Math"/>
          <w:bCs/>
          <w:color w:val="000000"/>
          <w:szCs w:val="24"/>
          <w:lang w:eastAsia="pl-PL"/>
        </w:rPr>
        <w:t>⌀</w:t>
      </w:r>
      <w:r w:rsidRPr="003A65A4">
        <w:rPr>
          <w:rFonts w:eastAsia="Calibri" w:cs="Times New Roman"/>
          <w:bCs/>
          <w:color w:val="000000"/>
          <w:szCs w:val="24"/>
          <w:lang w:eastAsia="pl-PL"/>
        </w:rPr>
        <w:t>2,5 - 4,0 mm) 10 bar (</w:t>
      </w:r>
      <w:r w:rsidRPr="003A65A4">
        <w:rPr>
          <w:rFonts w:ascii="Cambria Math" w:eastAsia="Cambria" w:hAnsi="Cambria Math" w:cs="Cambria Math"/>
          <w:bCs/>
          <w:color w:val="000000"/>
          <w:szCs w:val="24"/>
          <w:lang w:eastAsia="pl-PL"/>
        </w:rPr>
        <w:t>⌀</w:t>
      </w:r>
      <w:r w:rsidRPr="003A65A4">
        <w:rPr>
          <w:rFonts w:eastAsia="Calibri" w:cs="Times New Roman"/>
          <w:bCs/>
          <w:color w:val="000000"/>
          <w:szCs w:val="24"/>
          <w:lang w:eastAsia="pl-PL"/>
        </w:rPr>
        <w:t>4,5 - 5,0 mm)</w:t>
      </w:r>
    </w:p>
    <w:p w:rsidR="003A65A4" w:rsidRPr="003A65A4" w:rsidRDefault="003A65A4" w:rsidP="003A65A4">
      <w:pPr>
        <w:widowControl w:val="0"/>
        <w:autoSpaceDE w:val="0"/>
        <w:autoSpaceDN w:val="0"/>
        <w:adjustRightInd w:val="0"/>
        <w:spacing w:after="0" w:line="0" w:lineRule="atLeast"/>
        <w:ind w:left="851"/>
        <w:rPr>
          <w:rFonts w:eastAsia="Calibri" w:cs="Times New Roman"/>
          <w:bCs/>
          <w:color w:val="000000"/>
          <w:szCs w:val="24"/>
          <w:lang w:val="en-US" w:eastAsia="pl-PL"/>
        </w:rPr>
      </w:pPr>
      <w:proofErr w:type="spellStart"/>
      <w:r w:rsidRPr="003A65A4">
        <w:rPr>
          <w:rFonts w:eastAsia="Calibri" w:cs="Times New Roman"/>
          <w:bCs/>
          <w:color w:val="000000"/>
          <w:szCs w:val="24"/>
          <w:lang w:val="en-US" w:eastAsia="pl-PL"/>
        </w:rPr>
        <w:t>Ciśnienie</w:t>
      </w:r>
      <w:proofErr w:type="spellEnd"/>
      <w:r w:rsidRPr="003A65A4">
        <w:rPr>
          <w:rFonts w:eastAsia="Calibri" w:cs="Times New Roman"/>
          <w:bCs/>
          <w:color w:val="000000"/>
          <w:szCs w:val="24"/>
          <w:lang w:val="en-US" w:eastAsia="pl-PL"/>
        </w:rPr>
        <w:t xml:space="preserve"> RBP- 16 bar (</w:t>
      </w:r>
      <w:r w:rsidRPr="003A65A4">
        <w:rPr>
          <w:rFonts w:ascii="Cambria Math" w:eastAsia="Cambria" w:hAnsi="Cambria Math" w:cs="Cambria Math"/>
          <w:bCs/>
          <w:color w:val="000000"/>
          <w:szCs w:val="24"/>
          <w:lang w:val="en-US" w:eastAsia="pl-PL"/>
        </w:rPr>
        <w:t>⌀</w:t>
      </w:r>
      <w:r w:rsidRPr="003A65A4">
        <w:rPr>
          <w:rFonts w:eastAsia="Calibri" w:cs="Times New Roman"/>
          <w:bCs/>
          <w:color w:val="000000"/>
          <w:szCs w:val="24"/>
          <w:lang w:val="en-US" w:eastAsia="pl-PL"/>
        </w:rPr>
        <w:t>2,5 - 4,0 mm) 14 bar (</w:t>
      </w:r>
      <w:r w:rsidRPr="003A65A4">
        <w:rPr>
          <w:rFonts w:ascii="Cambria Math" w:eastAsia="Cambria" w:hAnsi="Cambria Math" w:cs="Cambria Math"/>
          <w:bCs/>
          <w:color w:val="000000"/>
          <w:szCs w:val="24"/>
          <w:lang w:val="en-US" w:eastAsia="pl-PL"/>
        </w:rPr>
        <w:t>⌀</w:t>
      </w:r>
      <w:r w:rsidRPr="003A65A4">
        <w:rPr>
          <w:rFonts w:eastAsia="Calibri" w:cs="Times New Roman"/>
          <w:bCs/>
          <w:color w:val="000000"/>
          <w:szCs w:val="24"/>
          <w:lang w:val="en-US" w:eastAsia="pl-PL"/>
        </w:rPr>
        <w:t>4,5 - 5,0 mm)</w:t>
      </w:r>
    </w:p>
    <w:p w:rsidR="003A65A4" w:rsidRPr="003A65A4" w:rsidRDefault="003A65A4" w:rsidP="003A65A4">
      <w:pPr>
        <w:widowControl w:val="0"/>
        <w:autoSpaceDE w:val="0"/>
        <w:autoSpaceDN w:val="0"/>
        <w:adjustRightInd w:val="0"/>
        <w:spacing w:after="0" w:line="0" w:lineRule="atLeast"/>
        <w:ind w:left="851"/>
        <w:rPr>
          <w:rFonts w:eastAsia="Calibri" w:cs="Times New Roman"/>
          <w:bCs/>
          <w:color w:val="000000"/>
          <w:szCs w:val="24"/>
          <w:lang w:val="en-US" w:eastAsia="pl-PL"/>
        </w:rPr>
      </w:pPr>
      <w:proofErr w:type="spellStart"/>
      <w:r w:rsidRPr="003A65A4">
        <w:rPr>
          <w:rFonts w:eastAsia="Calibri" w:cs="Times New Roman"/>
          <w:bCs/>
          <w:color w:val="000000"/>
          <w:szCs w:val="24"/>
          <w:lang w:val="en-US" w:eastAsia="pl-PL"/>
        </w:rPr>
        <w:t>Profil</w:t>
      </w:r>
      <w:proofErr w:type="spellEnd"/>
      <w:r w:rsidRPr="003A65A4">
        <w:rPr>
          <w:rFonts w:eastAsia="Calibri" w:cs="Times New Roman"/>
          <w:bCs/>
          <w:color w:val="000000"/>
          <w:szCs w:val="24"/>
          <w:lang w:val="en-US" w:eastAsia="pl-PL"/>
        </w:rPr>
        <w:t xml:space="preserve"> </w:t>
      </w:r>
      <w:proofErr w:type="spellStart"/>
      <w:r w:rsidRPr="003A65A4">
        <w:rPr>
          <w:rFonts w:eastAsia="Calibri" w:cs="Times New Roman"/>
          <w:bCs/>
          <w:color w:val="000000"/>
          <w:szCs w:val="24"/>
          <w:lang w:val="en-US" w:eastAsia="pl-PL"/>
        </w:rPr>
        <w:t>przejścia</w:t>
      </w:r>
      <w:proofErr w:type="spellEnd"/>
      <w:r w:rsidRPr="003A65A4">
        <w:rPr>
          <w:rFonts w:eastAsia="Calibri" w:cs="Times New Roman"/>
          <w:bCs/>
          <w:color w:val="000000"/>
          <w:szCs w:val="24"/>
          <w:lang w:val="en-US" w:eastAsia="pl-PL"/>
        </w:rPr>
        <w:t xml:space="preserve"> stentgraftu</w:t>
      </w:r>
      <w:r w:rsidRPr="003A65A4">
        <w:rPr>
          <w:rFonts w:ascii="Cambria Math" w:eastAsia="Cambria" w:hAnsi="Cambria Math" w:cs="Cambria Math"/>
          <w:bCs/>
          <w:color w:val="000000"/>
          <w:szCs w:val="24"/>
          <w:lang w:val="en-US" w:eastAsia="pl-PL"/>
        </w:rPr>
        <w:t>⌀</w:t>
      </w:r>
      <w:r w:rsidRPr="003A65A4">
        <w:rPr>
          <w:rFonts w:eastAsia="Calibri" w:cs="Times New Roman"/>
          <w:bCs/>
          <w:color w:val="000000"/>
          <w:szCs w:val="24"/>
          <w:lang w:val="en-US" w:eastAsia="pl-PL"/>
        </w:rPr>
        <w:t>1,1 mm (</w:t>
      </w:r>
      <w:r w:rsidRPr="003A65A4">
        <w:rPr>
          <w:rFonts w:ascii="Cambria Math" w:eastAsia="Cambria" w:hAnsi="Cambria Math" w:cs="Cambria Math"/>
          <w:bCs/>
          <w:color w:val="000000"/>
          <w:szCs w:val="24"/>
          <w:lang w:val="en-US" w:eastAsia="pl-PL"/>
        </w:rPr>
        <w:t>⌀</w:t>
      </w:r>
      <w:r w:rsidRPr="003A65A4">
        <w:rPr>
          <w:rFonts w:eastAsia="Calibri" w:cs="Times New Roman"/>
          <w:bCs/>
          <w:color w:val="000000"/>
          <w:szCs w:val="24"/>
          <w:lang w:val="en-US" w:eastAsia="pl-PL"/>
        </w:rPr>
        <w:t xml:space="preserve">2,5) </w:t>
      </w:r>
      <w:r w:rsidRPr="003A65A4">
        <w:rPr>
          <w:rFonts w:ascii="Cambria Math" w:eastAsia="Cambria" w:hAnsi="Cambria Math" w:cs="Cambria Math"/>
          <w:bCs/>
          <w:color w:val="000000"/>
          <w:szCs w:val="24"/>
          <w:lang w:val="en-US" w:eastAsia="pl-PL"/>
        </w:rPr>
        <w:t>⌀</w:t>
      </w:r>
      <w:r w:rsidRPr="003A65A4">
        <w:rPr>
          <w:rFonts w:eastAsia="Calibri" w:cs="Times New Roman"/>
          <w:bCs/>
          <w:color w:val="000000"/>
          <w:szCs w:val="24"/>
          <w:lang w:val="en-US" w:eastAsia="pl-PL"/>
        </w:rPr>
        <w:t>1,2 mm (</w:t>
      </w:r>
      <w:r w:rsidRPr="003A65A4">
        <w:rPr>
          <w:rFonts w:ascii="Cambria Math" w:eastAsia="Cambria" w:hAnsi="Cambria Math" w:cs="Cambria Math"/>
          <w:bCs/>
          <w:color w:val="000000"/>
          <w:szCs w:val="24"/>
          <w:lang w:val="en-US" w:eastAsia="pl-PL"/>
        </w:rPr>
        <w:t>⌀</w:t>
      </w:r>
      <w:r w:rsidRPr="003A65A4">
        <w:rPr>
          <w:rFonts w:eastAsia="Calibri" w:cs="Times New Roman"/>
          <w:bCs/>
          <w:color w:val="000000"/>
          <w:szCs w:val="24"/>
          <w:lang w:val="en-US" w:eastAsia="pl-PL"/>
        </w:rPr>
        <w:t xml:space="preserve">3,0) </w:t>
      </w:r>
      <w:r w:rsidRPr="003A65A4">
        <w:rPr>
          <w:rFonts w:ascii="Cambria Math" w:eastAsia="Cambria" w:hAnsi="Cambria Math" w:cs="Cambria Math"/>
          <w:bCs/>
          <w:color w:val="000000"/>
          <w:szCs w:val="24"/>
          <w:lang w:val="en-US" w:eastAsia="pl-PL"/>
        </w:rPr>
        <w:t>⌀</w:t>
      </w:r>
      <w:r w:rsidRPr="003A65A4">
        <w:rPr>
          <w:rFonts w:eastAsia="Calibri" w:cs="Times New Roman"/>
          <w:bCs/>
          <w:color w:val="000000"/>
          <w:szCs w:val="24"/>
          <w:lang w:val="en-US" w:eastAsia="pl-PL"/>
        </w:rPr>
        <w:t>1,3 mm (</w:t>
      </w:r>
      <w:r w:rsidRPr="003A65A4">
        <w:rPr>
          <w:rFonts w:ascii="Cambria Math" w:eastAsia="Cambria" w:hAnsi="Cambria Math" w:cs="Cambria Math"/>
          <w:bCs/>
          <w:color w:val="000000"/>
          <w:szCs w:val="24"/>
          <w:lang w:val="en-US" w:eastAsia="pl-PL"/>
        </w:rPr>
        <w:t>⌀</w:t>
      </w:r>
      <w:r w:rsidRPr="003A65A4">
        <w:rPr>
          <w:rFonts w:eastAsia="Calibri" w:cs="Times New Roman"/>
          <w:bCs/>
          <w:color w:val="000000"/>
          <w:szCs w:val="24"/>
          <w:lang w:val="en-US" w:eastAsia="pl-PL"/>
        </w:rPr>
        <w:t xml:space="preserve">4,0) </w:t>
      </w:r>
      <w:r w:rsidRPr="003A65A4">
        <w:rPr>
          <w:rFonts w:ascii="Cambria Math" w:eastAsia="Cambria" w:hAnsi="Cambria Math" w:cs="Cambria Math"/>
          <w:bCs/>
          <w:color w:val="000000"/>
          <w:szCs w:val="24"/>
          <w:lang w:val="en-US" w:eastAsia="pl-PL"/>
        </w:rPr>
        <w:t>⌀</w:t>
      </w:r>
      <w:r w:rsidRPr="003A65A4">
        <w:rPr>
          <w:rFonts w:eastAsia="Calibri" w:cs="Times New Roman"/>
          <w:bCs/>
          <w:color w:val="000000"/>
          <w:szCs w:val="24"/>
          <w:lang w:val="en-US" w:eastAsia="pl-PL"/>
        </w:rPr>
        <w:t>1,4 mm (</w:t>
      </w:r>
      <w:r w:rsidRPr="003A65A4">
        <w:rPr>
          <w:rFonts w:ascii="Cambria Math" w:eastAsia="Cambria" w:hAnsi="Cambria Math" w:cs="Cambria Math"/>
          <w:bCs/>
          <w:color w:val="000000"/>
          <w:szCs w:val="24"/>
          <w:lang w:val="en-US" w:eastAsia="pl-PL"/>
        </w:rPr>
        <w:t>⌀</w:t>
      </w:r>
      <w:r w:rsidRPr="003A65A4">
        <w:rPr>
          <w:rFonts w:eastAsia="Calibri" w:cs="Times New Roman"/>
          <w:bCs/>
          <w:color w:val="000000"/>
          <w:szCs w:val="24"/>
          <w:lang w:val="en-US" w:eastAsia="pl-PL"/>
        </w:rPr>
        <w:t>5,0)</w:t>
      </w:r>
    </w:p>
    <w:p w:rsidR="003A65A4" w:rsidRPr="003A65A4" w:rsidRDefault="003A65A4" w:rsidP="003A65A4">
      <w:pPr>
        <w:widowControl w:val="0"/>
        <w:autoSpaceDE w:val="0"/>
        <w:autoSpaceDN w:val="0"/>
        <w:adjustRightInd w:val="0"/>
        <w:spacing w:after="0" w:line="0" w:lineRule="atLeast"/>
        <w:ind w:left="851"/>
        <w:rPr>
          <w:rFonts w:eastAsia="MS Mincho" w:cs="Times New Roman"/>
          <w:bCs/>
          <w:color w:val="000000"/>
          <w:szCs w:val="24"/>
          <w:lang w:val="en-US" w:eastAsia="pl-PL"/>
        </w:rPr>
      </w:pPr>
      <w:proofErr w:type="spellStart"/>
      <w:r w:rsidRPr="003A65A4">
        <w:rPr>
          <w:rFonts w:eastAsia="Calibri" w:cs="Times New Roman"/>
          <w:bCs/>
          <w:color w:val="000000"/>
          <w:szCs w:val="24"/>
          <w:lang w:val="en-US" w:eastAsia="pl-PL"/>
        </w:rPr>
        <w:t>Dostępna</w:t>
      </w:r>
      <w:proofErr w:type="spellEnd"/>
      <w:r w:rsidRPr="003A65A4">
        <w:rPr>
          <w:rFonts w:eastAsia="Calibri" w:cs="Times New Roman"/>
          <w:bCs/>
          <w:color w:val="000000"/>
          <w:szCs w:val="24"/>
          <w:lang w:val="en-US" w:eastAsia="pl-PL"/>
        </w:rPr>
        <w:t xml:space="preserve"> </w:t>
      </w:r>
      <w:proofErr w:type="spellStart"/>
      <w:r w:rsidRPr="003A65A4">
        <w:rPr>
          <w:rFonts w:eastAsia="Calibri" w:cs="Times New Roman"/>
          <w:bCs/>
          <w:color w:val="000000"/>
          <w:szCs w:val="24"/>
          <w:lang w:val="en-US" w:eastAsia="pl-PL"/>
        </w:rPr>
        <w:t>średnice</w:t>
      </w:r>
      <w:proofErr w:type="spellEnd"/>
      <w:r w:rsidRPr="003A65A4">
        <w:rPr>
          <w:rFonts w:eastAsia="Calibri" w:cs="Times New Roman"/>
          <w:bCs/>
          <w:color w:val="000000"/>
          <w:szCs w:val="24"/>
          <w:lang w:val="en-US" w:eastAsia="pl-PL"/>
        </w:rPr>
        <w:t xml:space="preserve"> </w:t>
      </w:r>
      <w:proofErr w:type="spellStart"/>
      <w:r w:rsidRPr="003A65A4">
        <w:rPr>
          <w:rFonts w:eastAsia="Calibri" w:cs="Times New Roman"/>
          <w:bCs/>
          <w:color w:val="000000"/>
          <w:szCs w:val="24"/>
          <w:lang w:val="en-US" w:eastAsia="pl-PL"/>
        </w:rPr>
        <w:t>stentgraftu</w:t>
      </w:r>
      <w:proofErr w:type="spellEnd"/>
      <w:r w:rsidRPr="003A65A4">
        <w:rPr>
          <w:rFonts w:eastAsia="Calibri" w:cs="Times New Roman"/>
          <w:bCs/>
          <w:color w:val="000000"/>
          <w:szCs w:val="24"/>
          <w:lang w:val="en-US" w:eastAsia="pl-PL"/>
        </w:rPr>
        <w:t xml:space="preserve">- </w:t>
      </w:r>
      <w:r w:rsidRPr="003A65A4">
        <w:rPr>
          <w:rFonts w:eastAsia="MS Mincho" w:cs="Times New Roman"/>
          <w:bCs/>
          <w:color w:val="000000"/>
          <w:szCs w:val="24"/>
          <w:lang w:val="en-US" w:eastAsia="pl-PL"/>
        </w:rPr>
        <w:t>2,50 mm (SV)</w:t>
      </w:r>
      <w:r w:rsidRPr="003A65A4">
        <w:rPr>
          <w:rFonts w:ascii="MS Mincho" w:eastAsia="MS Mincho" w:hAnsi="MS Mincho" w:cs="MS Mincho" w:hint="eastAsia"/>
          <w:bCs/>
          <w:color w:val="000000"/>
          <w:szCs w:val="24"/>
          <w:lang w:val="en-US" w:eastAsia="pl-PL"/>
        </w:rPr>
        <w:t> </w:t>
      </w:r>
      <w:r w:rsidRPr="003A65A4">
        <w:rPr>
          <w:rFonts w:eastAsia="MS Mincho" w:cs="Times New Roman"/>
          <w:bCs/>
          <w:color w:val="000000"/>
          <w:szCs w:val="24"/>
          <w:lang w:val="en-US" w:eastAsia="pl-PL"/>
        </w:rPr>
        <w:t xml:space="preserve">2,75, 3,00, 3,50, 4,00 (MV) 4,50, 5,00 (LV)  </w:t>
      </w:r>
      <w:proofErr w:type="spellStart"/>
      <w:r w:rsidRPr="003A65A4">
        <w:rPr>
          <w:rFonts w:eastAsia="MS Mincho" w:cs="Times New Roman"/>
          <w:bCs/>
          <w:color w:val="000000"/>
          <w:szCs w:val="24"/>
          <w:lang w:val="en-US" w:eastAsia="pl-PL"/>
        </w:rPr>
        <w:t>Dostępne</w:t>
      </w:r>
      <w:proofErr w:type="spellEnd"/>
      <w:r w:rsidRPr="003A65A4">
        <w:rPr>
          <w:rFonts w:eastAsia="MS Mincho" w:cs="Times New Roman"/>
          <w:bCs/>
          <w:color w:val="000000"/>
          <w:szCs w:val="24"/>
          <w:lang w:val="en-US" w:eastAsia="pl-PL"/>
        </w:rPr>
        <w:t xml:space="preserve"> </w:t>
      </w:r>
      <w:proofErr w:type="spellStart"/>
      <w:r w:rsidRPr="003A65A4">
        <w:rPr>
          <w:rFonts w:eastAsia="MS Mincho" w:cs="Times New Roman"/>
          <w:bCs/>
          <w:color w:val="000000"/>
          <w:szCs w:val="24"/>
          <w:lang w:val="en-US" w:eastAsia="pl-PL"/>
        </w:rPr>
        <w:t>długości</w:t>
      </w:r>
      <w:proofErr w:type="spellEnd"/>
      <w:r w:rsidRPr="003A65A4">
        <w:rPr>
          <w:rFonts w:eastAsia="MS Mincho" w:cs="Times New Roman"/>
          <w:bCs/>
          <w:color w:val="000000"/>
          <w:szCs w:val="24"/>
          <w:lang w:val="en-US" w:eastAsia="pl-PL"/>
        </w:rPr>
        <w:t xml:space="preserve"> </w:t>
      </w:r>
      <w:proofErr w:type="spellStart"/>
      <w:r w:rsidRPr="003A65A4">
        <w:rPr>
          <w:rFonts w:eastAsia="MS Mincho" w:cs="Times New Roman"/>
          <w:bCs/>
          <w:color w:val="000000"/>
          <w:szCs w:val="24"/>
          <w:lang w:val="en-US" w:eastAsia="pl-PL"/>
        </w:rPr>
        <w:t>stentgraftu</w:t>
      </w:r>
      <w:proofErr w:type="spellEnd"/>
      <w:r w:rsidRPr="003A65A4">
        <w:rPr>
          <w:rFonts w:eastAsia="MS Mincho" w:cs="Times New Roman"/>
          <w:bCs/>
          <w:color w:val="000000"/>
          <w:szCs w:val="24"/>
          <w:lang w:val="en-US" w:eastAsia="pl-PL"/>
        </w:rPr>
        <w:t xml:space="preserve">- 8, 12, 16, 18, 21, 24 mm (SV) 8, 12, 16, 18, 21, 24 mm (MV) 16, 18, 21, 24 mm (LV) </w:t>
      </w:r>
    </w:p>
    <w:p w:rsidR="003A65A4" w:rsidRPr="003A65A4" w:rsidRDefault="003A65A4" w:rsidP="003A65A4">
      <w:pPr>
        <w:widowControl w:val="0"/>
        <w:autoSpaceDE w:val="0"/>
        <w:autoSpaceDN w:val="0"/>
        <w:adjustRightInd w:val="0"/>
        <w:spacing w:after="0" w:line="0" w:lineRule="atLeast"/>
        <w:ind w:left="851"/>
        <w:rPr>
          <w:rFonts w:eastAsia="MS Mincho" w:cs="Times New Roman"/>
          <w:bCs/>
          <w:color w:val="000000"/>
          <w:szCs w:val="24"/>
          <w:lang w:eastAsia="pl-PL"/>
        </w:rPr>
      </w:pPr>
      <w:r w:rsidRPr="003A65A4">
        <w:rPr>
          <w:rFonts w:eastAsia="MS Mincho" w:cs="Times New Roman"/>
          <w:bCs/>
          <w:color w:val="000000"/>
          <w:szCs w:val="24"/>
          <w:lang w:eastAsia="pl-PL"/>
        </w:rPr>
        <w:lastRenderedPageBreak/>
        <w:t xml:space="preserve">Okres przechowywania – 3 lata </w:t>
      </w:r>
    </w:p>
    <w:p w:rsidR="003A65A4" w:rsidRPr="003A65A4" w:rsidRDefault="003A65A4" w:rsidP="003A65A4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="Times New Roman"/>
          <w:color w:val="000000"/>
          <w:szCs w:val="24"/>
          <w:lang w:eastAsia="pl-PL"/>
        </w:rPr>
      </w:pPr>
      <w:r w:rsidRPr="003A65A4">
        <w:rPr>
          <w:rFonts w:eastAsia="Calibri" w:cs="Times New Roman"/>
          <w:b/>
          <w:szCs w:val="24"/>
          <w:u w:val="single"/>
        </w:rPr>
        <w:t xml:space="preserve">Pytanie nr 21 –dotyczy </w:t>
      </w:r>
      <w:r w:rsidRPr="003A65A4">
        <w:rPr>
          <w:rFonts w:eastAsia="MS Mincho" w:cs="Times New Roman"/>
          <w:b/>
          <w:bCs/>
          <w:color w:val="000000"/>
          <w:szCs w:val="24"/>
          <w:lang w:eastAsia="pl-PL"/>
        </w:rPr>
        <w:t>pakietu nr 47  -</w:t>
      </w:r>
      <w:r w:rsidRPr="003A65A4">
        <w:rPr>
          <w:rFonts w:eastAsia="MS Mincho" w:cs="Times New Roman"/>
          <w:bCs/>
          <w:color w:val="000000"/>
          <w:szCs w:val="24"/>
          <w:lang w:eastAsia="pl-PL"/>
        </w:rPr>
        <w:t xml:space="preserve"> Czy zamawiający</w:t>
      </w:r>
      <w:r w:rsidRPr="003A65A4">
        <w:rPr>
          <w:rFonts w:eastAsia="MS Mincho" w:cs="Times New Roman"/>
          <w:szCs w:val="24"/>
          <w:lang w:eastAsia="pl-PL"/>
        </w:rPr>
        <w:t xml:space="preserve"> wyrazi zgodę na zaoferowanie bardzo wysokiej jakości</w:t>
      </w:r>
      <w:r w:rsidRPr="003A65A4">
        <w:rPr>
          <w:rFonts w:eastAsia="MS Mincho" w:cs="Times New Roman"/>
          <w:color w:val="000000"/>
          <w:szCs w:val="24"/>
          <w:lang w:eastAsia="pl-PL"/>
        </w:rPr>
        <w:t xml:space="preserve"> </w:t>
      </w:r>
      <w:r w:rsidRPr="003A65A4">
        <w:rPr>
          <w:rFonts w:eastAsia="MS Mincho" w:cs="Times New Roman"/>
          <w:szCs w:val="24"/>
          <w:lang w:eastAsia="pl-PL"/>
        </w:rPr>
        <w:t xml:space="preserve">cewnika balonowego pokrytego </w:t>
      </w:r>
      <w:proofErr w:type="spellStart"/>
      <w:r w:rsidRPr="003A65A4">
        <w:rPr>
          <w:rFonts w:eastAsia="MS Mincho" w:cs="Times New Roman"/>
          <w:szCs w:val="24"/>
          <w:lang w:eastAsia="pl-PL"/>
        </w:rPr>
        <w:t>Paklitakselem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do stosowania w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tętnicach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wieńcowych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w systemie szybkiej wymiany (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Rx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), którego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częśc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́ proksymalna zawiera pojedyncze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światło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, natomiast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częśc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́ dystalna – współosiowe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światło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podwójne przeznaczonego do zabiegów przezskórnej angioplastyki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wewnątrznaczyniowej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tętnic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i jest powleczony lekiem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Paklitaksel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,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zamkniętym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w nieszkodliwej pod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względem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fizjologicznym macierzy o następujących parametrach technicznych:</w:t>
      </w:r>
      <w:r w:rsidRPr="003A65A4">
        <w:rPr>
          <w:rFonts w:eastAsia="MS Mincho" w:cs="Times New Roman"/>
          <w:bCs/>
          <w:color w:val="000000"/>
          <w:szCs w:val="24"/>
          <w:lang w:eastAsia="pl-PL"/>
        </w:rPr>
        <w:t xml:space="preserve"> </w:t>
      </w:r>
    </w:p>
    <w:p w:rsidR="003A65A4" w:rsidRPr="00A866CB" w:rsidRDefault="003A65A4" w:rsidP="003A65A4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eastAsia="MS Mincho" w:cs="Times New Roman"/>
          <w:bCs/>
          <w:color w:val="000000"/>
          <w:sz w:val="22"/>
          <w:lang w:eastAsia="pl-PL"/>
        </w:rPr>
      </w:pPr>
      <w:r w:rsidRPr="00A866CB">
        <w:rPr>
          <w:rFonts w:eastAsia="MS Mincho" w:cs="Times New Roman"/>
          <w:bCs/>
          <w:color w:val="000000"/>
          <w:sz w:val="22"/>
          <w:lang w:eastAsia="pl-PL"/>
        </w:rPr>
        <w:t>Materiał- Nylon/</w:t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Pebax</w:t>
      </w:r>
      <w:proofErr w:type="spellEnd"/>
    </w:p>
    <w:p w:rsidR="003A65A4" w:rsidRPr="00A866CB" w:rsidRDefault="003A65A4" w:rsidP="003A65A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MS Mincho" w:cs="Times New Roman"/>
          <w:bCs/>
          <w:color w:val="000000"/>
          <w:sz w:val="22"/>
          <w:lang w:eastAsia="pl-PL"/>
        </w:rPr>
      </w:pPr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Powłoka lekowa balonu- </w:t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Paklitaksel</w:t>
      </w:r>
      <w:proofErr w:type="spellEnd"/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 w postaci mikrokrystalicznej w dawce 3μg/mm2 – wielowarstwowa powłoka balonu w nanotechnologii </w:t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TransferTech</w:t>
      </w:r>
      <w:proofErr w:type="spellEnd"/>
    </w:p>
    <w:p w:rsidR="003A65A4" w:rsidRPr="00A866CB" w:rsidRDefault="003A65A4" w:rsidP="003A65A4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eastAsia="MS Mincho" w:cs="Times New Roman"/>
          <w:bCs/>
          <w:color w:val="000000"/>
          <w:sz w:val="22"/>
          <w:lang w:eastAsia="pl-PL"/>
        </w:rPr>
      </w:pPr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Typ balonu- </w:t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Pół-podatny</w:t>
      </w:r>
      <w:proofErr w:type="spellEnd"/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 (</w:t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semi-compliant</w:t>
      </w:r>
      <w:proofErr w:type="spellEnd"/>
      <w:r w:rsidRPr="00A866CB">
        <w:rPr>
          <w:rFonts w:eastAsia="MS Mincho" w:cs="Times New Roman"/>
          <w:bCs/>
          <w:color w:val="000000"/>
          <w:sz w:val="22"/>
          <w:lang w:eastAsia="pl-PL"/>
        </w:rPr>
        <w:t>)</w:t>
      </w:r>
    </w:p>
    <w:p w:rsidR="003A65A4" w:rsidRPr="00A866CB" w:rsidRDefault="003A65A4" w:rsidP="003A65A4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eastAsia="MS Mincho" w:cs="Times New Roman"/>
          <w:bCs/>
          <w:color w:val="000000"/>
          <w:sz w:val="22"/>
          <w:lang w:eastAsia="pl-PL"/>
        </w:rPr>
      </w:pPr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 </w:t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Ciśnienie</w:t>
      </w:r>
      <w:proofErr w:type="spellEnd"/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 nominalne NP- 6 </w:t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atm</w:t>
      </w:r>
      <w:proofErr w:type="spellEnd"/>
    </w:p>
    <w:p w:rsidR="003A65A4" w:rsidRPr="00A866CB" w:rsidRDefault="003A65A4" w:rsidP="003A65A4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eastAsia="MS Mincho" w:cs="Times New Roman"/>
          <w:bCs/>
          <w:color w:val="000000"/>
          <w:sz w:val="22"/>
          <w:lang w:eastAsia="pl-PL"/>
        </w:rPr>
      </w:pPr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 </w:t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Ciśnienie</w:t>
      </w:r>
      <w:proofErr w:type="spellEnd"/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 RBP- 16 </w:t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atm</w:t>
      </w:r>
      <w:proofErr w:type="spellEnd"/>
    </w:p>
    <w:p w:rsidR="003A65A4" w:rsidRPr="00A866CB" w:rsidRDefault="003A65A4" w:rsidP="003A65A4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eastAsia="MS Mincho" w:cs="Times New Roman"/>
          <w:bCs/>
          <w:color w:val="000000"/>
          <w:sz w:val="22"/>
          <w:lang w:eastAsia="pl-PL"/>
        </w:rPr>
      </w:pPr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 </w:t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Ciśnienie</w:t>
      </w:r>
      <w:proofErr w:type="spellEnd"/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 ABP- 20 </w:t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atm</w:t>
      </w:r>
      <w:proofErr w:type="spellEnd"/>
    </w:p>
    <w:p w:rsidR="003A65A4" w:rsidRPr="00A866CB" w:rsidRDefault="003A65A4" w:rsidP="003A65A4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eastAsia="MS Mincho" w:cs="Times New Roman"/>
          <w:bCs/>
          <w:color w:val="000000"/>
          <w:sz w:val="22"/>
          <w:lang w:eastAsia="pl-PL"/>
        </w:rPr>
      </w:pPr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Profil balonu (profil </w:t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przejścia</w:t>
      </w:r>
      <w:proofErr w:type="spellEnd"/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 na całej </w:t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długości</w:t>
      </w:r>
      <w:proofErr w:type="spellEnd"/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 balonu):</w:t>
      </w:r>
    </w:p>
    <w:p w:rsidR="003A65A4" w:rsidRPr="00A866CB" w:rsidRDefault="003A65A4" w:rsidP="003A65A4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eastAsia="MS Mincho" w:cs="Times New Roman"/>
          <w:bCs/>
          <w:color w:val="000000"/>
          <w:sz w:val="22"/>
          <w:lang w:eastAsia="pl-PL"/>
        </w:rPr>
      </w:pP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Średnica</w:t>
      </w:r>
      <w:proofErr w:type="spellEnd"/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 (mm)-Cale=mm=F</w:t>
      </w:r>
    </w:p>
    <w:p w:rsidR="003A65A4" w:rsidRPr="00A866CB" w:rsidRDefault="003A65A4" w:rsidP="003A65A4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eastAsia="MS Mincho" w:cs="Times New Roman"/>
          <w:bCs/>
          <w:color w:val="000000"/>
          <w:sz w:val="22"/>
          <w:lang w:eastAsia="pl-PL"/>
        </w:rPr>
      </w:pPr>
      <w:r w:rsidRPr="00A866CB">
        <w:rPr>
          <w:rFonts w:eastAsia="MS Mincho" w:cs="Times New Roman"/>
          <w:bCs/>
          <w:color w:val="000000"/>
          <w:sz w:val="22"/>
          <w:lang w:eastAsia="pl-PL"/>
        </w:rPr>
        <w:t>1,5-                  0,027=0,69=2,1</w:t>
      </w:r>
    </w:p>
    <w:p w:rsidR="003A65A4" w:rsidRPr="00A866CB" w:rsidRDefault="003A65A4" w:rsidP="003A65A4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eastAsia="MS Mincho" w:cs="Times New Roman"/>
          <w:bCs/>
          <w:color w:val="000000"/>
          <w:sz w:val="22"/>
          <w:lang w:eastAsia="pl-PL"/>
        </w:rPr>
      </w:pPr>
      <w:r w:rsidRPr="00A866CB">
        <w:rPr>
          <w:rFonts w:eastAsia="MS Mincho" w:cs="Times New Roman"/>
          <w:bCs/>
          <w:color w:val="000000"/>
          <w:sz w:val="22"/>
          <w:lang w:eastAsia="pl-PL"/>
        </w:rPr>
        <w:t>2-                     0,030=0,75=2,2</w:t>
      </w:r>
    </w:p>
    <w:p w:rsidR="003A65A4" w:rsidRPr="00A866CB" w:rsidRDefault="003A65A4" w:rsidP="003A65A4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eastAsia="MS Mincho" w:cs="Times New Roman"/>
          <w:bCs/>
          <w:color w:val="000000"/>
          <w:sz w:val="22"/>
          <w:lang w:eastAsia="pl-PL"/>
        </w:rPr>
      </w:pPr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2,25-                0,031=0,79=2,3 </w:t>
      </w:r>
    </w:p>
    <w:p w:rsidR="003A65A4" w:rsidRPr="00A866CB" w:rsidRDefault="003A65A4" w:rsidP="003A65A4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eastAsia="MS Mincho" w:cs="Times New Roman"/>
          <w:bCs/>
          <w:color w:val="000000"/>
          <w:sz w:val="22"/>
          <w:lang w:eastAsia="pl-PL"/>
        </w:rPr>
      </w:pPr>
      <w:r w:rsidRPr="00A866CB">
        <w:rPr>
          <w:rFonts w:eastAsia="MS Mincho" w:cs="Times New Roman"/>
          <w:bCs/>
          <w:color w:val="000000"/>
          <w:sz w:val="22"/>
          <w:lang w:eastAsia="pl-PL"/>
        </w:rPr>
        <w:t>2,5-                  0,032=0,81=2,4</w:t>
      </w:r>
    </w:p>
    <w:p w:rsidR="003A65A4" w:rsidRPr="00A866CB" w:rsidRDefault="003A65A4" w:rsidP="003A65A4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eastAsia="MS Mincho" w:cs="Times New Roman"/>
          <w:bCs/>
          <w:color w:val="000000"/>
          <w:sz w:val="22"/>
          <w:lang w:eastAsia="pl-PL"/>
        </w:rPr>
      </w:pPr>
      <w:r w:rsidRPr="00A866CB">
        <w:rPr>
          <w:rFonts w:eastAsia="MS Mincho" w:cs="Times New Roman"/>
          <w:bCs/>
          <w:color w:val="000000"/>
          <w:sz w:val="22"/>
          <w:lang w:eastAsia="pl-PL"/>
        </w:rPr>
        <w:t>2,75 -               0,033=0,84=2,5</w:t>
      </w:r>
    </w:p>
    <w:p w:rsidR="003A65A4" w:rsidRPr="00A866CB" w:rsidRDefault="003A65A4" w:rsidP="003A65A4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eastAsia="MS Mincho" w:cs="Times New Roman"/>
          <w:bCs/>
          <w:color w:val="000000"/>
          <w:sz w:val="22"/>
          <w:lang w:eastAsia="pl-PL"/>
        </w:rPr>
      </w:pPr>
      <w:r w:rsidRPr="00A866CB">
        <w:rPr>
          <w:rFonts w:eastAsia="MS Mincho" w:cs="Times New Roman"/>
          <w:bCs/>
          <w:color w:val="000000"/>
          <w:sz w:val="22"/>
          <w:lang w:eastAsia="pl-PL"/>
        </w:rPr>
        <w:t>3-                     0,034=0,87=2,6</w:t>
      </w:r>
    </w:p>
    <w:p w:rsidR="003A65A4" w:rsidRPr="00A866CB" w:rsidRDefault="003A65A4" w:rsidP="003A65A4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eastAsia="MS Mincho" w:cs="Times New Roman"/>
          <w:bCs/>
          <w:color w:val="000000"/>
          <w:sz w:val="22"/>
          <w:lang w:eastAsia="pl-PL"/>
        </w:rPr>
      </w:pPr>
      <w:r w:rsidRPr="00A866CB">
        <w:rPr>
          <w:rFonts w:eastAsia="MS Mincho" w:cs="Times New Roman"/>
          <w:bCs/>
          <w:color w:val="000000"/>
          <w:sz w:val="22"/>
          <w:lang w:eastAsia="pl-PL"/>
        </w:rPr>
        <w:t>3,25-               0,036=0,91=2,7</w:t>
      </w:r>
    </w:p>
    <w:p w:rsidR="003A65A4" w:rsidRPr="00A866CB" w:rsidRDefault="003A65A4" w:rsidP="003A65A4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eastAsia="MS Mincho" w:cs="Times New Roman"/>
          <w:bCs/>
          <w:color w:val="000000"/>
          <w:sz w:val="22"/>
          <w:lang w:eastAsia="pl-PL"/>
        </w:rPr>
      </w:pPr>
      <w:r w:rsidRPr="00A866CB">
        <w:rPr>
          <w:rFonts w:eastAsia="MS Mincho" w:cs="Times New Roman"/>
          <w:bCs/>
          <w:color w:val="000000"/>
          <w:sz w:val="22"/>
          <w:lang w:eastAsia="pl-PL"/>
        </w:rPr>
        <w:t>3,5-                  0,037=0,93=2,8</w:t>
      </w:r>
    </w:p>
    <w:p w:rsidR="003A65A4" w:rsidRPr="00A866CB" w:rsidRDefault="003A65A4" w:rsidP="003A65A4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eastAsia="MS Mincho" w:cs="Times New Roman"/>
          <w:bCs/>
          <w:color w:val="000000"/>
          <w:sz w:val="22"/>
          <w:lang w:eastAsia="pl-PL"/>
        </w:rPr>
      </w:pPr>
      <w:r w:rsidRPr="00A866CB">
        <w:rPr>
          <w:rFonts w:eastAsia="MS Mincho" w:cs="Times New Roman"/>
          <w:bCs/>
          <w:color w:val="000000"/>
          <w:sz w:val="22"/>
          <w:lang w:eastAsia="pl-PL"/>
        </w:rPr>
        <w:t>3,75-               0,038=0,96=2,9</w:t>
      </w:r>
    </w:p>
    <w:p w:rsidR="003A65A4" w:rsidRPr="00A866CB" w:rsidRDefault="003A65A4" w:rsidP="003A65A4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eastAsia="MS Mincho" w:cs="Times New Roman"/>
          <w:bCs/>
          <w:color w:val="000000"/>
          <w:sz w:val="22"/>
          <w:lang w:eastAsia="pl-PL"/>
        </w:rPr>
      </w:pPr>
      <w:r w:rsidRPr="00A866CB">
        <w:rPr>
          <w:rFonts w:eastAsia="MS Mincho" w:cs="Times New Roman"/>
          <w:bCs/>
          <w:color w:val="000000"/>
          <w:sz w:val="22"/>
          <w:lang w:eastAsia="pl-PL"/>
        </w:rPr>
        <w:t>4-                     0,039=0,99=3,0</w:t>
      </w:r>
    </w:p>
    <w:p w:rsidR="003A65A4" w:rsidRPr="00A866CB" w:rsidRDefault="003A65A4" w:rsidP="003A65A4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eastAsia="MS Mincho" w:cs="Times New Roman"/>
          <w:bCs/>
          <w:color w:val="000000"/>
          <w:sz w:val="22"/>
          <w:lang w:eastAsia="pl-PL"/>
        </w:rPr>
      </w:pPr>
      <w:r w:rsidRPr="00A866CB">
        <w:rPr>
          <w:rFonts w:eastAsia="MS Mincho" w:cs="Times New Roman"/>
          <w:bCs/>
          <w:color w:val="000000"/>
          <w:sz w:val="22"/>
          <w:lang w:eastAsia="pl-PL"/>
        </w:rPr>
        <w:t>4,5-                  0,041=1,05=3,1</w:t>
      </w:r>
    </w:p>
    <w:p w:rsidR="003A65A4" w:rsidRPr="00A866CB" w:rsidRDefault="003A65A4" w:rsidP="003A65A4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eastAsia="MS Mincho" w:cs="Times New Roman"/>
          <w:bCs/>
          <w:color w:val="000000"/>
          <w:sz w:val="22"/>
          <w:lang w:eastAsia="pl-PL"/>
        </w:rPr>
      </w:pPr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Znaczniki- 2 polimerowe markery na bazie wolframu o wysokiej </w:t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elastyczności</w:t>
      </w:r>
      <w:proofErr w:type="spellEnd"/>
      <w:r w:rsidRPr="00A866CB">
        <w:rPr>
          <w:rFonts w:eastAsia="MS Mincho" w:cs="Times New Roman"/>
          <w:bCs/>
          <w:color w:val="000000"/>
          <w:sz w:val="22"/>
          <w:lang w:eastAsia="pl-PL"/>
        </w:rPr>
        <w:cr/>
        <w:t>WYMIARY:</w:t>
      </w:r>
      <w:r w:rsidRPr="00A866CB">
        <w:rPr>
          <w:rFonts w:eastAsia="MS Mincho" w:cs="Times New Roman"/>
          <w:bCs/>
          <w:color w:val="000000"/>
          <w:sz w:val="22"/>
          <w:lang w:eastAsia="pl-PL"/>
        </w:rPr>
        <w:cr/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Długośc</w:t>
      </w:r>
      <w:proofErr w:type="spellEnd"/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́ </w:t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użytkowa</w:t>
      </w:r>
      <w:proofErr w:type="spellEnd"/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 cewnika-142 cm</w:t>
      </w:r>
      <w:r w:rsidRPr="00A866CB">
        <w:rPr>
          <w:rFonts w:eastAsia="MS Mincho" w:cs="Times New Roman"/>
          <w:bCs/>
          <w:color w:val="000000"/>
          <w:sz w:val="22"/>
          <w:lang w:eastAsia="pl-PL"/>
        </w:rPr>
        <w:cr/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Średnica</w:t>
      </w:r>
      <w:proofErr w:type="spellEnd"/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 </w:t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zewnętrzna</w:t>
      </w:r>
      <w:proofErr w:type="spellEnd"/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- 2F - </w:t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częśc</w:t>
      </w:r>
      <w:proofErr w:type="spellEnd"/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́ proksymalna, 2,6 F - </w:t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częśc</w:t>
      </w:r>
      <w:proofErr w:type="spellEnd"/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́ </w:t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środkowa</w:t>
      </w:r>
      <w:proofErr w:type="spellEnd"/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, 2,3 F </w:t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częśc</w:t>
      </w:r>
      <w:proofErr w:type="spellEnd"/>
      <w:r w:rsidRPr="00A866CB">
        <w:rPr>
          <w:rFonts w:eastAsia="MS Mincho" w:cs="Times New Roman"/>
          <w:bCs/>
          <w:color w:val="000000"/>
          <w:sz w:val="22"/>
          <w:lang w:eastAsia="pl-PL"/>
        </w:rPr>
        <w:t>́ dystalna</w:t>
      </w:r>
      <w:r w:rsidRPr="00A866CB">
        <w:rPr>
          <w:rFonts w:eastAsia="MS Mincho" w:cs="Times New Roman"/>
          <w:bCs/>
          <w:color w:val="000000"/>
          <w:sz w:val="22"/>
          <w:lang w:eastAsia="pl-PL"/>
        </w:rPr>
        <w:cr/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Długośc</w:t>
      </w:r>
      <w:proofErr w:type="spellEnd"/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́ </w:t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światła</w:t>
      </w:r>
      <w:proofErr w:type="spellEnd"/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 dla prowadnika (</w:t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Rx</w:t>
      </w:r>
      <w:proofErr w:type="spellEnd"/>
      <w:r w:rsidRPr="00A866CB">
        <w:rPr>
          <w:rFonts w:eastAsia="MS Mincho" w:cs="Times New Roman"/>
          <w:bCs/>
          <w:color w:val="000000"/>
          <w:sz w:val="22"/>
          <w:lang w:eastAsia="pl-PL"/>
        </w:rPr>
        <w:t>)- 25 cm</w:t>
      </w:r>
    </w:p>
    <w:p w:rsidR="003A65A4" w:rsidRPr="00A866CB" w:rsidRDefault="003A65A4" w:rsidP="003A65A4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eastAsia="MS Mincho" w:cs="Times New Roman"/>
          <w:bCs/>
          <w:color w:val="000000"/>
          <w:sz w:val="22"/>
          <w:lang w:eastAsia="pl-PL"/>
        </w:rPr>
      </w:pPr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Profil </w:t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wejścia</w:t>
      </w:r>
      <w:proofErr w:type="spellEnd"/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 0,016"</w:t>
      </w:r>
    </w:p>
    <w:p w:rsidR="003A65A4" w:rsidRPr="00A866CB" w:rsidRDefault="003A65A4" w:rsidP="003A65A4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eastAsia="MS Mincho" w:cs="Times New Roman"/>
          <w:bCs/>
          <w:color w:val="000000"/>
          <w:sz w:val="22"/>
          <w:lang w:eastAsia="pl-PL"/>
        </w:rPr>
      </w:pPr>
      <w:r w:rsidRPr="00A866CB">
        <w:rPr>
          <w:rFonts w:eastAsia="MS Mincho" w:cs="Times New Roman"/>
          <w:bCs/>
          <w:color w:val="000000"/>
          <w:sz w:val="22"/>
          <w:lang w:eastAsia="pl-PL"/>
        </w:rPr>
        <w:t>Rekomendowany prowadnik- 0,014"</w:t>
      </w:r>
    </w:p>
    <w:p w:rsidR="003A65A4" w:rsidRPr="00A866CB" w:rsidRDefault="003A65A4" w:rsidP="003A65A4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eastAsia="MS Mincho" w:cs="Times New Roman"/>
          <w:bCs/>
          <w:color w:val="000000"/>
          <w:sz w:val="22"/>
          <w:lang w:eastAsia="pl-PL"/>
        </w:rPr>
      </w:pPr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Kompatybilny prowadnik- 5F dla wszystkich </w:t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średnic</w:t>
      </w:r>
      <w:proofErr w:type="spellEnd"/>
      <w:r w:rsidRPr="00A866CB">
        <w:rPr>
          <w:rFonts w:eastAsia="MS Mincho" w:cs="Times New Roman"/>
          <w:bCs/>
          <w:color w:val="000000"/>
          <w:sz w:val="22"/>
          <w:lang w:eastAsia="pl-PL"/>
        </w:rPr>
        <w:t>, 6F dla techniki „</w:t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kissing</w:t>
      </w:r>
      <w:proofErr w:type="spellEnd"/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 </w:t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balloon</w:t>
      </w:r>
      <w:proofErr w:type="spellEnd"/>
      <w:r w:rsidRPr="00A866CB">
        <w:rPr>
          <w:rFonts w:eastAsia="MS Mincho" w:cs="Times New Roman"/>
          <w:bCs/>
          <w:color w:val="000000"/>
          <w:sz w:val="22"/>
          <w:lang w:eastAsia="pl-PL"/>
        </w:rPr>
        <w:t>”</w:t>
      </w:r>
    </w:p>
    <w:p w:rsidR="003A65A4" w:rsidRPr="00A866CB" w:rsidRDefault="003A65A4" w:rsidP="003A65A4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eastAsia="MS Mincho" w:cs="Times New Roman"/>
          <w:bCs/>
          <w:color w:val="000000"/>
          <w:sz w:val="22"/>
          <w:lang w:eastAsia="pl-PL"/>
        </w:rPr>
      </w:pPr>
      <w:r w:rsidRPr="00A866CB">
        <w:rPr>
          <w:rFonts w:eastAsia="MS Mincho" w:cs="Times New Roman"/>
          <w:bCs/>
          <w:color w:val="000000"/>
          <w:sz w:val="22"/>
          <w:lang w:eastAsia="pl-PL"/>
        </w:rPr>
        <w:t>Czas deflacji- 3s</w:t>
      </w:r>
    </w:p>
    <w:p w:rsidR="003A65A4" w:rsidRPr="00A866CB" w:rsidRDefault="003A65A4" w:rsidP="003A65A4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eastAsia="MS Mincho" w:cs="Times New Roman"/>
          <w:bCs/>
          <w:color w:val="000000"/>
          <w:sz w:val="22"/>
          <w:lang w:eastAsia="pl-PL"/>
        </w:rPr>
      </w:pPr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Termin ważności-36 </w:t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miesięcy</w:t>
      </w:r>
      <w:proofErr w:type="spellEnd"/>
    </w:p>
    <w:p w:rsidR="003A65A4" w:rsidRPr="00A866CB" w:rsidRDefault="003A65A4" w:rsidP="003A65A4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eastAsia="MS Mincho" w:cs="Times New Roman"/>
          <w:bCs/>
          <w:color w:val="000000"/>
          <w:sz w:val="22"/>
          <w:lang w:eastAsia="pl-PL"/>
        </w:rPr>
      </w:pP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Dostępne</w:t>
      </w:r>
      <w:proofErr w:type="spellEnd"/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 </w:t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średnice</w:t>
      </w:r>
      <w:proofErr w:type="spellEnd"/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 </w:t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balonów</w:t>
      </w:r>
      <w:proofErr w:type="spellEnd"/>
      <w:r w:rsidRPr="00A866CB">
        <w:rPr>
          <w:rFonts w:eastAsia="MS Mincho" w:cs="Times New Roman"/>
          <w:bCs/>
          <w:color w:val="000000"/>
          <w:sz w:val="22"/>
          <w:lang w:eastAsia="pl-PL"/>
        </w:rPr>
        <w:t>- 1,5 do 4,5 mm</w:t>
      </w:r>
    </w:p>
    <w:p w:rsidR="003A65A4" w:rsidRPr="00A866CB" w:rsidRDefault="003A65A4" w:rsidP="003A65A4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eastAsia="MS Mincho" w:cs="Times New Roman"/>
          <w:bCs/>
          <w:color w:val="000000"/>
          <w:sz w:val="22"/>
          <w:lang w:eastAsia="pl-PL"/>
        </w:rPr>
      </w:pP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Dostępne</w:t>
      </w:r>
      <w:proofErr w:type="spellEnd"/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 </w:t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długości</w:t>
      </w:r>
      <w:proofErr w:type="spellEnd"/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 </w:t>
      </w:r>
      <w:proofErr w:type="spellStart"/>
      <w:r w:rsidRPr="00A866CB">
        <w:rPr>
          <w:rFonts w:eastAsia="MS Mincho" w:cs="Times New Roman"/>
          <w:bCs/>
          <w:color w:val="000000"/>
          <w:sz w:val="22"/>
          <w:lang w:eastAsia="pl-PL"/>
        </w:rPr>
        <w:t>balonów</w:t>
      </w:r>
      <w:proofErr w:type="spellEnd"/>
      <w:r w:rsidRPr="00A866CB">
        <w:rPr>
          <w:rFonts w:eastAsia="MS Mincho" w:cs="Times New Roman"/>
          <w:bCs/>
          <w:color w:val="000000"/>
          <w:sz w:val="22"/>
          <w:lang w:eastAsia="pl-PL"/>
        </w:rPr>
        <w:t xml:space="preserve">- 10 do 40 mm </w:t>
      </w:r>
    </w:p>
    <w:p w:rsidR="003A65A4" w:rsidRPr="003A65A4" w:rsidRDefault="003A65A4" w:rsidP="003A6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="Times New Roman"/>
          <w:b/>
          <w:szCs w:val="24"/>
          <w:lang w:eastAsia="pl-PL"/>
        </w:rPr>
      </w:pPr>
      <w:r w:rsidRPr="003A65A4">
        <w:rPr>
          <w:rFonts w:eastAsia="Calibri" w:cs="Times New Roman"/>
          <w:b/>
          <w:szCs w:val="24"/>
          <w:u w:val="single"/>
        </w:rPr>
        <w:t xml:space="preserve">Pytanie nr 22 –dotyczy </w:t>
      </w:r>
      <w:r w:rsidRPr="003A65A4">
        <w:rPr>
          <w:rFonts w:eastAsia="MS Mincho" w:cs="Times New Roman"/>
          <w:b/>
          <w:szCs w:val="24"/>
          <w:lang w:eastAsia="pl-PL"/>
        </w:rPr>
        <w:t xml:space="preserve">Pakietu nr 49 - </w:t>
      </w:r>
      <w:r w:rsidRPr="003A65A4">
        <w:rPr>
          <w:rFonts w:eastAsia="MS Mincho" w:cs="Times New Roman"/>
          <w:szCs w:val="24"/>
          <w:lang w:eastAsia="pl-PL"/>
        </w:rPr>
        <w:t>Czy zamawiający wyrazi zgodę na zaoferowanie bardzo wysokiej jakości</w:t>
      </w:r>
      <w:r w:rsidRPr="003A65A4">
        <w:rPr>
          <w:rFonts w:eastAsia="MS Mincho" w:cs="Times New Roman"/>
          <w:color w:val="000000"/>
          <w:szCs w:val="24"/>
          <w:lang w:eastAsia="pl-PL"/>
        </w:rPr>
        <w:t xml:space="preserve"> </w:t>
      </w:r>
      <w:r w:rsidRPr="003A65A4">
        <w:rPr>
          <w:rFonts w:eastAsia="MS Mincho" w:cs="Times New Roman"/>
          <w:szCs w:val="24"/>
          <w:lang w:eastAsia="pl-PL"/>
        </w:rPr>
        <w:t xml:space="preserve">cewnika aspiracyjnego, który </w:t>
      </w:r>
      <w:r w:rsidRPr="003A65A4">
        <w:rPr>
          <w:rFonts w:eastAsia="MS Mincho" w:cs="Times New Roman"/>
          <w:color w:val="000000"/>
          <w:szCs w:val="24"/>
          <w:lang w:eastAsia="pl-PL"/>
        </w:rPr>
        <w:t xml:space="preserve">jest cewnikiem systemu szybkiej wymiany,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posiadającym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pojedyncze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światło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proksymalne i podwójne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światło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dystalne gdzie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większe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światło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przebiega przez całą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długośc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́ cewnika, z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końca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proksymalnego do odcinka dystalnego i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używane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jest do usuwania skrzepliny przy pomocy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załączonej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do systemu strzykawki, a mniejsze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światło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znajduje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sie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̨ w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końcowej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17,5 cm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części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dystalnej i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służy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do wprowadzenia prowadnika w celu ułatwienia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dostępu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cewnika do leczonego miejsca, odcinek proksymalny jest sztywny w celu wprowadzania cewnika, natomiast odcinek dystalny jest elastyczny w celu ułatwienia prowadzenia w naczyniu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krwionośnym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oraz jest pokryty powłoką hydrofilną,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wewnątrz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końcówki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cewnika znajduje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sie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̨ jeden znacznik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cieniujący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wskazujący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pozycję cewnika w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tętnicy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a w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odległości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15 mm od tego znacznika znajduje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sie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̨ drugi znacznik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ułatwiający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ocene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̨ </w:t>
      </w:r>
      <w:proofErr w:type="spellStart"/>
      <w:r w:rsidRPr="003A65A4">
        <w:rPr>
          <w:rFonts w:eastAsia="MS Mincho" w:cs="Times New Roman"/>
          <w:color w:val="000000"/>
          <w:szCs w:val="24"/>
          <w:lang w:eastAsia="pl-PL"/>
        </w:rPr>
        <w:t>długości</w:t>
      </w:r>
      <w:proofErr w:type="spellEnd"/>
      <w:r w:rsidRPr="003A65A4">
        <w:rPr>
          <w:rFonts w:eastAsia="MS Mincho" w:cs="Times New Roman"/>
          <w:color w:val="000000"/>
          <w:szCs w:val="24"/>
          <w:lang w:eastAsia="pl-PL"/>
        </w:rPr>
        <w:t xml:space="preserve"> zmiany, a cewnik aspiracyjny do usuwania skrzeplin posiada </w:t>
      </w:r>
      <w:r w:rsidRPr="003A65A4">
        <w:rPr>
          <w:rFonts w:eastAsia="MS Mincho" w:cs="Times New Roman"/>
          <w:szCs w:val="24"/>
          <w:lang w:eastAsia="pl-PL"/>
        </w:rPr>
        <w:t>następujące parametry techniczne:</w:t>
      </w:r>
    </w:p>
    <w:p w:rsidR="003A65A4" w:rsidRPr="003A65A4" w:rsidRDefault="003A65A4" w:rsidP="003A65A4">
      <w:pPr>
        <w:numPr>
          <w:ilvl w:val="0"/>
          <w:numId w:val="34"/>
        </w:numPr>
        <w:spacing w:after="0" w:line="240" w:lineRule="auto"/>
        <w:ind w:left="0" w:firstLine="567"/>
        <w:contextualSpacing/>
        <w:rPr>
          <w:rFonts w:eastAsia="MS Mincho" w:cs="Times New Roman"/>
          <w:szCs w:val="24"/>
          <w:lang w:eastAsia="pl-PL"/>
        </w:rPr>
      </w:pPr>
      <w:r w:rsidRPr="003A65A4">
        <w:rPr>
          <w:rFonts w:eastAsia="MS Mincho" w:cs="Times New Roman"/>
          <w:szCs w:val="24"/>
          <w:lang w:eastAsia="pl-PL"/>
        </w:rPr>
        <w:t xml:space="preserve">cewnik </w:t>
      </w:r>
      <w:proofErr w:type="spellStart"/>
      <w:r w:rsidRPr="003A65A4">
        <w:rPr>
          <w:rFonts w:eastAsia="MS Mincho" w:cs="Times New Roman"/>
          <w:szCs w:val="24"/>
          <w:lang w:eastAsia="pl-PL"/>
        </w:rPr>
        <w:t>kompampatybilny</w:t>
      </w:r>
      <w:proofErr w:type="spellEnd"/>
      <w:r w:rsidRPr="003A65A4">
        <w:rPr>
          <w:rFonts w:eastAsia="MS Mincho" w:cs="Times New Roman"/>
          <w:szCs w:val="24"/>
          <w:lang w:eastAsia="pl-PL"/>
        </w:rPr>
        <w:t xml:space="preserve"> z cewnikiem </w:t>
      </w:r>
      <w:proofErr w:type="spellStart"/>
      <w:r w:rsidRPr="003A65A4">
        <w:rPr>
          <w:rFonts w:eastAsia="MS Mincho" w:cs="Times New Roman"/>
          <w:szCs w:val="24"/>
          <w:lang w:eastAsia="pl-PL"/>
        </w:rPr>
        <w:t>prowdzącym</w:t>
      </w:r>
      <w:proofErr w:type="spellEnd"/>
      <w:r w:rsidRPr="003A65A4">
        <w:rPr>
          <w:rFonts w:eastAsia="MS Mincho" w:cs="Times New Roman"/>
          <w:szCs w:val="24"/>
          <w:lang w:eastAsia="pl-PL"/>
        </w:rPr>
        <w:t xml:space="preserve"> 6F i </w:t>
      </w:r>
      <w:proofErr w:type="spellStart"/>
      <w:r w:rsidRPr="003A65A4">
        <w:rPr>
          <w:rFonts w:eastAsia="MS Mincho" w:cs="Times New Roman"/>
          <w:szCs w:val="24"/>
          <w:lang w:eastAsia="pl-PL"/>
        </w:rPr>
        <w:t>prpwadnikiem</w:t>
      </w:r>
      <w:proofErr w:type="spellEnd"/>
      <w:r w:rsidRPr="003A65A4">
        <w:rPr>
          <w:rFonts w:eastAsia="MS Mincho" w:cs="Times New Roman"/>
          <w:szCs w:val="24"/>
          <w:lang w:eastAsia="pl-PL"/>
        </w:rPr>
        <w:t xml:space="preserve"> 0,014’’</w:t>
      </w:r>
    </w:p>
    <w:p w:rsidR="003A65A4" w:rsidRPr="003A65A4" w:rsidRDefault="003A65A4" w:rsidP="003A65A4">
      <w:pPr>
        <w:numPr>
          <w:ilvl w:val="0"/>
          <w:numId w:val="34"/>
        </w:numPr>
        <w:spacing w:after="0" w:line="240" w:lineRule="auto"/>
        <w:ind w:left="0" w:firstLine="567"/>
        <w:contextualSpacing/>
        <w:rPr>
          <w:rFonts w:eastAsia="MS Mincho" w:cs="Times New Roman"/>
          <w:szCs w:val="24"/>
          <w:lang w:eastAsia="pl-PL"/>
        </w:rPr>
      </w:pPr>
      <w:r w:rsidRPr="003A65A4">
        <w:rPr>
          <w:rFonts w:eastAsia="MS Mincho" w:cs="Times New Roman"/>
          <w:szCs w:val="24"/>
          <w:lang w:eastAsia="pl-PL"/>
        </w:rPr>
        <w:t>znaczniki cieniujące w końcówce i 15mm od końcówki</w:t>
      </w:r>
    </w:p>
    <w:p w:rsidR="003A65A4" w:rsidRPr="003A65A4" w:rsidRDefault="003A65A4" w:rsidP="003A65A4">
      <w:pPr>
        <w:numPr>
          <w:ilvl w:val="0"/>
          <w:numId w:val="34"/>
        </w:numPr>
        <w:spacing w:after="0" w:line="240" w:lineRule="auto"/>
        <w:ind w:left="0" w:firstLine="567"/>
        <w:contextualSpacing/>
        <w:rPr>
          <w:rFonts w:eastAsia="MS Mincho" w:cs="Times New Roman"/>
          <w:szCs w:val="24"/>
          <w:lang w:eastAsia="pl-PL"/>
        </w:rPr>
      </w:pPr>
      <w:r w:rsidRPr="003A65A4">
        <w:rPr>
          <w:rFonts w:eastAsia="MS Mincho" w:cs="Times New Roman"/>
          <w:szCs w:val="24"/>
          <w:lang w:eastAsia="pl-PL"/>
        </w:rPr>
        <w:t>powierzchnia ekstrakcji 1,04mm2</w:t>
      </w:r>
    </w:p>
    <w:p w:rsidR="003A65A4" w:rsidRPr="003A65A4" w:rsidRDefault="003A65A4" w:rsidP="003A65A4">
      <w:pPr>
        <w:numPr>
          <w:ilvl w:val="0"/>
          <w:numId w:val="34"/>
        </w:numPr>
        <w:spacing w:after="0" w:line="240" w:lineRule="auto"/>
        <w:ind w:left="0" w:firstLine="567"/>
        <w:contextualSpacing/>
        <w:rPr>
          <w:rFonts w:eastAsia="MS Mincho" w:cs="Times New Roman"/>
          <w:szCs w:val="24"/>
          <w:lang w:eastAsia="pl-PL"/>
        </w:rPr>
      </w:pPr>
      <w:r w:rsidRPr="003A65A4">
        <w:rPr>
          <w:rFonts w:eastAsia="MS Mincho" w:cs="Times New Roman"/>
          <w:szCs w:val="24"/>
          <w:lang w:eastAsia="pl-PL"/>
        </w:rPr>
        <w:t>przepustowość aspiracyjna 1,80 cc/s</w:t>
      </w:r>
    </w:p>
    <w:p w:rsidR="003A65A4" w:rsidRPr="003A65A4" w:rsidRDefault="003A65A4" w:rsidP="003A65A4">
      <w:pPr>
        <w:numPr>
          <w:ilvl w:val="0"/>
          <w:numId w:val="34"/>
        </w:numPr>
        <w:spacing w:after="0" w:line="240" w:lineRule="auto"/>
        <w:ind w:left="0" w:firstLine="567"/>
        <w:contextualSpacing/>
        <w:rPr>
          <w:rFonts w:eastAsia="MS Mincho" w:cs="Times New Roman"/>
          <w:szCs w:val="24"/>
          <w:lang w:eastAsia="pl-PL"/>
        </w:rPr>
      </w:pPr>
      <w:r w:rsidRPr="003A65A4">
        <w:rPr>
          <w:rFonts w:eastAsia="MS Mincho" w:cs="Times New Roman"/>
          <w:szCs w:val="24"/>
          <w:lang w:eastAsia="pl-PL"/>
        </w:rPr>
        <w:lastRenderedPageBreak/>
        <w:t>długość cewnika 140 cm</w:t>
      </w:r>
    </w:p>
    <w:p w:rsidR="003A65A4" w:rsidRPr="003A65A4" w:rsidRDefault="003A65A4" w:rsidP="003A65A4">
      <w:pPr>
        <w:numPr>
          <w:ilvl w:val="0"/>
          <w:numId w:val="34"/>
        </w:numPr>
        <w:spacing w:after="0" w:line="240" w:lineRule="auto"/>
        <w:ind w:left="0" w:firstLine="567"/>
        <w:contextualSpacing/>
        <w:rPr>
          <w:rFonts w:eastAsia="MS Mincho" w:cs="Times New Roman"/>
          <w:szCs w:val="24"/>
          <w:lang w:eastAsia="pl-PL"/>
        </w:rPr>
      </w:pPr>
      <w:r w:rsidRPr="003A65A4">
        <w:rPr>
          <w:rFonts w:eastAsia="MS Mincho" w:cs="Times New Roman"/>
          <w:szCs w:val="24"/>
          <w:lang w:eastAsia="pl-PL"/>
        </w:rPr>
        <w:t>średnica zewnętrzna 1,4 mm w odcinku proksymalnym i 1,6 mm w odcinku dystalnym</w:t>
      </w:r>
    </w:p>
    <w:p w:rsidR="003A65A4" w:rsidRPr="003A65A4" w:rsidRDefault="003A65A4" w:rsidP="003A65A4">
      <w:pPr>
        <w:numPr>
          <w:ilvl w:val="0"/>
          <w:numId w:val="34"/>
        </w:numPr>
        <w:spacing w:after="0" w:line="240" w:lineRule="auto"/>
        <w:ind w:left="0" w:firstLine="567"/>
        <w:contextualSpacing/>
        <w:rPr>
          <w:rFonts w:eastAsia="MS Mincho" w:cs="Times New Roman"/>
          <w:szCs w:val="24"/>
          <w:lang w:eastAsia="pl-PL"/>
        </w:rPr>
      </w:pPr>
      <w:r w:rsidRPr="003A65A4">
        <w:rPr>
          <w:rFonts w:eastAsia="MS Mincho" w:cs="Times New Roman"/>
          <w:szCs w:val="24"/>
          <w:lang w:eastAsia="pl-PL"/>
        </w:rPr>
        <w:t>długość systemu szybkiej wymiany 17,5 cm</w:t>
      </w:r>
    </w:p>
    <w:p w:rsidR="003A65A4" w:rsidRPr="003A65A4" w:rsidRDefault="003A65A4" w:rsidP="003A65A4">
      <w:pPr>
        <w:numPr>
          <w:ilvl w:val="0"/>
          <w:numId w:val="34"/>
        </w:numPr>
        <w:spacing w:after="0" w:line="240" w:lineRule="auto"/>
        <w:ind w:left="0" w:firstLine="567"/>
        <w:contextualSpacing/>
        <w:rPr>
          <w:rFonts w:eastAsia="MS Mincho" w:cs="Times New Roman"/>
          <w:szCs w:val="24"/>
          <w:lang w:eastAsia="pl-PL"/>
        </w:rPr>
      </w:pPr>
      <w:r w:rsidRPr="003A65A4">
        <w:rPr>
          <w:rFonts w:eastAsia="MS Mincho" w:cs="Times New Roman"/>
          <w:szCs w:val="24"/>
          <w:lang w:eastAsia="pl-PL"/>
        </w:rPr>
        <w:t>profil wejścia 0,021’’</w:t>
      </w:r>
    </w:p>
    <w:p w:rsidR="003A65A4" w:rsidRPr="003A65A4" w:rsidRDefault="003A65A4" w:rsidP="003A65A4">
      <w:pPr>
        <w:numPr>
          <w:ilvl w:val="0"/>
          <w:numId w:val="34"/>
        </w:numPr>
        <w:spacing w:after="0" w:line="240" w:lineRule="auto"/>
        <w:ind w:left="0" w:firstLine="567"/>
        <w:contextualSpacing/>
        <w:rPr>
          <w:rFonts w:eastAsia="MS Mincho" w:cs="Times New Roman"/>
          <w:szCs w:val="24"/>
          <w:lang w:eastAsia="pl-PL"/>
        </w:rPr>
      </w:pPr>
      <w:r w:rsidRPr="003A65A4">
        <w:rPr>
          <w:rFonts w:eastAsia="MS Mincho" w:cs="Times New Roman"/>
          <w:szCs w:val="24"/>
          <w:lang w:eastAsia="pl-PL"/>
        </w:rPr>
        <w:t>profil aspiracyjny 0,049’’</w:t>
      </w:r>
    </w:p>
    <w:p w:rsidR="003A65A4" w:rsidRPr="003A65A4" w:rsidRDefault="003A65A4" w:rsidP="003A65A4">
      <w:pPr>
        <w:numPr>
          <w:ilvl w:val="0"/>
          <w:numId w:val="34"/>
        </w:numPr>
        <w:spacing w:after="0" w:line="240" w:lineRule="auto"/>
        <w:ind w:left="0" w:firstLine="567"/>
        <w:contextualSpacing/>
        <w:rPr>
          <w:rFonts w:eastAsia="MS Mincho" w:cs="Times New Roman"/>
          <w:szCs w:val="24"/>
          <w:lang w:eastAsia="pl-PL"/>
        </w:rPr>
      </w:pPr>
      <w:r w:rsidRPr="003A65A4">
        <w:rPr>
          <w:rFonts w:eastAsia="MS Mincho" w:cs="Times New Roman"/>
          <w:szCs w:val="24"/>
          <w:lang w:eastAsia="pl-PL"/>
        </w:rPr>
        <w:t>2 strzykawki 30ml z blokadą, 2 koszyczki filtrujące</w:t>
      </w:r>
    </w:p>
    <w:p w:rsidR="003A65A4" w:rsidRPr="003A65A4" w:rsidRDefault="003A65A4" w:rsidP="003A65A4">
      <w:pPr>
        <w:numPr>
          <w:ilvl w:val="0"/>
          <w:numId w:val="34"/>
        </w:numPr>
        <w:spacing w:after="0" w:line="240" w:lineRule="auto"/>
        <w:ind w:left="0" w:firstLine="567"/>
        <w:contextualSpacing/>
        <w:rPr>
          <w:rFonts w:eastAsia="MS Mincho" w:cs="Times New Roman"/>
          <w:szCs w:val="24"/>
          <w:lang w:eastAsia="pl-PL"/>
        </w:rPr>
      </w:pPr>
      <w:r w:rsidRPr="003A65A4">
        <w:rPr>
          <w:rFonts w:eastAsia="MS Mincho" w:cs="Times New Roman"/>
          <w:szCs w:val="24"/>
          <w:lang w:eastAsia="pl-PL"/>
        </w:rPr>
        <w:t>kranik jednokierunkowy</w:t>
      </w:r>
    </w:p>
    <w:p w:rsidR="003A65A4" w:rsidRPr="003A65A4" w:rsidRDefault="003A65A4" w:rsidP="003A65A4">
      <w:pPr>
        <w:numPr>
          <w:ilvl w:val="0"/>
          <w:numId w:val="34"/>
        </w:numPr>
        <w:spacing w:after="0" w:line="240" w:lineRule="auto"/>
        <w:ind w:left="0" w:firstLine="567"/>
        <w:contextualSpacing/>
        <w:rPr>
          <w:rFonts w:eastAsia="MS Mincho" w:cs="Times New Roman"/>
          <w:szCs w:val="24"/>
          <w:lang w:eastAsia="pl-PL"/>
        </w:rPr>
      </w:pPr>
      <w:r w:rsidRPr="003A65A4">
        <w:rPr>
          <w:rFonts w:eastAsia="MS Mincho" w:cs="Times New Roman"/>
          <w:szCs w:val="24"/>
          <w:lang w:eastAsia="pl-PL"/>
        </w:rPr>
        <w:t xml:space="preserve">mandryl usztywniający </w:t>
      </w:r>
    </w:p>
    <w:p w:rsidR="003A65A4" w:rsidRPr="003A65A4" w:rsidRDefault="003A65A4" w:rsidP="003A65A4">
      <w:pPr>
        <w:tabs>
          <w:tab w:val="left" w:pos="6300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Odpowiedź na pytanie nr 20 - 22</w:t>
      </w:r>
      <w:r w:rsidRPr="003A65A4">
        <w:rPr>
          <w:rFonts w:eastAsia="Times New Roman" w:cs="Times New Roman"/>
          <w:b/>
          <w:szCs w:val="24"/>
          <w:lang w:eastAsia="ar-SA"/>
        </w:rPr>
        <w:t>: Zamawiający dopuszcza.</w:t>
      </w:r>
    </w:p>
    <w:p w:rsidR="003A65A4" w:rsidRPr="003A65A4" w:rsidRDefault="003A65A4" w:rsidP="004D6165">
      <w:pPr>
        <w:spacing w:after="0" w:line="240" w:lineRule="auto"/>
        <w:contextualSpacing/>
        <w:rPr>
          <w:rFonts w:ascii="Calibri" w:eastAsia="MS Mincho" w:hAnsi="Calibri" w:cs="Times New Roman"/>
          <w:szCs w:val="24"/>
          <w:lang w:eastAsia="pl-PL"/>
        </w:rPr>
      </w:pPr>
    </w:p>
    <w:p w:rsidR="004D6165" w:rsidRPr="004D6165" w:rsidRDefault="004D6165" w:rsidP="004D6165">
      <w:pPr>
        <w:spacing w:after="0" w:line="240" w:lineRule="auto"/>
        <w:rPr>
          <w:rFonts w:eastAsia="Times New Roman" w:cs="Times New Roman"/>
          <w:sz w:val="22"/>
          <w:szCs w:val="24"/>
          <w:lang w:eastAsia="pl-PL"/>
        </w:rPr>
      </w:pPr>
      <w:r w:rsidRPr="003A65A4">
        <w:rPr>
          <w:rFonts w:eastAsia="Calibri" w:cs="Times New Roman"/>
          <w:b/>
          <w:szCs w:val="24"/>
          <w:u w:val="single"/>
        </w:rPr>
        <w:t xml:space="preserve">Pytanie nr </w:t>
      </w:r>
      <w:r>
        <w:rPr>
          <w:rFonts w:eastAsia="Calibri" w:cs="Times New Roman"/>
          <w:b/>
          <w:szCs w:val="24"/>
          <w:u w:val="single"/>
        </w:rPr>
        <w:t>23</w:t>
      </w:r>
      <w:r w:rsidRPr="003A65A4">
        <w:rPr>
          <w:rFonts w:eastAsia="Calibri" w:cs="Times New Roman"/>
          <w:b/>
          <w:szCs w:val="24"/>
          <w:u w:val="single"/>
        </w:rPr>
        <w:t xml:space="preserve"> –</w:t>
      </w:r>
      <w:r>
        <w:rPr>
          <w:rFonts w:eastAsia="Calibri" w:cs="Times New Roman"/>
          <w:b/>
          <w:szCs w:val="24"/>
          <w:u w:val="single"/>
        </w:rPr>
        <w:t xml:space="preserve">   </w:t>
      </w:r>
      <w:r w:rsidRPr="004D6165">
        <w:rPr>
          <w:rFonts w:eastAsia="Times New Roman" w:cs="Times New Roman"/>
          <w:sz w:val="22"/>
          <w:szCs w:val="24"/>
          <w:lang w:eastAsia="pl-PL"/>
        </w:rPr>
        <w:t>Czy Zamawiający wyrazi zgodę na dodanie załącznika do umowy w postaci umowy przechowania, której wzór przesyłamy w załączeniu? (dot. par. 1 ust. 4).</w:t>
      </w:r>
    </w:p>
    <w:p w:rsidR="004D6165" w:rsidRPr="004D6165" w:rsidRDefault="004D6165" w:rsidP="004D6165">
      <w:pPr>
        <w:spacing w:after="0" w:line="240" w:lineRule="auto"/>
        <w:jc w:val="both"/>
        <w:rPr>
          <w:rFonts w:eastAsia="Times New Roman" w:cs="Times New Roman"/>
          <w:bCs/>
          <w:sz w:val="22"/>
          <w:szCs w:val="24"/>
          <w:lang w:eastAsia="pl-PL"/>
        </w:rPr>
      </w:pPr>
      <w:r w:rsidRPr="003A65A4">
        <w:rPr>
          <w:rFonts w:eastAsia="Calibri" w:cs="Times New Roman"/>
          <w:b/>
          <w:szCs w:val="24"/>
          <w:u w:val="single"/>
        </w:rPr>
        <w:t xml:space="preserve">Pytanie nr </w:t>
      </w:r>
      <w:r>
        <w:rPr>
          <w:rFonts w:eastAsia="Calibri" w:cs="Times New Roman"/>
          <w:b/>
          <w:szCs w:val="24"/>
          <w:u w:val="single"/>
        </w:rPr>
        <w:t>24</w:t>
      </w:r>
      <w:r w:rsidRPr="003A65A4">
        <w:rPr>
          <w:rFonts w:eastAsia="Calibri" w:cs="Times New Roman"/>
          <w:b/>
          <w:szCs w:val="24"/>
          <w:u w:val="single"/>
        </w:rPr>
        <w:t xml:space="preserve"> –</w:t>
      </w:r>
      <w:r>
        <w:rPr>
          <w:rFonts w:eastAsia="Calibri" w:cs="Times New Roman"/>
          <w:b/>
          <w:szCs w:val="24"/>
          <w:u w:val="single"/>
        </w:rPr>
        <w:t xml:space="preserve">   </w:t>
      </w:r>
      <w:r w:rsidRPr="004D6165">
        <w:rPr>
          <w:rFonts w:eastAsia="Times New Roman" w:cs="Times New Roman"/>
          <w:sz w:val="22"/>
          <w:szCs w:val="24"/>
          <w:lang w:eastAsia="pl-PL"/>
        </w:rPr>
        <w:t xml:space="preserve">Czy w celu miarkowania kar umownych Zamawiający dokona modyfikacji postanowień projektu przyszłej umowy w zakresie zapisów § 9 ust. 1 </w:t>
      </w:r>
    </w:p>
    <w:p w:rsidR="004D6165" w:rsidRPr="00A866CB" w:rsidRDefault="004D6165" w:rsidP="004D6165">
      <w:pPr>
        <w:spacing w:after="0" w:line="240" w:lineRule="auto"/>
        <w:ind w:left="426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 w:rsidRPr="004D6165">
        <w:rPr>
          <w:rFonts w:eastAsia="Times New Roman" w:cs="Times New Roman"/>
          <w:bCs/>
          <w:sz w:val="22"/>
          <w:szCs w:val="24"/>
          <w:lang w:eastAsia="pl-PL"/>
        </w:rPr>
        <w:t xml:space="preserve">     1.</w:t>
      </w:r>
      <w:r w:rsidRPr="00A866CB">
        <w:rPr>
          <w:rFonts w:eastAsia="Times New Roman" w:cs="Times New Roman"/>
          <w:bCs/>
          <w:i/>
          <w:sz w:val="20"/>
          <w:szCs w:val="20"/>
          <w:lang w:eastAsia="pl-PL"/>
        </w:rPr>
        <w:tab/>
        <w:t>W razie nie wykonania lub nienależytego wykonania umowy Wykonawca zobowiązuje się zapłacić Zamawiającemu karę:</w:t>
      </w:r>
    </w:p>
    <w:p w:rsidR="004D6165" w:rsidRPr="00A866CB" w:rsidRDefault="004D6165" w:rsidP="004D6165">
      <w:pPr>
        <w:spacing w:after="0" w:line="240" w:lineRule="auto"/>
        <w:ind w:left="426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 w:rsidRPr="00A866CB">
        <w:rPr>
          <w:rFonts w:eastAsia="Times New Roman" w:cs="Times New Roman"/>
          <w:bCs/>
          <w:i/>
          <w:sz w:val="20"/>
          <w:szCs w:val="20"/>
          <w:lang w:eastAsia="pl-PL"/>
        </w:rPr>
        <w:t xml:space="preserve">1) w wysokości … ceny brutto </w:t>
      </w:r>
      <w:r w:rsidRPr="00A866CB">
        <w:rPr>
          <w:rFonts w:eastAsia="Times New Roman" w:cs="Times New Roman"/>
          <w:b/>
          <w:bCs/>
          <w:i/>
          <w:sz w:val="20"/>
          <w:szCs w:val="20"/>
          <w:u w:val="single"/>
          <w:lang w:eastAsia="pl-PL"/>
        </w:rPr>
        <w:t>niezrealizowanej</w:t>
      </w:r>
      <w:r w:rsidRPr="00A866CB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części pakietu w przypadku opóźnienia w wykonaniu dostawy za każdy dzień opóźnienia licząc od daty upływu terminu określonego w § 1 ust. 3, 4, 6 oraz w § 6 ust. 3 do dnia ostatecznego przyjęcia bez zastrzeżeń przez Zamawiającego zamawianego towaru, </w:t>
      </w:r>
      <w:r w:rsidRPr="00A866CB">
        <w:rPr>
          <w:rFonts w:eastAsia="Times New Roman" w:cs="Times New Roman"/>
          <w:b/>
          <w:bCs/>
          <w:i/>
          <w:sz w:val="20"/>
          <w:szCs w:val="20"/>
          <w:u w:val="single"/>
          <w:lang w:eastAsia="pl-PL"/>
        </w:rPr>
        <w:t>jednak nie więcej niż 10% wartości brutto opóźnionej części dostawy</w:t>
      </w:r>
      <w:r w:rsidRPr="00A866CB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W przypadku wykonawstwa zastępczego, o którym mowa w § 8, termin ostatecznego przyjęcia będzie oznaczał datę otrzymania towaru od podmiotu, któremu Zamawiający powierzył wykonawstwo zastępcze,</w:t>
      </w:r>
    </w:p>
    <w:p w:rsidR="004D6165" w:rsidRPr="00A866CB" w:rsidRDefault="004D6165" w:rsidP="004D6165">
      <w:pPr>
        <w:spacing w:after="0" w:line="240" w:lineRule="auto"/>
        <w:ind w:left="426"/>
        <w:jc w:val="both"/>
        <w:rPr>
          <w:rFonts w:eastAsia="Times New Roman" w:cs="Times New Roman"/>
          <w:b/>
          <w:bCs/>
          <w:i/>
          <w:sz w:val="20"/>
          <w:szCs w:val="20"/>
          <w:u w:val="single"/>
          <w:lang w:eastAsia="pl-PL"/>
        </w:rPr>
      </w:pPr>
      <w:r w:rsidRPr="00A866CB">
        <w:rPr>
          <w:rFonts w:eastAsia="Times New Roman" w:cs="Times New Roman"/>
          <w:bCs/>
          <w:i/>
          <w:sz w:val="20"/>
          <w:szCs w:val="20"/>
          <w:lang w:eastAsia="pl-PL"/>
        </w:rPr>
        <w:t xml:space="preserve">3) w wysokości 0,5% ceny brutto </w:t>
      </w:r>
      <w:r w:rsidRPr="00A866CB">
        <w:rPr>
          <w:rFonts w:eastAsia="Times New Roman" w:cs="Times New Roman"/>
          <w:b/>
          <w:bCs/>
          <w:i/>
          <w:sz w:val="20"/>
          <w:szCs w:val="20"/>
          <w:u w:val="single"/>
          <w:lang w:eastAsia="pl-PL"/>
        </w:rPr>
        <w:t>niezrealizowanej</w:t>
      </w:r>
      <w:r w:rsidRPr="00A866CB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wartości pakietu, w przypadku opóźnienia w dostawie/zainstalowaniu wynajmowanego sprzętu za każdy dzień opóźnienia licząc od daty upływu terminu określonego w § 3 ust. 3 do dnia ostatecznego przyjęcia bez zastrzeżeń przez Zamawiającego potwierdzonego /protokołem instalacji i przekazania, podpisanym po dostawie/ instalacji sprzętu;</w:t>
      </w:r>
      <w:r w:rsidRPr="00A866CB">
        <w:rPr>
          <w:rFonts w:eastAsia="Times New Roman" w:cs="Times New Roman"/>
          <w:b/>
          <w:bCs/>
          <w:i/>
          <w:sz w:val="20"/>
          <w:szCs w:val="20"/>
          <w:u w:val="single"/>
          <w:lang w:eastAsia="pl-PL"/>
        </w:rPr>
        <w:t xml:space="preserve"> jednak nie więcej niż 10% wartości brutto opóźnionej części dostawy/ instalacji wynajmowanego sprzętu. </w:t>
      </w:r>
    </w:p>
    <w:p w:rsidR="002C70A4" w:rsidRPr="00A52884" w:rsidRDefault="002C70A4" w:rsidP="002C70A4">
      <w:pPr>
        <w:tabs>
          <w:tab w:val="left" w:pos="6300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Odpowiedź na pytanie nr 23 - 24</w:t>
      </w:r>
      <w:r w:rsidRPr="00B2380E">
        <w:rPr>
          <w:rFonts w:eastAsia="Times New Roman" w:cs="Times New Roman"/>
          <w:b/>
          <w:szCs w:val="24"/>
          <w:lang w:eastAsia="ar-SA"/>
        </w:rPr>
        <w:t>: Nie. Zapisy SIWZ bez zmian.</w:t>
      </w:r>
    </w:p>
    <w:p w:rsidR="002C70A4" w:rsidRDefault="002C70A4" w:rsidP="004D6165">
      <w:pPr>
        <w:pStyle w:val="Tekstpodstawowywcity3"/>
        <w:spacing w:after="0"/>
        <w:ind w:left="0"/>
        <w:jc w:val="both"/>
        <w:rPr>
          <w:rFonts w:eastAsia="Calibri"/>
          <w:b/>
          <w:sz w:val="24"/>
          <w:szCs w:val="24"/>
          <w:u w:val="single"/>
        </w:rPr>
      </w:pPr>
    </w:p>
    <w:p w:rsidR="002C70A4" w:rsidRDefault="004D6165" w:rsidP="004D6165">
      <w:pPr>
        <w:pStyle w:val="Tekstpodstawowywcity3"/>
        <w:spacing w:after="0"/>
        <w:ind w:left="0"/>
        <w:jc w:val="both"/>
        <w:rPr>
          <w:rFonts w:eastAsia="Calibri"/>
          <w:b/>
          <w:sz w:val="24"/>
          <w:szCs w:val="24"/>
          <w:u w:val="single"/>
        </w:rPr>
      </w:pPr>
      <w:r w:rsidRPr="004D6165">
        <w:rPr>
          <w:rFonts w:eastAsia="Calibri"/>
          <w:b/>
          <w:sz w:val="24"/>
          <w:szCs w:val="24"/>
          <w:u w:val="single"/>
        </w:rPr>
        <w:t xml:space="preserve">Pytanie nr 25 –   </w:t>
      </w:r>
    </w:p>
    <w:p w:rsidR="002C70A4" w:rsidRDefault="004D6165" w:rsidP="002C70A4">
      <w:pPr>
        <w:pStyle w:val="Tekstpodstawowywcity3"/>
        <w:numPr>
          <w:ilvl w:val="0"/>
          <w:numId w:val="36"/>
        </w:numPr>
        <w:spacing w:after="0"/>
        <w:jc w:val="both"/>
        <w:rPr>
          <w:bCs/>
          <w:sz w:val="24"/>
          <w:szCs w:val="24"/>
        </w:rPr>
      </w:pPr>
      <w:r w:rsidRPr="004D6165">
        <w:rPr>
          <w:bCs/>
          <w:sz w:val="24"/>
          <w:szCs w:val="24"/>
        </w:rPr>
        <w:t>Wnosimy o wprowadzenie zapisu do umowy, który będzie stanowił, iż postanowienia, o  których mowa w  § 11 mają zastosowanie wyłącznie w sytuacji gdy  wykonawcy wykonując przedmiot umowy będzie gromadził i przetwarzał dane osobowe przekazane przez Zamawiającego.</w:t>
      </w:r>
    </w:p>
    <w:p w:rsidR="004D6165" w:rsidRPr="004D6165" w:rsidRDefault="004D6165" w:rsidP="002C70A4">
      <w:pPr>
        <w:pStyle w:val="Tekstpodstawowywcity3"/>
        <w:numPr>
          <w:ilvl w:val="0"/>
          <w:numId w:val="36"/>
        </w:numPr>
        <w:spacing w:after="0"/>
        <w:jc w:val="both"/>
        <w:rPr>
          <w:bCs/>
          <w:sz w:val="24"/>
          <w:szCs w:val="24"/>
        </w:rPr>
      </w:pPr>
      <w:r w:rsidRPr="004D6165">
        <w:rPr>
          <w:bCs/>
          <w:sz w:val="24"/>
          <w:szCs w:val="24"/>
        </w:rPr>
        <w:t xml:space="preserve"> Mając na uwadze postanowienia § 11 projektu umowy prosimy o wskazanie rodzaju danych osobowych jakie Zamawiający zamierza przekazywać Wykonawcy w trakcie realizacji umowy.</w:t>
      </w:r>
    </w:p>
    <w:p w:rsidR="004D6165" w:rsidRDefault="004D6165" w:rsidP="004D6165">
      <w:pPr>
        <w:tabs>
          <w:tab w:val="left" w:pos="6300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Odpowiedź na pytanie nr 25</w:t>
      </w:r>
      <w:r w:rsidR="002C70A4">
        <w:rPr>
          <w:rFonts w:eastAsia="Times New Roman" w:cs="Times New Roman"/>
          <w:b/>
          <w:szCs w:val="24"/>
          <w:lang w:eastAsia="ar-SA"/>
        </w:rPr>
        <w:t xml:space="preserve"> pkt. 1 </w:t>
      </w:r>
      <w:r w:rsidRPr="00B2380E">
        <w:rPr>
          <w:rFonts w:eastAsia="Times New Roman" w:cs="Times New Roman"/>
          <w:b/>
          <w:szCs w:val="24"/>
          <w:lang w:eastAsia="ar-SA"/>
        </w:rPr>
        <w:t xml:space="preserve">: </w:t>
      </w:r>
      <w:r w:rsidR="00A866CB">
        <w:rPr>
          <w:rFonts w:eastAsia="Times New Roman" w:cs="Times New Roman"/>
          <w:b/>
          <w:szCs w:val="24"/>
          <w:lang w:eastAsia="ar-SA"/>
        </w:rPr>
        <w:t>Tak.</w:t>
      </w:r>
    </w:p>
    <w:p w:rsidR="002C70A4" w:rsidRPr="00A52884" w:rsidRDefault="002C70A4" w:rsidP="002C70A4">
      <w:pPr>
        <w:tabs>
          <w:tab w:val="left" w:pos="6300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  <w:r w:rsidRPr="00A506DD">
        <w:rPr>
          <w:rFonts w:eastAsia="Times New Roman" w:cs="Times New Roman"/>
          <w:b/>
          <w:szCs w:val="24"/>
          <w:lang w:eastAsia="ar-SA"/>
        </w:rPr>
        <w:t>Odpowiedź na pytanie nr 25 pkt. 2 :</w:t>
      </w:r>
      <w:r w:rsidR="00A506DD">
        <w:rPr>
          <w:rFonts w:eastAsia="Times New Roman" w:cs="Times New Roman"/>
          <w:b/>
          <w:szCs w:val="24"/>
          <w:lang w:eastAsia="ar-SA"/>
        </w:rPr>
        <w:t>Imię i nazwisko, numer badania FFR ( dot. pacjenta)</w:t>
      </w:r>
    </w:p>
    <w:p w:rsidR="003A65A4" w:rsidRPr="003A65A4" w:rsidRDefault="003A65A4" w:rsidP="003A65A4">
      <w:pPr>
        <w:spacing w:after="0" w:line="240" w:lineRule="auto"/>
        <w:rPr>
          <w:rFonts w:ascii="Calibri" w:eastAsia="MS Mincho" w:hAnsi="Calibri" w:cs="Times New Roman"/>
          <w:b/>
          <w:szCs w:val="24"/>
          <w:lang w:eastAsia="pl-PL"/>
        </w:rPr>
      </w:pPr>
    </w:p>
    <w:p w:rsidR="003A65A4" w:rsidRDefault="00462616" w:rsidP="00462616">
      <w:pPr>
        <w:tabs>
          <w:tab w:val="left" w:pos="2835"/>
          <w:tab w:val="left" w:pos="6804"/>
        </w:tabs>
        <w:spacing w:after="0" w:line="240" w:lineRule="auto"/>
        <w:jc w:val="both"/>
        <w:rPr>
          <w:rFonts w:cs="Times New Roman"/>
          <w:b/>
          <w:i/>
          <w:color w:val="000000"/>
          <w:szCs w:val="24"/>
          <w:u w:val="single"/>
        </w:rPr>
      </w:pPr>
      <w:r w:rsidRPr="002C70A4">
        <w:rPr>
          <w:rFonts w:eastAsia="Calibri" w:cs="Times New Roman"/>
          <w:b/>
          <w:szCs w:val="24"/>
          <w:u w:val="single"/>
        </w:rPr>
        <w:t xml:space="preserve">Pytanie nr 26 –   </w:t>
      </w:r>
      <w:r w:rsidR="003C367A" w:rsidRPr="002C70A4">
        <w:rPr>
          <w:rFonts w:eastAsia="Calibri" w:cs="Times New Roman"/>
          <w:szCs w:val="24"/>
        </w:rPr>
        <w:t>czy Zamawiają</w:t>
      </w:r>
      <w:r w:rsidRPr="002C70A4">
        <w:rPr>
          <w:rFonts w:eastAsia="Calibri" w:cs="Times New Roman"/>
          <w:szCs w:val="24"/>
        </w:rPr>
        <w:t xml:space="preserve">cy w zakresie pakietu nr 49, dopuści złożenie oferty cewnikiem do </w:t>
      </w:r>
      <w:proofErr w:type="spellStart"/>
      <w:r w:rsidRPr="002C70A4">
        <w:rPr>
          <w:rFonts w:eastAsia="Calibri" w:cs="Times New Roman"/>
          <w:szCs w:val="24"/>
        </w:rPr>
        <w:t>trombektomii</w:t>
      </w:r>
      <w:proofErr w:type="spellEnd"/>
      <w:r w:rsidRPr="002C70A4">
        <w:rPr>
          <w:rFonts w:eastAsia="Calibri" w:cs="Times New Roman"/>
          <w:szCs w:val="24"/>
        </w:rPr>
        <w:t xml:space="preserve"> o długości 140cm przeznaczonym do użytku w systemie krążenia wieńcowego, kompatybilnym z cewnikami prowadzącymi </w:t>
      </w:r>
      <w:r w:rsidR="003C367A" w:rsidRPr="002C70A4">
        <w:rPr>
          <w:rFonts w:eastAsia="Calibri" w:cs="Times New Roman"/>
          <w:szCs w:val="24"/>
        </w:rPr>
        <w:t>6 i 7 F, średnica zewnę</w:t>
      </w:r>
      <w:r w:rsidRPr="002C70A4">
        <w:rPr>
          <w:rFonts w:eastAsia="Calibri" w:cs="Times New Roman"/>
          <w:szCs w:val="24"/>
        </w:rPr>
        <w:t>trzna 1,4mm (0,055”)</w:t>
      </w:r>
      <w:r w:rsidR="003C367A" w:rsidRPr="002C70A4">
        <w:rPr>
          <w:rFonts w:eastAsia="Calibri" w:cs="Times New Roman"/>
          <w:szCs w:val="24"/>
        </w:rPr>
        <w:t xml:space="preserve">, szybkość aspiracji 115,2cm3/min., pokrycie hydrofilne na długość 16,5 cm, wyposażonym w dwa markery – jeden na końcu cewnika oraz drugi wskazujący położenie portu RX, dostarczanym wraz z dwoma strzykawkami a’30cm3, kranikiem </w:t>
      </w:r>
      <w:proofErr w:type="spellStart"/>
      <w:r w:rsidR="003C367A" w:rsidRPr="002C70A4">
        <w:rPr>
          <w:rFonts w:eastAsia="Calibri" w:cs="Times New Roman"/>
          <w:szCs w:val="24"/>
        </w:rPr>
        <w:t>trójdrążnym</w:t>
      </w:r>
      <w:proofErr w:type="spellEnd"/>
      <w:r w:rsidR="003C367A" w:rsidRPr="002C70A4">
        <w:rPr>
          <w:rFonts w:eastAsia="Calibri" w:cs="Times New Roman"/>
          <w:szCs w:val="24"/>
        </w:rPr>
        <w:t>, przedłużaczem i koszyczkiem na skrzepliny ?</w:t>
      </w:r>
    </w:p>
    <w:p w:rsidR="00A506DD" w:rsidRDefault="00A506DD" w:rsidP="002C70A4">
      <w:pPr>
        <w:tabs>
          <w:tab w:val="left" w:pos="2835"/>
          <w:tab w:val="left" w:pos="6804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  <w:u w:val="single"/>
        </w:rPr>
        <w:t>Pytanie nr 27</w:t>
      </w:r>
      <w:r w:rsidRPr="002C70A4">
        <w:rPr>
          <w:rFonts w:eastAsia="Calibri" w:cs="Times New Roman"/>
          <w:b/>
          <w:szCs w:val="24"/>
          <w:u w:val="single"/>
        </w:rPr>
        <w:t xml:space="preserve"> –   </w:t>
      </w:r>
      <w:r w:rsidRPr="00A506DD">
        <w:rPr>
          <w:rFonts w:eastAsia="Calibri" w:cs="Times New Roman"/>
          <w:szCs w:val="24"/>
        </w:rPr>
        <w:t xml:space="preserve">dotyczy pakietu 5 poz. 3 – Czy </w:t>
      </w:r>
      <w:r>
        <w:rPr>
          <w:rFonts w:eastAsia="Calibri" w:cs="Times New Roman"/>
          <w:szCs w:val="24"/>
        </w:rPr>
        <w:t>Zamawiają</w:t>
      </w:r>
      <w:r w:rsidRPr="00A506DD">
        <w:rPr>
          <w:rFonts w:eastAsia="Calibri" w:cs="Times New Roman"/>
          <w:szCs w:val="24"/>
        </w:rPr>
        <w:t xml:space="preserve">cy dopuści Prowadnik do cewników </w:t>
      </w:r>
      <w:proofErr w:type="spellStart"/>
      <w:r w:rsidRPr="00A506DD">
        <w:rPr>
          <w:rFonts w:eastAsia="Calibri" w:cs="Times New Roman"/>
          <w:szCs w:val="24"/>
        </w:rPr>
        <w:t>balonwych</w:t>
      </w:r>
      <w:proofErr w:type="spellEnd"/>
      <w:r w:rsidRPr="00A506DD">
        <w:rPr>
          <w:rFonts w:eastAsia="Calibri" w:cs="Times New Roman"/>
          <w:szCs w:val="24"/>
        </w:rPr>
        <w:t xml:space="preserve"> o nieznacz</w:t>
      </w:r>
      <w:r>
        <w:rPr>
          <w:rFonts w:eastAsia="Calibri" w:cs="Times New Roman"/>
          <w:szCs w:val="24"/>
        </w:rPr>
        <w:t xml:space="preserve">nie zmienionych parametrach: </w:t>
      </w:r>
      <w:proofErr w:type="spellStart"/>
      <w:r>
        <w:rPr>
          <w:rFonts w:eastAsia="Calibri" w:cs="Times New Roman"/>
          <w:szCs w:val="24"/>
        </w:rPr>
        <w:t>koń</w:t>
      </w:r>
      <w:r w:rsidRPr="00A506DD">
        <w:rPr>
          <w:rFonts w:eastAsia="Calibri" w:cs="Times New Roman"/>
          <w:szCs w:val="24"/>
        </w:rPr>
        <w:t>cowka</w:t>
      </w:r>
      <w:proofErr w:type="spellEnd"/>
      <w:r w:rsidRPr="00A506DD">
        <w:rPr>
          <w:rFonts w:eastAsia="Calibri" w:cs="Times New Roman"/>
          <w:szCs w:val="24"/>
        </w:rPr>
        <w:t xml:space="preserve"> prosta, kształtow</w:t>
      </w:r>
      <w:r>
        <w:rPr>
          <w:rFonts w:eastAsia="Calibri" w:cs="Times New Roman"/>
          <w:szCs w:val="24"/>
        </w:rPr>
        <w:t>al</w:t>
      </w:r>
      <w:r w:rsidRPr="00A506DD">
        <w:rPr>
          <w:rFonts w:eastAsia="Calibri" w:cs="Times New Roman"/>
          <w:szCs w:val="24"/>
        </w:rPr>
        <w:t xml:space="preserve">na, atraumatyczna oraz </w:t>
      </w:r>
      <w:proofErr w:type="spellStart"/>
      <w:r w:rsidRPr="00A506DD">
        <w:rPr>
          <w:rFonts w:eastAsia="Calibri" w:cs="Times New Roman"/>
          <w:szCs w:val="24"/>
        </w:rPr>
        <w:t>spełniajaca</w:t>
      </w:r>
      <w:proofErr w:type="spellEnd"/>
      <w:r w:rsidRPr="00A506DD">
        <w:rPr>
          <w:rFonts w:eastAsia="Calibri" w:cs="Times New Roman"/>
          <w:szCs w:val="24"/>
        </w:rPr>
        <w:t xml:space="preserve"> pozostałe wymogi </w:t>
      </w:r>
      <w:proofErr w:type="spellStart"/>
      <w:r w:rsidRPr="00A506DD">
        <w:rPr>
          <w:rFonts w:eastAsia="Calibri" w:cs="Times New Roman"/>
          <w:szCs w:val="24"/>
        </w:rPr>
        <w:t>Zamawiajacego</w:t>
      </w:r>
      <w:proofErr w:type="spellEnd"/>
      <w:r w:rsidRPr="00A506DD">
        <w:rPr>
          <w:rFonts w:eastAsia="Calibri" w:cs="Times New Roman"/>
          <w:szCs w:val="24"/>
        </w:rPr>
        <w:t xml:space="preserve"> ?</w:t>
      </w:r>
    </w:p>
    <w:p w:rsidR="00A506DD" w:rsidRPr="00A506DD" w:rsidRDefault="00A506DD" w:rsidP="002C70A4">
      <w:pPr>
        <w:tabs>
          <w:tab w:val="left" w:pos="2835"/>
          <w:tab w:val="left" w:pos="6804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  <w:u w:val="single"/>
        </w:rPr>
        <w:t>Pytanie nr 28</w:t>
      </w:r>
      <w:r w:rsidRPr="002C70A4">
        <w:rPr>
          <w:rFonts w:eastAsia="Calibri" w:cs="Times New Roman"/>
          <w:b/>
          <w:szCs w:val="24"/>
          <w:u w:val="single"/>
        </w:rPr>
        <w:t xml:space="preserve"> –   </w:t>
      </w:r>
      <w:r w:rsidRPr="00A506DD">
        <w:rPr>
          <w:rFonts w:eastAsia="Calibri" w:cs="Times New Roman"/>
          <w:szCs w:val="24"/>
        </w:rPr>
        <w:t xml:space="preserve">dotyczy pakietu nr 5 poz. 4 – Czy </w:t>
      </w:r>
      <w:r>
        <w:rPr>
          <w:rFonts w:eastAsia="Calibri" w:cs="Times New Roman"/>
          <w:szCs w:val="24"/>
        </w:rPr>
        <w:t>Zamawiają</w:t>
      </w:r>
      <w:r w:rsidRPr="00A506DD">
        <w:rPr>
          <w:rFonts w:eastAsia="Calibri" w:cs="Times New Roman"/>
          <w:szCs w:val="24"/>
        </w:rPr>
        <w:t>cy dopuści cewnik balonowy uniwersalny o nieznacznie zmienionych parametrach:</w:t>
      </w:r>
    </w:p>
    <w:p w:rsidR="00A506DD" w:rsidRPr="00A506DD" w:rsidRDefault="00A506DD" w:rsidP="002C70A4">
      <w:pPr>
        <w:tabs>
          <w:tab w:val="left" w:pos="2835"/>
          <w:tab w:val="left" w:pos="6804"/>
        </w:tabs>
        <w:spacing w:after="0" w:line="240" w:lineRule="auto"/>
        <w:jc w:val="both"/>
        <w:rPr>
          <w:rFonts w:eastAsia="Calibri" w:cs="Times New Roman"/>
          <w:szCs w:val="24"/>
        </w:rPr>
      </w:pPr>
      <w:r w:rsidRPr="00A506DD">
        <w:rPr>
          <w:rFonts w:eastAsia="Calibri" w:cs="Times New Roman"/>
          <w:szCs w:val="24"/>
        </w:rPr>
        <w:t xml:space="preserve">- dostępne długości: 20 – 40 mm dla średnicy </w:t>
      </w:r>
      <w:r>
        <w:rPr>
          <w:rFonts w:eastAsia="Calibri" w:cs="Times New Roman"/>
          <w:szCs w:val="24"/>
        </w:rPr>
        <w:t>3,0</w:t>
      </w:r>
      <w:r w:rsidRPr="00A506DD">
        <w:rPr>
          <w:rFonts w:eastAsia="Calibri" w:cs="Times New Roman"/>
          <w:szCs w:val="24"/>
        </w:rPr>
        <w:t xml:space="preserve"> mm; 20 – 200 mm dla średnicy </w:t>
      </w:r>
      <w:r>
        <w:rPr>
          <w:rFonts w:eastAsia="Calibri" w:cs="Times New Roman"/>
          <w:szCs w:val="24"/>
        </w:rPr>
        <w:t>4,0</w:t>
      </w:r>
      <w:r w:rsidRPr="00A506DD">
        <w:rPr>
          <w:rFonts w:eastAsia="Calibri" w:cs="Times New Roman"/>
          <w:szCs w:val="24"/>
        </w:rPr>
        <w:t xml:space="preserve"> do 7,0mm i 20 – 80 mm dla </w:t>
      </w:r>
      <w:proofErr w:type="spellStart"/>
      <w:r w:rsidRPr="00A506DD">
        <w:rPr>
          <w:rFonts w:eastAsia="Calibri" w:cs="Times New Roman"/>
          <w:szCs w:val="24"/>
        </w:rPr>
        <w:t>srednic</w:t>
      </w:r>
      <w:proofErr w:type="spellEnd"/>
      <w:r w:rsidRPr="00A506DD">
        <w:rPr>
          <w:rFonts w:eastAsia="Calibri" w:cs="Times New Roman"/>
          <w:szCs w:val="24"/>
        </w:rPr>
        <w:t xml:space="preserve"> 8 – 14mm, ponadto dla średnic 4,0; 5,0; 6,0 mm dostępna dł. 250 mm,</w:t>
      </w:r>
    </w:p>
    <w:p w:rsidR="00A506DD" w:rsidRPr="00A506DD" w:rsidRDefault="00A506DD" w:rsidP="002C70A4">
      <w:pPr>
        <w:tabs>
          <w:tab w:val="left" w:pos="2835"/>
          <w:tab w:val="left" w:pos="6804"/>
        </w:tabs>
        <w:spacing w:after="0" w:line="240" w:lineRule="auto"/>
        <w:jc w:val="both"/>
        <w:rPr>
          <w:rFonts w:eastAsia="Calibri" w:cs="Times New Roman"/>
          <w:szCs w:val="24"/>
        </w:rPr>
      </w:pPr>
      <w:r w:rsidRPr="00A506DD">
        <w:rPr>
          <w:rFonts w:eastAsia="Calibri" w:cs="Times New Roman"/>
          <w:szCs w:val="24"/>
        </w:rPr>
        <w:t>- długość układu wprowadzającego 80 i 135 cm</w:t>
      </w:r>
    </w:p>
    <w:p w:rsidR="00A506DD" w:rsidRPr="00A506DD" w:rsidRDefault="00A506DD" w:rsidP="002C70A4">
      <w:pPr>
        <w:tabs>
          <w:tab w:val="left" w:pos="2835"/>
          <w:tab w:val="left" w:pos="6804"/>
        </w:tabs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A506DD">
        <w:rPr>
          <w:rFonts w:eastAsia="Calibri" w:cs="Times New Roman"/>
          <w:szCs w:val="24"/>
        </w:rPr>
        <w:t xml:space="preserve">Oraz spełniające </w:t>
      </w:r>
      <w:r>
        <w:rPr>
          <w:rFonts w:eastAsia="Calibri" w:cs="Times New Roman"/>
          <w:szCs w:val="24"/>
        </w:rPr>
        <w:t>pozostałe wymogi Zamawiają</w:t>
      </w:r>
      <w:r w:rsidRPr="00A506DD">
        <w:rPr>
          <w:rFonts w:eastAsia="Calibri" w:cs="Times New Roman"/>
          <w:szCs w:val="24"/>
        </w:rPr>
        <w:t>cego ?</w:t>
      </w:r>
    </w:p>
    <w:p w:rsidR="003A65A4" w:rsidRDefault="002C70A4" w:rsidP="002C70A4">
      <w:pPr>
        <w:tabs>
          <w:tab w:val="left" w:pos="2835"/>
          <w:tab w:val="left" w:pos="6804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Odpowiedź na pytanie nr 26</w:t>
      </w:r>
      <w:r w:rsidR="00A506DD">
        <w:rPr>
          <w:rFonts w:eastAsia="Times New Roman" w:cs="Times New Roman"/>
          <w:b/>
          <w:szCs w:val="24"/>
          <w:lang w:eastAsia="ar-SA"/>
        </w:rPr>
        <w:t>- 28</w:t>
      </w:r>
      <w:r w:rsidRPr="00B2380E">
        <w:rPr>
          <w:rFonts w:eastAsia="Times New Roman" w:cs="Times New Roman"/>
          <w:b/>
          <w:szCs w:val="24"/>
          <w:lang w:eastAsia="ar-SA"/>
        </w:rPr>
        <w:t>:</w:t>
      </w:r>
      <w:r>
        <w:rPr>
          <w:rFonts w:eastAsia="Times New Roman" w:cs="Times New Roman"/>
          <w:b/>
          <w:szCs w:val="24"/>
          <w:lang w:eastAsia="ar-SA"/>
        </w:rPr>
        <w:t xml:space="preserve"> Zamawiający dopuszcza.</w:t>
      </w:r>
    </w:p>
    <w:p w:rsidR="00A506DD" w:rsidRDefault="00A506DD" w:rsidP="002C70A4">
      <w:pPr>
        <w:tabs>
          <w:tab w:val="left" w:pos="2835"/>
          <w:tab w:val="left" w:pos="6804"/>
        </w:tabs>
        <w:spacing w:after="0" w:line="240" w:lineRule="auto"/>
        <w:jc w:val="both"/>
        <w:rPr>
          <w:rFonts w:cs="Times New Roman"/>
          <w:b/>
          <w:i/>
          <w:color w:val="000000"/>
          <w:szCs w:val="24"/>
          <w:u w:val="single"/>
        </w:rPr>
      </w:pPr>
    </w:p>
    <w:p w:rsidR="003A65A4" w:rsidRDefault="003A65A4" w:rsidP="006D2D19">
      <w:pPr>
        <w:tabs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Cs w:val="24"/>
          <w:u w:val="single"/>
        </w:rPr>
      </w:pPr>
    </w:p>
    <w:p w:rsidR="00D91036" w:rsidRPr="005D59A7" w:rsidRDefault="00D91036" w:rsidP="006D2D19">
      <w:pPr>
        <w:tabs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Cs w:val="24"/>
          <w:u w:val="single"/>
        </w:rPr>
      </w:pPr>
      <w:r w:rsidRPr="005D59A7">
        <w:rPr>
          <w:rFonts w:cs="Times New Roman"/>
          <w:b/>
          <w:i/>
          <w:color w:val="000000"/>
          <w:szCs w:val="24"/>
          <w:u w:val="single"/>
        </w:rPr>
        <w:t xml:space="preserve">Wykonawca zobowiązany jest do naniesienia dokonanych zmian w treści oferty. </w:t>
      </w:r>
    </w:p>
    <w:p w:rsidR="002E1201" w:rsidRPr="005D59A7" w:rsidRDefault="002E1201" w:rsidP="00D91036">
      <w:pPr>
        <w:tabs>
          <w:tab w:val="left" w:pos="2835"/>
          <w:tab w:val="left" w:pos="6804"/>
        </w:tabs>
        <w:spacing w:after="0" w:line="240" w:lineRule="auto"/>
        <w:ind w:firstLine="709"/>
        <w:rPr>
          <w:rFonts w:cs="Times New Roman"/>
          <w:b/>
          <w:i/>
          <w:color w:val="000000"/>
          <w:szCs w:val="24"/>
          <w:u w:val="single"/>
        </w:rPr>
      </w:pPr>
    </w:p>
    <w:p w:rsidR="00D91036" w:rsidRPr="00C769FC" w:rsidRDefault="00D91036" w:rsidP="00C769FC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FFFFFF" w:themeColor="background1"/>
        </w:rPr>
      </w:pPr>
      <w:r w:rsidRPr="005D59A7">
        <w:rPr>
          <w:b/>
          <w:i/>
          <w:color w:val="000000"/>
          <w:u w:val="single"/>
        </w:rPr>
        <w:t>W razie zaoferowania przedmiotu zamówienia innego niż pierwotnie wyspecyfikowanego a dopuszczonego przez Zamawiającego w wyniku wyjaśnień treści SIWZ czy w przypadku modyfikacji SIWZ zaznaczenia źródła tej zmiany (datę odpowiedzi lub modyfikacji i ewentualnie nr pytania).</w:t>
      </w:r>
      <w:r w:rsidR="00426F16" w:rsidRPr="00C769FC">
        <w:rPr>
          <w:i/>
          <w:color w:val="FFFFFF" w:themeColor="background1"/>
        </w:rPr>
        <w:t xml:space="preserve">      </w:t>
      </w:r>
      <w:r w:rsidRPr="00C769FC">
        <w:rPr>
          <w:color w:val="FFFFFF" w:themeColor="background1"/>
        </w:rPr>
        <w:t>...............................................................</w:t>
      </w:r>
    </w:p>
    <w:tbl>
      <w:tblPr>
        <w:tblW w:w="14606" w:type="dxa"/>
        <w:tblLook w:val="04A0" w:firstRow="1" w:lastRow="0" w:firstColumn="1" w:lastColumn="0" w:noHBand="0" w:noVBand="1"/>
      </w:tblPr>
      <w:tblGrid>
        <w:gridCol w:w="222"/>
        <w:gridCol w:w="14162"/>
        <w:gridCol w:w="222"/>
      </w:tblGrid>
      <w:tr w:rsidR="00AA7489" w:rsidRPr="00635B2E" w:rsidTr="0056099F">
        <w:trPr>
          <w:trHeight w:val="529"/>
        </w:trPr>
        <w:tc>
          <w:tcPr>
            <w:tcW w:w="14384" w:type="dxa"/>
            <w:gridSpan w:val="2"/>
            <w:shd w:val="clear" w:color="auto" w:fill="auto"/>
          </w:tcPr>
          <w:p w:rsidR="00A866CB" w:rsidRPr="00635B2E" w:rsidRDefault="00A866CB" w:rsidP="00C7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AA7489" w:rsidRDefault="00AA7489"/>
        </w:tc>
      </w:tr>
      <w:tr w:rsidR="0056099F" w:rsidRPr="002A3D93" w:rsidTr="0056099F">
        <w:trPr>
          <w:gridAfter w:val="2"/>
          <w:wAfter w:w="14384" w:type="dxa"/>
          <w:trHeight w:val="529"/>
        </w:trPr>
        <w:tc>
          <w:tcPr>
            <w:tcW w:w="222" w:type="dxa"/>
            <w:shd w:val="clear" w:color="auto" w:fill="auto"/>
          </w:tcPr>
          <w:p w:rsidR="0056099F" w:rsidRPr="002A3D93" w:rsidRDefault="0056099F">
            <w:bookmarkStart w:id="0" w:name="_GoBack"/>
            <w:bookmarkEnd w:id="0"/>
          </w:p>
        </w:tc>
      </w:tr>
      <w:tr w:rsidR="0056099F" w:rsidRPr="002A3D93" w:rsidTr="0056099F">
        <w:trPr>
          <w:gridAfter w:val="2"/>
          <w:wAfter w:w="14384" w:type="dxa"/>
          <w:trHeight w:val="529"/>
        </w:trPr>
        <w:tc>
          <w:tcPr>
            <w:tcW w:w="222" w:type="dxa"/>
            <w:shd w:val="clear" w:color="auto" w:fill="auto"/>
          </w:tcPr>
          <w:p w:rsidR="0056099F" w:rsidRPr="002A3D93" w:rsidRDefault="0056099F"/>
        </w:tc>
      </w:tr>
      <w:tr w:rsidR="002A3D93" w:rsidRPr="002A3D93" w:rsidTr="0056099F">
        <w:trPr>
          <w:trHeight w:val="832"/>
        </w:trPr>
        <w:tc>
          <w:tcPr>
            <w:tcW w:w="14384" w:type="dxa"/>
            <w:gridSpan w:val="2"/>
            <w:shd w:val="clear" w:color="auto" w:fill="auto"/>
          </w:tcPr>
          <w:p w:rsidR="00AA7489" w:rsidRPr="002A3D93" w:rsidRDefault="00AA7489" w:rsidP="00292A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AA7489" w:rsidRPr="002A3D93" w:rsidRDefault="00AA7489"/>
        </w:tc>
      </w:tr>
    </w:tbl>
    <w:p w:rsidR="00D91036" w:rsidRPr="002A3D93" w:rsidRDefault="00D91036" w:rsidP="00D91036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</w:p>
    <w:p w:rsidR="00D91036" w:rsidRPr="002A3D93" w:rsidRDefault="00D91036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2A3D93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2A3D93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2A3D93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2A3D93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2A3D93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2A3D93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2A3D93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2A3D93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2A3D93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2A3D93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2A3D93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2A3D93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2A3D93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AF0153" w:rsidRPr="00635B2E" w:rsidRDefault="00AF0153" w:rsidP="00AF0153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76397">
        <w:rPr>
          <w:b/>
          <w:szCs w:val="24"/>
        </w:rPr>
        <w:t xml:space="preserve"> </w:t>
      </w:r>
    </w:p>
    <w:sectPr w:rsidR="00AF0153" w:rsidRPr="00635B2E" w:rsidSect="00713B51">
      <w:footerReference w:type="default" r:id="rId11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905" w:rsidRDefault="00B53905" w:rsidP="00337FD8">
      <w:pPr>
        <w:spacing w:after="0" w:line="240" w:lineRule="auto"/>
      </w:pPr>
      <w:r>
        <w:separator/>
      </w:r>
    </w:p>
  </w:endnote>
  <w:endnote w:type="continuationSeparator" w:id="0">
    <w:p w:rsidR="00B53905" w:rsidRDefault="00B53905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7E9" w:rsidRPr="005F14B7" w:rsidRDefault="005F14B7" w:rsidP="005F14B7">
    <w:pPr>
      <w:pStyle w:val="Stopka"/>
      <w:tabs>
        <w:tab w:val="left" w:pos="1276"/>
      </w:tabs>
      <w:rPr>
        <w:rFonts w:cs="Times New Roman"/>
        <w:sz w:val="18"/>
        <w:szCs w:val="16"/>
      </w:rPr>
    </w:pPr>
    <w:r w:rsidRPr="005F14B7">
      <w:rPr>
        <w:rFonts w:cs="Times New Roman"/>
        <w:sz w:val="18"/>
        <w:szCs w:val="16"/>
      </w:rPr>
      <w:t xml:space="preserve">Wyk. </w:t>
    </w:r>
    <w:proofErr w:type="spellStart"/>
    <w:r w:rsidRPr="005F14B7">
      <w:rPr>
        <w:rFonts w:cs="Times New Roman"/>
        <w:sz w:val="18"/>
        <w:szCs w:val="16"/>
      </w:rPr>
      <w:t>A.</w:t>
    </w:r>
    <w:r w:rsidR="008C44F5">
      <w:rPr>
        <w:rFonts w:cs="Times New Roman"/>
        <w:sz w:val="18"/>
        <w:szCs w:val="16"/>
      </w:rPr>
      <w:t>Stanisławska</w:t>
    </w:r>
    <w:proofErr w:type="spellEnd"/>
    <w:r w:rsidR="00C55553">
      <w:rPr>
        <w:rFonts w:cs="Times New Roman"/>
        <w:sz w:val="18"/>
        <w:szCs w:val="16"/>
      </w:rPr>
      <w:t xml:space="preserve"> t</w:t>
    </w:r>
    <w:r w:rsidRPr="005F14B7">
      <w:rPr>
        <w:rFonts w:cs="Times New Roman"/>
        <w:sz w:val="18"/>
        <w:szCs w:val="16"/>
      </w:rPr>
      <w:t>el. 261 660</w:t>
    </w:r>
    <w:r>
      <w:rPr>
        <w:rFonts w:cs="Times New Roman"/>
        <w:sz w:val="18"/>
        <w:szCs w:val="16"/>
      </w:rPr>
      <w:t> </w:t>
    </w:r>
    <w:r w:rsidR="008C44F5">
      <w:rPr>
        <w:rFonts w:cs="Times New Roman"/>
        <w:sz w:val="18"/>
        <w:szCs w:val="16"/>
      </w:rPr>
      <w:t>604</w:t>
    </w:r>
  </w:p>
  <w:p w:rsidR="001D37E9" w:rsidRDefault="001D3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905" w:rsidRDefault="00B53905" w:rsidP="00337FD8">
      <w:pPr>
        <w:spacing w:after="0" w:line="240" w:lineRule="auto"/>
      </w:pPr>
      <w:r>
        <w:separator/>
      </w:r>
    </w:p>
  </w:footnote>
  <w:footnote w:type="continuationSeparator" w:id="0">
    <w:p w:rsidR="00B53905" w:rsidRDefault="00B53905" w:rsidP="00337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7818AD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position w:val="0"/>
      </w:rPr>
    </w:lvl>
  </w:abstractNum>
  <w:abstractNum w:abstractNumId="4" w15:restartNumberingAfterBreak="0">
    <w:nsid w:val="018D2E71"/>
    <w:multiLevelType w:val="hybridMultilevel"/>
    <w:tmpl w:val="E83E4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F3EC3"/>
    <w:multiLevelType w:val="hybridMultilevel"/>
    <w:tmpl w:val="E6141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B86A1A"/>
    <w:multiLevelType w:val="hybridMultilevel"/>
    <w:tmpl w:val="10A4AEBC"/>
    <w:lvl w:ilvl="0" w:tplc="801AD95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09449D"/>
    <w:multiLevelType w:val="hybridMultilevel"/>
    <w:tmpl w:val="E9AE7386"/>
    <w:lvl w:ilvl="0" w:tplc="0415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86FD0"/>
    <w:multiLevelType w:val="hybridMultilevel"/>
    <w:tmpl w:val="5670875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61BCB"/>
    <w:multiLevelType w:val="hybridMultilevel"/>
    <w:tmpl w:val="AE020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F10C4"/>
    <w:multiLevelType w:val="hybridMultilevel"/>
    <w:tmpl w:val="7A3264A8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E6A5A"/>
    <w:multiLevelType w:val="hybridMultilevel"/>
    <w:tmpl w:val="6D1C2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70812"/>
    <w:multiLevelType w:val="hybridMultilevel"/>
    <w:tmpl w:val="AE3E312C"/>
    <w:lvl w:ilvl="0" w:tplc="041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14" w15:restartNumberingAfterBreak="0">
    <w:nsid w:val="24F86EDB"/>
    <w:multiLevelType w:val="hybridMultilevel"/>
    <w:tmpl w:val="4A0C0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30D03"/>
    <w:multiLevelType w:val="hybridMultilevel"/>
    <w:tmpl w:val="AADC4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F790D"/>
    <w:multiLevelType w:val="hybridMultilevel"/>
    <w:tmpl w:val="252A2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72670"/>
    <w:multiLevelType w:val="hybridMultilevel"/>
    <w:tmpl w:val="48B852BC"/>
    <w:lvl w:ilvl="0" w:tplc="B964C3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573E9"/>
    <w:multiLevelType w:val="hybridMultilevel"/>
    <w:tmpl w:val="0576D1E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9420D"/>
    <w:multiLevelType w:val="hybridMultilevel"/>
    <w:tmpl w:val="41B2D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850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9958FA"/>
    <w:multiLevelType w:val="hybridMultilevel"/>
    <w:tmpl w:val="5E64A0DC"/>
    <w:lvl w:ilvl="0" w:tplc="7E46B8CE">
      <w:start w:val="1"/>
      <w:numFmt w:val="decimal"/>
      <w:lvlText w:val="%1."/>
      <w:lvlJc w:val="left"/>
      <w:pPr>
        <w:ind w:left="1211" w:hanging="360"/>
      </w:pPr>
      <w:rPr>
        <w:rFonts w:ascii="Arial Narrow" w:hAnsi="Arial Narrow"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67477C5"/>
    <w:multiLevelType w:val="hybridMultilevel"/>
    <w:tmpl w:val="49EE91DC"/>
    <w:lvl w:ilvl="0" w:tplc="0409000B">
      <w:start w:val="1"/>
      <w:numFmt w:val="bullet"/>
      <w:lvlText w:val=""/>
      <w:lvlJc w:val="left"/>
      <w:pPr>
        <w:ind w:left="5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4" w15:restartNumberingAfterBreak="0">
    <w:nsid w:val="5EE83EC3"/>
    <w:multiLevelType w:val="hybridMultilevel"/>
    <w:tmpl w:val="EE4ED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6280C"/>
    <w:multiLevelType w:val="hybridMultilevel"/>
    <w:tmpl w:val="C64E4F90"/>
    <w:lvl w:ilvl="0" w:tplc="D3D65E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302EB"/>
    <w:multiLevelType w:val="hybridMultilevel"/>
    <w:tmpl w:val="24982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56503"/>
    <w:multiLevelType w:val="hybridMultilevel"/>
    <w:tmpl w:val="F7063B1A"/>
    <w:lvl w:ilvl="0" w:tplc="0409000D">
      <w:start w:val="1"/>
      <w:numFmt w:val="bullet"/>
      <w:lvlText w:val=""/>
      <w:lvlJc w:val="left"/>
      <w:pPr>
        <w:ind w:left="12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28" w15:restartNumberingAfterBreak="0">
    <w:nsid w:val="651346D7"/>
    <w:multiLevelType w:val="hybridMultilevel"/>
    <w:tmpl w:val="B38694A0"/>
    <w:lvl w:ilvl="0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9" w15:restartNumberingAfterBreak="0">
    <w:nsid w:val="65566855"/>
    <w:multiLevelType w:val="hybridMultilevel"/>
    <w:tmpl w:val="A9D01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131D9"/>
    <w:multiLevelType w:val="hybridMultilevel"/>
    <w:tmpl w:val="62FE0A8C"/>
    <w:lvl w:ilvl="0" w:tplc="DAE66A2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1" w15:restartNumberingAfterBreak="0">
    <w:nsid w:val="709272D1"/>
    <w:multiLevelType w:val="hybridMultilevel"/>
    <w:tmpl w:val="DC1E2F00"/>
    <w:lvl w:ilvl="0" w:tplc="54604D88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454A3"/>
    <w:multiLevelType w:val="hybridMultilevel"/>
    <w:tmpl w:val="D69A6FF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F651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0800FB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4462BC"/>
    <w:multiLevelType w:val="hybridMultilevel"/>
    <w:tmpl w:val="8678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C6A57"/>
    <w:multiLevelType w:val="hybridMultilevel"/>
    <w:tmpl w:val="DDC422D8"/>
    <w:lvl w:ilvl="0" w:tplc="0D7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8"/>
  </w:num>
  <w:num w:numId="3">
    <w:abstractNumId w:val="13"/>
  </w:num>
  <w:num w:numId="4">
    <w:abstractNumId w:val="1"/>
  </w:num>
  <w:num w:numId="5">
    <w:abstractNumId w:val="4"/>
  </w:num>
  <w:num w:numId="6">
    <w:abstractNumId w:val="15"/>
  </w:num>
  <w:num w:numId="7">
    <w:abstractNumId w:val="26"/>
  </w:num>
  <w:num w:numId="8">
    <w:abstractNumId w:val="0"/>
  </w:num>
  <w:num w:numId="9">
    <w:abstractNumId w:val="14"/>
  </w:num>
  <w:num w:numId="10">
    <w:abstractNumId w:val="2"/>
  </w:num>
  <w:num w:numId="11">
    <w:abstractNumId w:val="23"/>
  </w:num>
  <w:num w:numId="12">
    <w:abstractNumId w:val="27"/>
  </w:num>
  <w:num w:numId="13">
    <w:abstractNumId w:val="5"/>
  </w:num>
  <w:num w:numId="14">
    <w:abstractNumId w:val="3"/>
  </w:num>
  <w:num w:numId="15">
    <w:abstractNumId w:val="6"/>
  </w:num>
  <w:num w:numId="16">
    <w:abstractNumId w:val="32"/>
  </w:num>
  <w:num w:numId="17">
    <w:abstractNumId w:val="35"/>
  </w:num>
  <w:num w:numId="1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4"/>
  </w:num>
  <w:num w:numId="21">
    <w:abstractNumId w:val="24"/>
  </w:num>
  <w:num w:numId="22">
    <w:abstractNumId w:val="9"/>
  </w:num>
  <w:num w:numId="23">
    <w:abstractNumId w:val="18"/>
  </w:num>
  <w:num w:numId="24">
    <w:abstractNumId w:val="17"/>
  </w:num>
  <w:num w:numId="25">
    <w:abstractNumId w:val="1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3"/>
  </w:num>
  <w:num w:numId="29">
    <w:abstractNumId w:val="20"/>
  </w:num>
  <w:num w:numId="30">
    <w:abstractNumId w:val="12"/>
  </w:num>
  <w:num w:numId="31">
    <w:abstractNumId w:val="19"/>
  </w:num>
  <w:num w:numId="32">
    <w:abstractNumId w:val="1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6"/>
  </w:num>
  <w:num w:numId="36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F"/>
    <w:rsid w:val="000011D6"/>
    <w:rsid w:val="00004675"/>
    <w:rsid w:val="00005AF1"/>
    <w:rsid w:val="000067FC"/>
    <w:rsid w:val="00006CEE"/>
    <w:rsid w:val="0001394A"/>
    <w:rsid w:val="00014C65"/>
    <w:rsid w:val="000156F2"/>
    <w:rsid w:val="00016B87"/>
    <w:rsid w:val="00017AF1"/>
    <w:rsid w:val="00021398"/>
    <w:rsid w:val="0002349D"/>
    <w:rsid w:val="000268EC"/>
    <w:rsid w:val="00026DB8"/>
    <w:rsid w:val="000314D3"/>
    <w:rsid w:val="000317B3"/>
    <w:rsid w:val="000325C0"/>
    <w:rsid w:val="00035B08"/>
    <w:rsid w:val="000363D3"/>
    <w:rsid w:val="00036709"/>
    <w:rsid w:val="00036BDA"/>
    <w:rsid w:val="00036F25"/>
    <w:rsid w:val="0004110F"/>
    <w:rsid w:val="00055672"/>
    <w:rsid w:val="00060E30"/>
    <w:rsid w:val="00072BDD"/>
    <w:rsid w:val="00077788"/>
    <w:rsid w:val="000800D9"/>
    <w:rsid w:val="00083CFD"/>
    <w:rsid w:val="00093B70"/>
    <w:rsid w:val="00093D86"/>
    <w:rsid w:val="000968F0"/>
    <w:rsid w:val="000977D3"/>
    <w:rsid w:val="000A0243"/>
    <w:rsid w:val="000A0C50"/>
    <w:rsid w:val="000A6766"/>
    <w:rsid w:val="000B0AD7"/>
    <w:rsid w:val="000B435E"/>
    <w:rsid w:val="000C103B"/>
    <w:rsid w:val="000C6B86"/>
    <w:rsid w:val="000D2843"/>
    <w:rsid w:val="000D2E80"/>
    <w:rsid w:val="000D38D7"/>
    <w:rsid w:val="000D4C2A"/>
    <w:rsid w:val="000E4B11"/>
    <w:rsid w:val="000E7DD5"/>
    <w:rsid w:val="000F5838"/>
    <w:rsid w:val="000F6989"/>
    <w:rsid w:val="00104705"/>
    <w:rsid w:val="00104FEC"/>
    <w:rsid w:val="00107154"/>
    <w:rsid w:val="00110B09"/>
    <w:rsid w:val="00112630"/>
    <w:rsid w:val="0011406A"/>
    <w:rsid w:val="00115675"/>
    <w:rsid w:val="00116F00"/>
    <w:rsid w:val="001263EB"/>
    <w:rsid w:val="001331DF"/>
    <w:rsid w:val="0013362A"/>
    <w:rsid w:val="00135285"/>
    <w:rsid w:val="001413C2"/>
    <w:rsid w:val="001420FE"/>
    <w:rsid w:val="00146EDB"/>
    <w:rsid w:val="0014718D"/>
    <w:rsid w:val="00150808"/>
    <w:rsid w:val="0015405B"/>
    <w:rsid w:val="0015433E"/>
    <w:rsid w:val="0015542C"/>
    <w:rsid w:val="00156B51"/>
    <w:rsid w:val="00162724"/>
    <w:rsid w:val="001628A7"/>
    <w:rsid w:val="0016654C"/>
    <w:rsid w:val="00166A9D"/>
    <w:rsid w:val="00172B0C"/>
    <w:rsid w:val="00174C96"/>
    <w:rsid w:val="00175974"/>
    <w:rsid w:val="00190BB1"/>
    <w:rsid w:val="00193F62"/>
    <w:rsid w:val="00196B4C"/>
    <w:rsid w:val="00197256"/>
    <w:rsid w:val="001A0AD2"/>
    <w:rsid w:val="001B176A"/>
    <w:rsid w:val="001B33E9"/>
    <w:rsid w:val="001B6355"/>
    <w:rsid w:val="001C0664"/>
    <w:rsid w:val="001C36AA"/>
    <w:rsid w:val="001C39EA"/>
    <w:rsid w:val="001C42CB"/>
    <w:rsid w:val="001C4D90"/>
    <w:rsid w:val="001D37E9"/>
    <w:rsid w:val="001E29BC"/>
    <w:rsid w:val="001F0AF2"/>
    <w:rsid w:val="001F147A"/>
    <w:rsid w:val="001F19C8"/>
    <w:rsid w:val="001F2861"/>
    <w:rsid w:val="001F3E48"/>
    <w:rsid w:val="002017BC"/>
    <w:rsid w:val="002035DE"/>
    <w:rsid w:val="0020412E"/>
    <w:rsid w:val="0020425A"/>
    <w:rsid w:val="00205406"/>
    <w:rsid w:val="0020638E"/>
    <w:rsid w:val="00207C59"/>
    <w:rsid w:val="00211A75"/>
    <w:rsid w:val="00211CBD"/>
    <w:rsid w:val="00212219"/>
    <w:rsid w:val="00214170"/>
    <w:rsid w:val="00214658"/>
    <w:rsid w:val="002168A1"/>
    <w:rsid w:val="00216F96"/>
    <w:rsid w:val="0022062C"/>
    <w:rsid w:val="00220D77"/>
    <w:rsid w:val="002219A9"/>
    <w:rsid w:val="0022209A"/>
    <w:rsid w:val="002253DC"/>
    <w:rsid w:val="002306EB"/>
    <w:rsid w:val="00230D67"/>
    <w:rsid w:val="00246B4D"/>
    <w:rsid w:val="002476BE"/>
    <w:rsid w:val="0025545C"/>
    <w:rsid w:val="002558AB"/>
    <w:rsid w:val="00260598"/>
    <w:rsid w:val="002641B3"/>
    <w:rsid w:val="00264CF5"/>
    <w:rsid w:val="00267C76"/>
    <w:rsid w:val="00270EE7"/>
    <w:rsid w:val="00285E33"/>
    <w:rsid w:val="00297E42"/>
    <w:rsid w:val="002A2B21"/>
    <w:rsid w:val="002A3D93"/>
    <w:rsid w:val="002A4FFF"/>
    <w:rsid w:val="002A5BDE"/>
    <w:rsid w:val="002A6563"/>
    <w:rsid w:val="002A7BAE"/>
    <w:rsid w:val="002B2C7D"/>
    <w:rsid w:val="002B5C29"/>
    <w:rsid w:val="002B6C38"/>
    <w:rsid w:val="002C0F20"/>
    <w:rsid w:val="002C2C65"/>
    <w:rsid w:val="002C3011"/>
    <w:rsid w:val="002C6DFA"/>
    <w:rsid w:val="002C7095"/>
    <w:rsid w:val="002C70A4"/>
    <w:rsid w:val="002D23D2"/>
    <w:rsid w:val="002D2D1F"/>
    <w:rsid w:val="002D544C"/>
    <w:rsid w:val="002D62BD"/>
    <w:rsid w:val="002D7B37"/>
    <w:rsid w:val="002E1201"/>
    <w:rsid w:val="002E464F"/>
    <w:rsid w:val="002E51E7"/>
    <w:rsid w:val="002E525E"/>
    <w:rsid w:val="002E69E0"/>
    <w:rsid w:val="002F0AE2"/>
    <w:rsid w:val="002F1D27"/>
    <w:rsid w:val="002F32AC"/>
    <w:rsid w:val="0030138F"/>
    <w:rsid w:val="0030188E"/>
    <w:rsid w:val="00303DFA"/>
    <w:rsid w:val="00306EFA"/>
    <w:rsid w:val="00312740"/>
    <w:rsid w:val="00312E2F"/>
    <w:rsid w:val="003153B8"/>
    <w:rsid w:val="00316824"/>
    <w:rsid w:val="00333115"/>
    <w:rsid w:val="00333AE6"/>
    <w:rsid w:val="00337FD8"/>
    <w:rsid w:val="00341146"/>
    <w:rsid w:val="00342394"/>
    <w:rsid w:val="003433AE"/>
    <w:rsid w:val="00344708"/>
    <w:rsid w:val="0034641A"/>
    <w:rsid w:val="00350710"/>
    <w:rsid w:val="0035297B"/>
    <w:rsid w:val="0035335D"/>
    <w:rsid w:val="0035495B"/>
    <w:rsid w:val="003558A8"/>
    <w:rsid w:val="00360E08"/>
    <w:rsid w:val="00364EC5"/>
    <w:rsid w:val="00371850"/>
    <w:rsid w:val="0037258F"/>
    <w:rsid w:val="0037340E"/>
    <w:rsid w:val="003744D6"/>
    <w:rsid w:val="003765C8"/>
    <w:rsid w:val="00376643"/>
    <w:rsid w:val="00381858"/>
    <w:rsid w:val="003825E2"/>
    <w:rsid w:val="00386EC6"/>
    <w:rsid w:val="00391BE9"/>
    <w:rsid w:val="00392E30"/>
    <w:rsid w:val="00393A23"/>
    <w:rsid w:val="00393AB5"/>
    <w:rsid w:val="00394EB6"/>
    <w:rsid w:val="0039521B"/>
    <w:rsid w:val="003A1F58"/>
    <w:rsid w:val="003A4D31"/>
    <w:rsid w:val="003A62F0"/>
    <w:rsid w:val="003A65A4"/>
    <w:rsid w:val="003A67F0"/>
    <w:rsid w:val="003A709D"/>
    <w:rsid w:val="003A7BEA"/>
    <w:rsid w:val="003B0D8C"/>
    <w:rsid w:val="003B693E"/>
    <w:rsid w:val="003C0170"/>
    <w:rsid w:val="003C021A"/>
    <w:rsid w:val="003C310C"/>
    <w:rsid w:val="003C3429"/>
    <w:rsid w:val="003C367A"/>
    <w:rsid w:val="003C4D8C"/>
    <w:rsid w:val="003C5514"/>
    <w:rsid w:val="003D0068"/>
    <w:rsid w:val="003D1583"/>
    <w:rsid w:val="003D6B3A"/>
    <w:rsid w:val="003D6F62"/>
    <w:rsid w:val="003E0877"/>
    <w:rsid w:val="003E09E8"/>
    <w:rsid w:val="003E1413"/>
    <w:rsid w:val="003E3B40"/>
    <w:rsid w:val="003E599A"/>
    <w:rsid w:val="003E6025"/>
    <w:rsid w:val="003F3119"/>
    <w:rsid w:val="003F469F"/>
    <w:rsid w:val="003F54B0"/>
    <w:rsid w:val="003F693A"/>
    <w:rsid w:val="00400C9C"/>
    <w:rsid w:val="00401AAE"/>
    <w:rsid w:val="0040264E"/>
    <w:rsid w:val="0040289B"/>
    <w:rsid w:val="0041085F"/>
    <w:rsid w:val="00412A58"/>
    <w:rsid w:val="004151E6"/>
    <w:rsid w:val="00415775"/>
    <w:rsid w:val="00422315"/>
    <w:rsid w:val="004257EF"/>
    <w:rsid w:val="00426F16"/>
    <w:rsid w:val="00427060"/>
    <w:rsid w:val="00431997"/>
    <w:rsid w:val="00442DCE"/>
    <w:rsid w:val="00444AB1"/>
    <w:rsid w:val="0044555E"/>
    <w:rsid w:val="00445AB3"/>
    <w:rsid w:val="004475CD"/>
    <w:rsid w:val="00450E82"/>
    <w:rsid w:val="00454E03"/>
    <w:rsid w:val="00456403"/>
    <w:rsid w:val="004623C5"/>
    <w:rsid w:val="00462616"/>
    <w:rsid w:val="00464D16"/>
    <w:rsid w:val="0047547A"/>
    <w:rsid w:val="004827C0"/>
    <w:rsid w:val="0048614B"/>
    <w:rsid w:val="00487943"/>
    <w:rsid w:val="00491845"/>
    <w:rsid w:val="00494772"/>
    <w:rsid w:val="0049656B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C5D68"/>
    <w:rsid w:val="004C6182"/>
    <w:rsid w:val="004C7F4A"/>
    <w:rsid w:val="004D2101"/>
    <w:rsid w:val="004D22BE"/>
    <w:rsid w:val="004D24B1"/>
    <w:rsid w:val="004D6165"/>
    <w:rsid w:val="004D69D5"/>
    <w:rsid w:val="004D7708"/>
    <w:rsid w:val="004E06CE"/>
    <w:rsid w:val="004E09A3"/>
    <w:rsid w:val="004E0AFA"/>
    <w:rsid w:val="004E2738"/>
    <w:rsid w:val="004E31E9"/>
    <w:rsid w:val="004E35FC"/>
    <w:rsid w:val="004E5438"/>
    <w:rsid w:val="004F265F"/>
    <w:rsid w:val="004F3BDE"/>
    <w:rsid w:val="004F49C1"/>
    <w:rsid w:val="00502416"/>
    <w:rsid w:val="00506C46"/>
    <w:rsid w:val="005077C5"/>
    <w:rsid w:val="00510B69"/>
    <w:rsid w:val="005119C6"/>
    <w:rsid w:val="005166BB"/>
    <w:rsid w:val="00521236"/>
    <w:rsid w:val="00522C4D"/>
    <w:rsid w:val="005235FD"/>
    <w:rsid w:val="0052396C"/>
    <w:rsid w:val="005264B2"/>
    <w:rsid w:val="00542A56"/>
    <w:rsid w:val="00542BA4"/>
    <w:rsid w:val="00544235"/>
    <w:rsid w:val="005472A1"/>
    <w:rsid w:val="00556B27"/>
    <w:rsid w:val="00556CB5"/>
    <w:rsid w:val="0056099F"/>
    <w:rsid w:val="00561F7F"/>
    <w:rsid w:val="0056241A"/>
    <w:rsid w:val="00563C5A"/>
    <w:rsid w:val="005664D4"/>
    <w:rsid w:val="00566BDC"/>
    <w:rsid w:val="0056744C"/>
    <w:rsid w:val="00570062"/>
    <w:rsid w:val="0057123D"/>
    <w:rsid w:val="00576212"/>
    <w:rsid w:val="00576CF1"/>
    <w:rsid w:val="0058248D"/>
    <w:rsid w:val="0058307F"/>
    <w:rsid w:val="005832ED"/>
    <w:rsid w:val="0058637C"/>
    <w:rsid w:val="00586C33"/>
    <w:rsid w:val="00587B14"/>
    <w:rsid w:val="00591541"/>
    <w:rsid w:val="00591D3E"/>
    <w:rsid w:val="00593704"/>
    <w:rsid w:val="00593BBB"/>
    <w:rsid w:val="0059429E"/>
    <w:rsid w:val="0059537C"/>
    <w:rsid w:val="0059609B"/>
    <w:rsid w:val="005979FE"/>
    <w:rsid w:val="005A046C"/>
    <w:rsid w:val="005A1D03"/>
    <w:rsid w:val="005A25D7"/>
    <w:rsid w:val="005A5220"/>
    <w:rsid w:val="005A6927"/>
    <w:rsid w:val="005B0B0E"/>
    <w:rsid w:val="005C143A"/>
    <w:rsid w:val="005C2592"/>
    <w:rsid w:val="005C2A2C"/>
    <w:rsid w:val="005C3A36"/>
    <w:rsid w:val="005C57C9"/>
    <w:rsid w:val="005D16C6"/>
    <w:rsid w:val="005D4337"/>
    <w:rsid w:val="005D4441"/>
    <w:rsid w:val="005D5131"/>
    <w:rsid w:val="005D59A7"/>
    <w:rsid w:val="005E3AA3"/>
    <w:rsid w:val="005E4266"/>
    <w:rsid w:val="005E6969"/>
    <w:rsid w:val="005F14B7"/>
    <w:rsid w:val="005F186E"/>
    <w:rsid w:val="005F253D"/>
    <w:rsid w:val="0060155B"/>
    <w:rsid w:val="0060243D"/>
    <w:rsid w:val="006025C9"/>
    <w:rsid w:val="00602AE0"/>
    <w:rsid w:val="0060479E"/>
    <w:rsid w:val="0060626F"/>
    <w:rsid w:val="006064DF"/>
    <w:rsid w:val="00607CA9"/>
    <w:rsid w:val="0061259C"/>
    <w:rsid w:val="00615998"/>
    <w:rsid w:val="00617D33"/>
    <w:rsid w:val="00620CED"/>
    <w:rsid w:val="00622A87"/>
    <w:rsid w:val="00625B99"/>
    <w:rsid w:val="00626350"/>
    <w:rsid w:val="006324EE"/>
    <w:rsid w:val="00635B2E"/>
    <w:rsid w:val="00640437"/>
    <w:rsid w:val="00643864"/>
    <w:rsid w:val="006466C4"/>
    <w:rsid w:val="00655173"/>
    <w:rsid w:val="006552F0"/>
    <w:rsid w:val="0066184C"/>
    <w:rsid w:val="00661D39"/>
    <w:rsid w:val="0066226E"/>
    <w:rsid w:val="00663B68"/>
    <w:rsid w:val="006646A4"/>
    <w:rsid w:val="006647A7"/>
    <w:rsid w:val="00664ED0"/>
    <w:rsid w:val="0066693A"/>
    <w:rsid w:val="00666D5F"/>
    <w:rsid w:val="00667041"/>
    <w:rsid w:val="00676114"/>
    <w:rsid w:val="0067612F"/>
    <w:rsid w:val="00681389"/>
    <w:rsid w:val="006846D7"/>
    <w:rsid w:val="00685AE9"/>
    <w:rsid w:val="00685C9B"/>
    <w:rsid w:val="006863B7"/>
    <w:rsid w:val="00687B5D"/>
    <w:rsid w:val="00687C69"/>
    <w:rsid w:val="0069147B"/>
    <w:rsid w:val="00692027"/>
    <w:rsid w:val="006927B2"/>
    <w:rsid w:val="00697EAA"/>
    <w:rsid w:val="006B6200"/>
    <w:rsid w:val="006B693A"/>
    <w:rsid w:val="006C00AF"/>
    <w:rsid w:val="006C3BFD"/>
    <w:rsid w:val="006D06C4"/>
    <w:rsid w:val="006D1FBC"/>
    <w:rsid w:val="006D2D19"/>
    <w:rsid w:val="006D3268"/>
    <w:rsid w:val="006D4EB6"/>
    <w:rsid w:val="006D54C0"/>
    <w:rsid w:val="006D5695"/>
    <w:rsid w:val="006E2EAF"/>
    <w:rsid w:val="006E6FA9"/>
    <w:rsid w:val="006F232B"/>
    <w:rsid w:val="006F3D36"/>
    <w:rsid w:val="006F528B"/>
    <w:rsid w:val="006F6EF8"/>
    <w:rsid w:val="00705C9D"/>
    <w:rsid w:val="00711DF9"/>
    <w:rsid w:val="007139CD"/>
    <w:rsid w:val="00713B51"/>
    <w:rsid w:val="007220A0"/>
    <w:rsid w:val="00723EAD"/>
    <w:rsid w:val="00727329"/>
    <w:rsid w:val="00727723"/>
    <w:rsid w:val="00727C03"/>
    <w:rsid w:val="00732EFD"/>
    <w:rsid w:val="0073521E"/>
    <w:rsid w:val="00740E1B"/>
    <w:rsid w:val="00746939"/>
    <w:rsid w:val="00750A3A"/>
    <w:rsid w:val="00750C13"/>
    <w:rsid w:val="007564A8"/>
    <w:rsid w:val="00757319"/>
    <w:rsid w:val="00760EED"/>
    <w:rsid w:val="0076349E"/>
    <w:rsid w:val="00763C6F"/>
    <w:rsid w:val="00764F53"/>
    <w:rsid w:val="007652C3"/>
    <w:rsid w:val="00766D3F"/>
    <w:rsid w:val="00772BE9"/>
    <w:rsid w:val="007765B6"/>
    <w:rsid w:val="00776EDE"/>
    <w:rsid w:val="007771AF"/>
    <w:rsid w:val="00781F9F"/>
    <w:rsid w:val="00794A51"/>
    <w:rsid w:val="00795DB8"/>
    <w:rsid w:val="007968AC"/>
    <w:rsid w:val="007A356E"/>
    <w:rsid w:val="007A3CE9"/>
    <w:rsid w:val="007B068C"/>
    <w:rsid w:val="007B1F24"/>
    <w:rsid w:val="007B2837"/>
    <w:rsid w:val="007B2C1C"/>
    <w:rsid w:val="007B5CEB"/>
    <w:rsid w:val="007B7EC4"/>
    <w:rsid w:val="007C039D"/>
    <w:rsid w:val="007C2374"/>
    <w:rsid w:val="007C3434"/>
    <w:rsid w:val="007C6307"/>
    <w:rsid w:val="007D0703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6115"/>
    <w:rsid w:val="00812DF2"/>
    <w:rsid w:val="00814C09"/>
    <w:rsid w:val="00814CF8"/>
    <w:rsid w:val="00815EA2"/>
    <w:rsid w:val="00820182"/>
    <w:rsid w:val="00821190"/>
    <w:rsid w:val="00830F8E"/>
    <w:rsid w:val="00831562"/>
    <w:rsid w:val="00832258"/>
    <w:rsid w:val="00835B8D"/>
    <w:rsid w:val="00837571"/>
    <w:rsid w:val="00837E5E"/>
    <w:rsid w:val="00840599"/>
    <w:rsid w:val="00842064"/>
    <w:rsid w:val="008430B1"/>
    <w:rsid w:val="00843627"/>
    <w:rsid w:val="00844025"/>
    <w:rsid w:val="0084784E"/>
    <w:rsid w:val="008539E6"/>
    <w:rsid w:val="00855837"/>
    <w:rsid w:val="00855C53"/>
    <w:rsid w:val="008568BC"/>
    <w:rsid w:val="00860F3B"/>
    <w:rsid w:val="00865562"/>
    <w:rsid w:val="00870D80"/>
    <w:rsid w:val="00872767"/>
    <w:rsid w:val="008731B7"/>
    <w:rsid w:val="00873FA8"/>
    <w:rsid w:val="00877FFD"/>
    <w:rsid w:val="00881C96"/>
    <w:rsid w:val="008829D0"/>
    <w:rsid w:val="00885EFF"/>
    <w:rsid w:val="008870DD"/>
    <w:rsid w:val="00887219"/>
    <w:rsid w:val="00891268"/>
    <w:rsid w:val="00892E96"/>
    <w:rsid w:val="008A4EB5"/>
    <w:rsid w:val="008A53A7"/>
    <w:rsid w:val="008A6C99"/>
    <w:rsid w:val="008A7C9F"/>
    <w:rsid w:val="008B0462"/>
    <w:rsid w:val="008B0B27"/>
    <w:rsid w:val="008B45A0"/>
    <w:rsid w:val="008B5DF1"/>
    <w:rsid w:val="008C0D8F"/>
    <w:rsid w:val="008C44F5"/>
    <w:rsid w:val="008C4F01"/>
    <w:rsid w:val="008C649F"/>
    <w:rsid w:val="008D16E2"/>
    <w:rsid w:val="008D29AB"/>
    <w:rsid w:val="008D3E80"/>
    <w:rsid w:val="008D7F22"/>
    <w:rsid w:val="008E179C"/>
    <w:rsid w:val="008E1F7A"/>
    <w:rsid w:val="008E4973"/>
    <w:rsid w:val="008E6318"/>
    <w:rsid w:val="008F165C"/>
    <w:rsid w:val="008F1AC1"/>
    <w:rsid w:val="008F2180"/>
    <w:rsid w:val="008F36B4"/>
    <w:rsid w:val="00901245"/>
    <w:rsid w:val="009034F4"/>
    <w:rsid w:val="00904630"/>
    <w:rsid w:val="00905527"/>
    <w:rsid w:val="00912B70"/>
    <w:rsid w:val="0091360B"/>
    <w:rsid w:val="00914688"/>
    <w:rsid w:val="00925953"/>
    <w:rsid w:val="00935A61"/>
    <w:rsid w:val="00935ADB"/>
    <w:rsid w:val="009363A7"/>
    <w:rsid w:val="009372F1"/>
    <w:rsid w:val="0094236C"/>
    <w:rsid w:val="00942394"/>
    <w:rsid w:val="00942506"/>
    <w:rsid w:val="009428E8"/>
    <w:rsid w:val="0094354C"/>
    <w:rsid w:val="0094417E"/>
    <w:rsid w:val="00944B1F"/>
    <w:rsid w:val="00944D88"/>
    <w:rsid w:val="009461FD"/>
    <w:rsid w:val="00952BB4"/>
    <w:rsid w:val="0095385B"/>
    <w:rsid w:val="009539F1"/>
    <w:rsid w:val="00954F6F"/>
    <w:rsid w:val="0096046B"/>
    <w:rsid w:val="00966072"/>
    <w:rsid w:val="009663FB"/>
    <w:rsid w:val="00970121"/>
    <w:rsid w:val="00971DA6"/>
    <w:rsid w:val="00972484"/>
    <w:rsid w:val="00977A3E"/>
    <w:rsid w:val="009816CA"/>
    <w:rsid w:val="00987308"/>
    <w:rsid w:val="00991DE3"/>
    <w:rsid w:val="0099300E"/>
    <w:rsid w:val="00995C2A"/>
    <w:rsid w:val="009A0454"/>
    <w:rsid w:val="009A14E1"/>
    <w:rsid w:val="009A73FA"/>
    <w:rsid w:val="009B31F4"/>
    <w:rsid w:val="009B5A94"/>
    <w:rsid w:val="009C0ACC"/>
    <w:rsid w:val="009C2928"/>
    <w:rsid w:val="009D0A4F"/>
    <w:rsid w:val="009D568E"/>
    <w:rsid w:val="009D56B6"/>
    <w:rsid w:val="009D7F6C"/>
    <w:rsid w:val="009E0F04"/>
    <w:rsid w:val="009E19AA"/>
    <w:rsid w:val="009F6DD9"/>
    <w:rsid w:val="009F7BB1"/>
    <w:rsid w:val="00A033AE"/>
    <w:rsid w:val="00A103D5"/>
    <w:rsid w:val="00A13652"/>
    <w:rsid w:val="00A14415"/>
    <w:rsid w:val="00A162BC"/>
    <w:rsid w:val="00A170C6"/>
    <w:rsid w:val="00A22DC9"/>
    <w:rsid w:val="00A235C8"/>
    <w:rsid w:val="00A25373"/>
    <w:rsid w:val="00A2642E"/>
    <w:rsid w:val="00A27782"/>
    <w:rsid w:val="00A329BA"/>
    <w:rsid w:val="00A35CD4"/>
    <w:rsid w:val="00A35D6E"/>
    <w:rsid w:val="00A421EB"/>
    <w:rsid w:val="00A43325"/>
    <w:rsid w:val="00A47D22"/>
    <w:rsid w:val="00A506DD"/>
    <w:rsid w:val="00A50FA4"/>
    <w:rsid w:val="00A51604"/>
    <w:rsid w:val="00A52884"/>
    <w:rsid w:val="00A54FD9"/>
    <w:rsid w:val="00A61D08"/>
    <w:rsid w:val="00A638B6"/>
    <w:rsid w:val="00A64F6D"/>
    <w:rsid w:val="00A76845"/>
    <w:rsid w:val="00A76E23"/>
    <w:rsid w:val="00A76F41"/>
    <w:rsid w:val="00A866CB"/>
    <w:rsid w:val="00A87033"/>
    <w:rsid w:val="00A87323"/>
    <w:rsid w:val="00A92732"/>
    <w:rsid w:val="00AA114D"/>
    <w:rsid w:val="00AA182C"/>
    <w:rsid w:val="00AA7489"/>
    <w:rsid w:val="00AB25A1"/>
    <w:rsid w:val="00AB4D55"/>
    <w:rsid w:val="00AB52E7"/>
    <w:rsid w:val="00AB5662"/>
    <w:rsid w:val="00AB5B46"/>
    <w:rsid w:val="00AB672F"/>
    <w:rsid w:val="00AB7B0D"/>
    <w:rsid w:val="00AC00E2"/>
    <w:rsid w:val="00AC0641"/>
    <w:rsid w:val="00AC13D3"/>
    <w:rsid w:val="00AC1D43"/>
    <w:rsid w:val="00AC330A"/>
    <w:rsid w:val="00AC3D0E"/>
    <w:rsid w:val="00AC43DA"/>
    <w:rsid w:val="00AD5F93"/>
    <w:rsid w:val="00AE032C"/>
    <w:rsid w:val="00AE5E56"/>
    <w:rsid w:val="00AE6582"/>
    <w:rsid w:val="00AF0153"/>
    <w:rsid w:val="00AF115D"/>
    <w:rsid w:val="00AF4D7F"/>
    <w:rsid w:val="00AF6082"/>
    <w:rsid w:val="00AF6F89"/>
    <w:rsid w:val="00AF75E6"/>
    <w:rsid w:val="00B0163F"/>
    <w:rsid w:val="00B03EDE"/>
    <w:rsid w:val="00B13772"/>
    <w:rsid w:val="00B13851"/>
    <w:rsid w:val="00B14336"/>
    <w:rsid w:val="00B15B17"/>
    <w:rsid w:val="00B2380E"/>
    <w:rsid w:val="00B262FC"/>
    <w:rsid w:val="00B27029"/>
    <w:rsid w:val="00B30C73"/>
    <w:rsid w:val="00B311C4"/>
    <w:rsid w:val="00B316D7"/>
    <w:rsid w:val="00B355EF"/>
    <w:rsid w:val="00B35C95"/>
    <w:rsid w:val="00B36BB0"/>
    <w:rsid w:val="00B40A1B"/>
    <w:rsid w:val="00B43423"/>
    <w:rsid w:val="00B51B0D"/>
    <w:rsid w:val="00B52A21"/>
    <w:rsid w:val="00B5324F"/>
    <w:rsid w:val="00B53376"/>
    <w:rsid w:val="00B53905"/>
    <w:rsid w:val="00B57E45"/>
    <w:rsid w:val="00B62754"/>
    <w:rsid w:val="00B63758"/>
    <w:rsid w:val="00B6444C"/>
    <w:rsid w:val="00B64CCE"/>
    <w:rsid w:val="00B7477E"/>
    <w:rsid w:val="00B80D30"/>
    <w:rsid w:val="00B84751"/>
    <w:rsid w:val="00B86224"/>
    <w:rsid w:val="00B91317"/>
    <w:rsid w:val="00B938D9"/>
    <w:rsid w:val="00BA0B5D"/>
    <w:rsid w:val="00BA3A37"/>
    <w:rsid w:val="00BA40EF"/>
    <w:rsid w:val="00BA608C"/>
    <w:rsid w:val="00BA7756"/>
    <w:rsid w:val="00BB02F2"/>
    <w:rsid w:val="00BB3B37"/>
    <w:rsid w:val="00BC0904"/>
    <w:rsid w:val="00BE1957"/>
    <w:rsid w:val="00BE2A56"/>
    <w:rsid w:val="00BE3CD6"/>
    <w:rsid w:val="00BE4EE4"/>
    <w:rsid w:val="00BE5665"/>
    <w:rsid w:val="00BF1C24"/>
    <w:rsid w:val="00BF58A2"/>
    <w:rsid w:val="00BF6692"/>
    <w:rsid w:val="00BF6AA2"/>
    <w:rsid w:val="00BF7795"/>
    <w:rsid w:val="00C004CD"/>
    <w:rsid w:val="00C00C0F"/>
    <w:rsid w:val="00C00CD2"/>
    <w:rsid w:val="00C03472"/>
    <w:rsid w:val="00C10181"/>
    <w:rsid w:val="00C21B52"/>
    <w:rsid w:val="00C22665"/>
    <w:rsid w:val="00C24385"/>
    <w:rsid w:val="00C25044"/>
    <w:rsid w:val="00C256B3"/>
    <w:rsid w:val="00C27656"/>
    <w:rsid w:val="00C27F3D"/>
    <w:rsid w:val="00C348BE"/>
    <w:rsid w:val="00C3519D"/>
    <w:rsid w:val="00C35284"/>
    <w:rsid w:val="00C3588A"/>
    <w:rsid w:val="00C421CB"/>
    <w:rsid w:val="00C428EB"/>
    <w:rsid w:val="00C44734"/>
    <w:rsid w:val="00C51A6F"/>
    <w:rsid w:val="00C51AF6"/>
    <w:rsid w:val="00C55553"/>
    <w:rsid w:val="00C55BF5"/>
    <w:rsid w:val="00C56B7C"/>
    <w:rsid w:val="00C57087"/>
    <w:rsid w:val="00C5747E"/>
    <w:rsid w:val="00C6158D"/>
    <w:rsid w:val="00C66949"/>
    <w:rsid w:val="00C677C4"/>
    <w:rsid w:val="00C70821"/>
    <w:rsid w:val="00C7216D"/>
    <w:rsid w:val="00C726E8"/>
    <w:rsid w:val="00C73193"/>
    <w:rsid w:val="00C735FC"/>
    <w:rsid w:val="00C769FC"/>
    <w:rsid w:val="00C77874"/>
    <w:rsid w:val="00C77880"/>
    <w:rsid w:val="00C8064A"/>
    <w:rsid w:val="00C82769"/>
    <w:rsid w:val="00C830B7"/>
    <w:rsid w:val="00C9276A"/>
    <w:rsid w:val="00C9776A"/>
    <w:rsid w:val="00C97A8A"/>
    <w:rsid w:val="00C97B03"/>
    <w:rsid w:val="00CA2A11"/>
    <w:rsid w:val="00CA343F"/>
    <w:rsid w:val="00CA4674"/>
    <w:rsid w:val="00CA481D"/>
    <w:rsid w:val="00CA5B93"/>
    <w:rsid w:val="00CB08C2"/>
    <w:rsid w:val="00CC4158"/>
    <w:rsid w:val="00CD3BDE"/>
    <w:rsid w:val="00CD6C68"/>
    <w:rsid w:val="00CE2386"/>
    <w:rsid w:val="00CE26DC"/>
    <w:rsid w:val="00CE56F1"/>
    <w:rsid w:val="00CF7548"/>
    <w:rsid w:val="00D03A53"/>
    <w:rsid w:val="00D043B4"/>
    <w:rsid w:val="00D062C4"/>
    <w:rsid w:val="00D07750"/>
    <w:rsid w:val="00D178A1"/>
    <w:rsid w:val="00D21599"/>
    <w:rsid w:val="00D26463"/>
    <w:rsid w:val="00D348B0"/>
    <w:rsid w:val="00D400AB"/>
    <w:rsid w:val="00D42537"/>
    <w:rsid w:val="00D42A00"/>
    <w:rsid w:val="00D44D1D"/>
    <w:rsid w:val="00D47318"/>
    <w:rsid w:val="00D47B1C"/>
    <w:rsid w:val="00D5260B"/>
    <w:rsid w:val="00D52CEA"/>
    <w:rsid w:val="00D66E30"/>
    <w:rsid w:val="00D75CE5"/>
    <w:rsid w:val="00D8221C"/>
    <w:rsid w:val="00D8238C"/>
    <w:rsid w:val="00D84C17"/>
    <w:rsid w:val="00D856A6"/>
    <w:rsid w:val="00D85BE9"/>
    <w:rsid w:val="00D8625C"/>
    <w:rsid w:val="00D91036"/>
    <w:rsid w:val="00D93399"/>
    <w:rsid w:val="00D94EAF"/>
    <w:rsid w:val="00DA11F6"/>
    <w:rsid w:val="00DA3ECB"/>
    <w:rsid w:val="00DA467F"/>
    <w:rsid w:val="00DA48B5"/>
    <w:rsid w:val="00DA584D"/>
    <w:rsid w:val="00DA66D0"/>
    <w:rsid w:val="00DB2C0E"/>
    <w:rsid w:val="00DB6874"/>
    <w:rsid w:val="00DC26FA"/>
    <w:rsid w:val="00DC3939"/>
    <w:rsid w:val="00DD1DDA"/>
    <w:rsid w:val="00DD43F2"/>
    <w:rsid w:val="00DE05A6"/>
    <w:rsid w:val="00DE0DB1"/>
    <w:rsid w:val="00DE2BD9"/>
    <w:rsid w:val="00DE43FB"/>
    <w:rsid w:val="00DE4F11"/>
    <w:rsid w:val="00DE5D1E"/>
    <w:rsid w:val="00DF0190"/>
    <w:rsid w:val="00DF145D"/>
    <w:rsid w:val="00DF3AEE"/>
    <w:rsid w:val="00E0187F"/>
    <w:rsid w:val="00E04DFA"/>
    <w:rsid w:val="00E13774"/>
    <w:rsid w:val="00E165ED"/>
    <w:rsid w:val="00E176FB"/>
    <w:rsid w:val="00E21ADF"/>
    <w:rsid w:val="00E26AED"/>
    <w:rsid w:val="00E33A2D"/>
    <w:rsid w:val="00E35620"/>
    <w:rsid w:val="00E36E22"/>
    <w:rsid w:val="00E5257D"/>
    <w:rsid w:val="00E53497"/>
    <w:rsid w:val="00E6401F"/>
    <w:rsid w:val="00E65F2D"/>
    <w:rsid w:val="00E67DF6"/>
    <w:rsid w:val="00E71356"/>
    <w:rsid w:val="00E736C4"/>
    <w:rsid w:val="00E74B88"/>
    <w:rsid w:val="00E760F1"/>
    <w:rsid w:val="00E809DA"/>
    <w:rsid w:val="00E83F5B"/>
    <w:rsid w:val="00E86B8E"/>
    <w:rsid w:val="00E877E5"/>
    <w:rsid w:val="00E87D78"/>
    <w:rsid w:val="00E9144A"/>
    <w:rsid w:val="00E922E1"/>
    <w:rsid w:val="00E92910"/>
    <w:rsid w:val="00E955D6"/>
    <w:rsid w:val="00E97882"/>
    <w:rsid w:val="00EA054D"/>
    <w:rsid w:val="00EA2B29"/>
    <w:rsid w:val="00EA2C9D"/>
    <w:rsid w:val="00EA3A55"/>
    <w:rsid w:val="00EA4A35"/>
    <w:rsid w:val="00EA78AF"/>
    <w:rsid w:val="00EB161C"/>
    <w:rsid w:val="00EB4BFF"/>
    <w:rsid w:val="00EB5FA1"/>
    <w:rsid w:val="00EB7312"/>
    <w:rsid w:val="00EC03DB"/>
    <w:rsid w:val="00EC083C"/>
    <w:rsid w:val="00EC21E4"/>
    <w:rsid w:val="00EC745E"/>
    <w:rsid w:val="00EC76F1"/>
    <w:rsid w:val="00ED0142"/>
    <w:rsid w:val="00ED0B38"/>
    <w:rsid w:val="00ED27AE"/>
    <w:rsid w:val="00ED3F8B"/>
    <w:rsid w:val="00ED476E"/>
    <w:rsid w:val="00ED51FB"/>
    <w:rsid w:val="00ED5C19"/>
    <w:rsid w:val="00EE33E8"/>
    <w:rsid w:val="00EF0F12"/>
    <w:rsid w:val="00EF33B3"/>
    <w:rsid w:val="00EF7B19"/>
    <w:rsid w:val="00F00A63"/>
    <w:rsid w:val="00F01C6B"/>
    <w:rsid w:val="00F02B8F"/>
    <w:rsid w:val="00F03312"/>
    <w:rsid w:val="00F0724D"/>
    <w:rsid w:val="00F0754E"/>
    <w:rsid w:val="00F1021B"/>
    <w:rsid w:val="00F109FF"/>
    <w:rsid w:val="00F13019"/>
    <w:rsid w:val="00F154DA"/>
    <w:rsid w:val="00F158FD"/>
    <w:rsid w:val="00F17551"/>
    <w:rsid w:val="00F20F95"/>
    <w:rsid w:val="00F23396"/>
    <w:rsid w:val="00F26A01"/>
    <w:rsid w:val="00F27FF7"/>
    <w:rsid w:val="00F4133D"/>
    <w:rsid w:val="00F44FB1"/>
    <w:rsid w:val="00F50267"/>
    <w:rsid w:val="00F512B2"/>
    <w:rsid w:val="00F5383C"/>
    <w:rsid w:val="00F54888"/>
    <w:rsid w:val="00F66716"/>
    <w:rsid w:val="00F70686"/>
    <w:rsid w:val="00F842E5"/>
    <w:rsid w:val="00F848BE"/>
    <w:rsid w:val="00F86E43"/>
    <w:rsid w:val="00F909C4"/>
    <w:rsid w:val="00F92CAA"/>
    <w:rsid w:val="00F948BA"/>
    <w:rsid w:val="00FA58C2"/>
    <w:rsid w:val="00FA5F9A"/>
    <w:rsid w:val="00FB616B"/>
    <w:rsid w:val="00FB6677"/>
    <w:rsid w:val="00FC08C5"/>
    <w:rsid w:val="00FC0C4A"/>
    <w:rsid w:val="00FC26B9"/>
    <w:rsid w:val="00FD41CD"/>
    <w:rsid w:val="00FD425D"/>
    <w:rsid w:val="00FD52C8"/>
    <w:rsid w:val="00FD5E3C"/>
    <w:rsid w:val="00FE248C"/>
    <w:rsid w:val="00FE5A5A"/>
    <w:rsid w:val="00FE5AAA"/>
    <w:rsid w:val="00FF05D4"/>
    <w:rsid w:val="00FF1180"/>
    <w:rsid w:val="00FF3962"/>
    <w:rsid w:val="00FF4A4F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AB85"/>
  <w15:docId w15:val="{B9F4AA75-69CC-4AE5-8228-DF8022E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5A4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0B7F-996E-4365-9A0E-F92D1B51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1963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Lekarz</cp:lastModifiedBy>
  <cp:revision>5</cp:revision>
  <cp:lastPrinted>2017-01-11T12:07:00Z</cp:lastPrinted>
  <dcterms:created xsi:type="dcterms:W3CDTF">2017-01-11T07:40:00Z</dcterms:created>
  <dcterms:modified xsi:type="dcterms:W3CDTF">2017-01-11T12:51:00Z</dcterms:modified>
</cp:coreProperties>
</file>