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2C" w:rsidRPr="00635B2E" w:rsidRDefault="006B132C" w:rsidP="00AE032C">
      <w:pPr>
        <w:jc w:val="right"/>
        <w:rPr>
          <w:rFonts w:cs="Times New Roman"/>
          <w:szCs w:val="24"/>
        </w:rPr>
      </w:pPr>
      <w:r>
        <w:rPr>
          <w:rFonts w:cs="Times New Roman"/>
          <w:b/>
          <w:noProof/>
          <w:szCs w:val="24"/>
          <w:lang w:bidi="en-US"/>
        </w:rPr>
        <w:pict>
          <v:shapetype id="_x0000_t202" coordsize="21600,21600" o:spt="202" path="m,l,21600r21600,l21600,xe">
            <v:stroke joinstyle="miter"/>
            <v:path gradientshapeok="t" o:connecttype="rect"/>
          </v:shapetype>
          <v:shape id="_x0000_s1026" type="#_x0000_t202" style="position:absolute;left:0;text-align:left;margin-left:-24.1pt;margin-top:-23.7pt;width:250.85pt;height:97.4pt;z-index:251660288" filled="f" stroked="f" strokeweight="0">
            <v:textbox style="mso-next-textbox:#_x0000_s1026">
              <w:txbxContent>
                <w:p w:rsidR="007F6474" w:rsidRPr="00817B44" w:rsidRDefault="007F6474" w:rsidP="00AE032C">
                  <w:pPr>
                    <w:rPr>
                      <w:rFonts w:ascii="Arial" w:hAnsi="Arial" w:cs="Arial"/>
                      <w:b/>
                      <w:bCs/>
                      <w:sz w:val="16"/>
                    </w:rPr>
                  </w:pPr>
                </w:p>
                <w:p w:rsidR="007F6474" w:rsidRPr="00920573" w:rsidRDefault="007F6474" w:rsidP="00C3588A">
                  <w:pPr>
                    <w:spacing w:after="0" w:line="240" w:lineRule="auto"/>
                    <w:jc w:val="center"/>
                    <w:rPr>
                      <w:b/>
                      <w:bCs/>
                      <w:sz w:val="22"/>
                    </w:rPr>
                  </w:pP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7F6474" w:rsidRPr="00920573" w:rsidRDefault="007F6474" w:rsidP="00C3588A">
                  <w:pPr>
                    <w:spacing w:after="0" w:line="240" w:lineRule="auto"/>
                    <w:jc w:val="center"/>
                    <w:rPr>
                      <w:b/>
                      <w:bCs/>
                      <w:sz w:val="22"/>
                    </w:rPr>
                  </w:pPr>
                  <w:r w:rsidRPr="00920573">
                    <w:rPr>
                      <w:b/>
                      <w:bCs/>
                      <w:sz w:val="22"/>
                    </w:rPr>
                    <w:t>4 WOJSKOWY SZPITAL KLINICZNY</w:t>
                  </w:r>
                </w:p>
                <w:p w:rsidR="007F6474" w:rsidRPr="00920573" w:rsidRDefault="007F6474" w:rsidP="00C3588A">
                  <w:pPr>
                    <w:spacing w:after="0" w:line="240" w:lineRule="auto"/>
                    <w:jc w:val="center"/>
                    <w:rPr>
                      <w:b/>
                      <w:bCs/>
                      <w:sz w:val="22"/>
                    </w:rPr>
                  </w:pPr>
                  <w:r w:rsidRPr="00920573">
                    <w:rPr>
                      <w:b/>
                      <w:bCs/>
                      <w:sz w:val="22"/>
                    </w:rPr>
                    <w:t>z POLIKLINKĄ SP ZOZ</w:t>
                  </w:r>
                  <w:r>
                    <w:rPr>
                      <w:b/>
                      <w:bCs/>
                      <w:sz w:val="22"/>
                    </w:rPr>
                    <w:t xml:space="preserve"> we Wrocławiu</w:t>
                  </w:r>
                </w:p>
                <w:p w:rsidR="007F6474" w:rsidRPr="00920573" w:rsidRDefault="007F6474"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7F6474" w:rsidRPr="00817B44" w:rsidRDefault="007F6474" w:rsidP="00AE032C">
                  <w:pPr>
                    <w:rPr>
                      <w:rFonts w:ascii="Arial" w:hAnsi="Arial" w:cs="Arial"/>
                    </w:rPr>
                  </w:pPr>
                </w:p>
              </w:txbxContent>
            </v:textbox>
          </v:shape>
        </w:pict>
      </w:r>
      <w:r w:rsidR="008C44F5">
        <w:rPr>
          <w:rFonts w:cs="Times New Roman"/>
          <w:szCs w:val="24"/>
        </w:rPr>
        <w:t xml:space="preserve">Wrocław, </w:t>
      </w:r>
      <w:r w:rsidR="00D1342E">
        <w:rPr>
          <w:rFonts w:cs="Times New Roman"/>
          <w:szCs w:val="24"/>
        </w:rPr>
        <w:t>11</w:t>
      </w:r>
      <w:r w:rsidR="005D59A7">
        <w:rPr>
          <w:rFonts w:cs="Times New Roman"/>
          <w:szCs w:val="24"/>
        </w:rPr>
        <w:t xml:space="preserve"> </w:t>
      </w:r>
      <w:r w:rsidR="00DA66D0">
        <w:rPr>
          <w:rFonts w:cs="Times New Roman"/>
          <w:szCs w:val="24"/>
        </w:rPr>
        <w:t>stycznia 2017</w:t>
      </w:r>
      <w:r w:rsidR="00AE032C" w:rsidRPr="00635B2E">
        <w:rPr>
          <w:rFonts w:cs="Times New Roman"/>
          <w:szCs w:val="24"/>
        </w:rPr>
        <w:t>r.</w:t>
      </w:r>
    </w:p>
    <w:p w:rsidR="00AE032C" w:rsidRPr="00635B2E" w:rsidRDefault="00AE032C" w:rsidP="00AE032C">
      <w:pPr>
        <w:jc w:val="right"/>
        <w:rPr>
          <w:rFonts w:cs="Times New Roman"/>
          <w:szCs w:val="24"/>
        </w:rPr>
      </w:pPr>
    </w:p>
    <w:p w:rsidR="00AE032C" w:rsidRPr="00635B2E" w:rsidRDefault="00AE032C" w:rsidP="00AE032C">
      <w:pPr>
        <w:tabs>
          <w:tab w:val="left" w:pos="285"/>
        </w:tabs>
        <w:rPr>
          <w:rFonts w:cs="Times New Roman"/>
          <w:b/>
          <w:szCs w:val="24"/>
        </w:rPr>
      </w:pPr>
      <w:r w:rsidRPr="00635B2E">
        <w:rPr>
          <w:rFonts w:cs="Times New Roman"/>
          <w:b/>
          <w:szCs w:val="24"/>
        </w:rPr>
        <w:tab/>
      </w:r>
    </w:p>
    <w:p w:rsidR="00C55553" w:rsidRDefault="00C55553" w:rsidP="00AE032C">
      <w:pPr>
        <w:spacing w:after="0" w:line="240" w:lineRule="auto"/>
        <w:jc w:val="center"/>
        <w:rPr>
          <w:rFonts w:eastAsia="Times New Roman" w:cs="Times New Roman"/>
          <w:b/>
          <w:bCs/>
          <w:szCs w:val="24"/>
          <w:lang w:eastAsia="pl-PL"/>
        </w:rPr>
      </w:pPr>
    </w:p>
    <w:p w:rsidR="00AE032C" w:rsidRPr="00635B2E" w:rsidRDefault="00AE032C" w:rsidP="00AE032C">
      <w:pPr>
        <w:spacing w:after="0" w:line="240" w:lineRule="auto"/>
        <w:jc w:val="center"/>
        <w:rPr>
          <w:rFonts w:eastAsia="Times New Roman" w:cs="Times New Roman"/>
          <w:b/>
          <w:bCs/>
          <w:szCs w:val="24"/>
          <w:lang w:eastAsia="pl-PL"/>
        </w:rPr>
      </w:pPr>
      <w:r w:rsidRPr="00635B2E">
        <w:rPr>
          <w:rFonts w:eastAsia="Times New Roman" w:cs="Times New Roman"/>
          <w:b/>
          <w:bCs/>
          <w:szCs w:val="24"/>
          <w:lang w:eastAsia="pl-PL"/>
        </w:rPr>
        <w:t xml:space="preserve">WYJAŚNIENIE </w:t>
      </w:r>
      <w:r w:rsidR="004C6182" w:rsidRPr="00635B2E">
        <w:rPr>
          <w:rFonts w:eastAsia="Times New Roman" w:cs="Times New Roman"/>
          <w:b/>
          <w:bCs/>
          <w:szCs w:val="24"/>
          <w:lang w:eastAsia="pl-PL"/>
        </w:rPr>
        <w:t xml:space="preserve">i MODYFIKACJA </w:t>
      </w:r>
      <w:r w:rsidRPr="00635B2E">
        <w:rPr>
          <w:rFonts w:eastAsia="Times New Roman" w:cs="Times New Roman"/>
          <w:b/>
          <w:bCs/>
          <w:szCs w:val="24"/>
          <w:lang w:eastAsia="pl-PL"/>
        </w:rPr>
        <w:t>TREŚCI</w:t>
      </w:r>
    </w:p>
    <w:p w:rsidR="00AE032C" w:rsidRDefault="00AE032C" w:rsidP="00AE032C">
      <w:pPr>
        <w:spacing w:after="0" w:line="240" w:lineRule="auto"/>
        <w:jc w:val="center"/>
        <w:rPr>
          <w:rFonts w:eastAsia="Times New Roman" w:cs="Times New Roman"/>
          <w:b/>
          <w:bCs/>
          <w:szCs w:val="24"/>
          <w:lang w:eastAsia="pl-PL"/>
        </w:rPr>
      </w:pPr>
      <w:r w:rsidRPr="00635B2E">
        <w:rPr>
          <w:rFonts w:eastAsia="Times New Roman" w:cs="Times New Roman"/>
          <w:b/>
          <w:bCs/>
          <w:szCs w:val="24"/>
          <w:lang w:eastAsia="pl-PL"/>
        </w:rPr>
        <w:t xml:space="preserve">SPECYFIKACJI ISTOTNYCH WARUNKÓW ZAMÓWIENIA </w:t>
      </w:r>
    </w:p>
    <w:p w:rsidR="00C55553" w:rsidRPr="00635B2E" w:rsidRDefault="00C55553" w:rsidP="00AE032C">
      <w:pPr>
        <w:spacing w:after="0" w:line="240" w:lineRule="auto"/>
        <w:jc w:val="center"/>
        <w:rPr>
          <w:rFonts w:eastAsia="Times New Roman" w:cs="Times New Roman"/>
          <w:b/>
          <w:bCs/>
          <w:szCs w:val="24"/>
          <w:lang w:eastAsia="pl-PL"/>
        </w:rPr>
      </w:pPr>
    </w:p>
    <w:p w:rsidR="003E6025" w:rsidRPr="009A0454" w:rsidRDefault="001420FE" w:rsidP="00DA66D0">
      <w:pPr>
        <w:autoSpaceDE w:val="0"/>
        <w:autoSpaceDN w:val="0"/>
        <w:adjustRightInd w:val="0"/>
        <w:jc w:val="both"/>
        <w:rPr>
          <w:rFonts w:eastAsia="Calibri" w:cs="Times New Roman"/>
          <w:b/>
          <w:i/>
          <w:sz w:val="22"/>
        </w:rPr>
      </w:pPr>
      <w:r w:rsidRPr="009A0454">
        <w:rPr>
          <w:rFonts w:eastAsia="Times New Roman" w:cs="Times New Roman"/>
          <w:b/>
          <w:i/>
          <w:iCs/>
          <w:sz w:val="22"/>
          <w:lang w:eastAsia="pl-PL"/>
        </w:rPr>
        <w:t>dotyczy:</w:t>
      </w:r>
      <w:r w:rsidRPr="009A0454">
        <w:rPr>
          <w:rFonts w:eastAsia="Times New Roman" w:cs="Times New Roman"/>
          <w:b/>
          <w:bCs/>
          <w:i/>
          <w:iCs/>
          <w:sz w:val="22"/>
          <w:lang w:eastAsia="pl-PL"/>
        </w:rPr>
        <w:t xml:space="preserve"> przetargu nieograniczonego na</w:t>
      </w:r>
      <w:r w:rsidR="00B84751" w:rsidRPr="009A0454">
        <w:rPr>
          <w:rFonts w:eastAsia="Calibri" w:cs="Times New Roman"/>
          <w:b/>
          <w:i/>
          <w:sz w:val="22"/>
        </w:rPr>
        <w:t xml:space="preserve"> </w:t>
      </w:r>
      <w:r w:rsidR="0060243D" w:rsidRPr="009A0454">
        <w:rPr>
          <w:rFonts w:eastAsia="Calibri" w:cs="Times New Roman"/>
          <w:b/>
          <w:i/>
          <w:sz w:val="22"/>
        </w:rPr>
        <w:t>dostawę</w:t>
      </w:r>
      <w:r w:rsidR="0060243D" w:rsidRPr="00DA66D0">
        <w:rPr>
          <w:rFonts w:eastAsia="Calibri" w:cs="Times New Roman"/>
          <w:b/>
          <w:i/>
          <w:sz w:val="22"/>
        </w:rPr>
        <w:t xml:space="preserve"> </w:t>
      </w:r>
      <w:r w:rsidR="009118C8" w:rsidRPr="009118C8">
        <w:rPr>
          <w:rFonts w:eastAsia="Times New Roman" w:cs="Times New Roman"/>
          <w:b/>
          <w:i/>
          <w:szCs w:val="24"/>
          <w:lang w:eastAsia="pl-PL"/>
        </w:rPr>
        <w:t xml:space="preserve">materiałów medycznych , soczewek, preparatów, </w:t>
      </w:r>
      <w:proofErr w:type="spellStart"/>
      <w:r w:rsidR="009118C8" w:rsidRPr="009118C8">
        <w:rPr>
          <w:rFonts w:eastAsia="Times New Roman" w:cs="Times New Roman"/>
          <w:b/>
          <w:i/>
          <w:szCs w:val="24"/>
          <w:lang w:eastAsia="pl-PL"/>
        </w:rPr>
        <w:t>wiskoelastyków</w:t>
      </w:r>
      <w:proofErr w:type="spellEnd"/>
      <w:r w:rsidR="009118C8" w:rsidRPr="009118C8">
        <w:rPr>
          <w:rFonts w:eastAsia="Times New Roman" w:cs="Times New Roman"/>
          <w:b/>
          <w:i/>
          <w:szCs w:val="24"/>
          <w:lang w:eastAsia="pl-PL"/>
        </w:rPr>
        <w:t>, gazów specjalistycznych, sprzętu medycznego  wraz z najmem aparatu do usuwania zaćmy dla Oddziału Okulistyki</w:t>
      </w:r>
      <w:r w:rsidR="009118C8" w:rsidRPr="009118C8">
        <w:rPr>
          <w:rFonts w:eastAsia="Times New Roman" w:cs="Times New Roman"/>
          <w:i/>
          <w:sz w:val="20"/>
          <w:szCs w:val="20"/>
          <w:lang w:eastAsia="pl-PL"/>
        </w:rPr>
        <w:t xml:space="preserve">, </w:t>
      </w:r>
      <w:r w:rsidR="009118C8" w:rsidRPr="009118C8">
        <w:rPr>
          <w:rFonts w:eastAsia="Times New Roman" w:cs="Times New Roman"/>
          <w:b/>
          <w:i/>
          <w:szCs w:val="24"/>
          <w:lang w:eastAsia="pl-PL"/>
        </w:rPr>
        <w:t>nr sprawy: 98/Med./2016</w:t>
      </w:r>
      <w:r w:rsidR="009118C8" w:rsidRPr="009118C8">
        <w:rPr>
          <w:rFonts w:eastAsia="Times New Roman" w:cs="Times New Roman"/>
          <w:sz w:val="20"/>
          <w:szCs w:val="20"/>
          <w:lang w:eastAsia="pl-PL"/>
        </w:rPr>
        <w:t xml:space="preserve"> </w:t>
      </w:r>
    </w:p>
    <w:p w:rsidR="008E1F7A" w:rsidRPr="009A0454" w:rsidRDefault="008E1F7A" w:rsidP="0060626F">
      <w:pPr>
        <w:spacing w:after="0" w:line="240" w:lineRule="auto"/>
        <w:jc w:val="both"/>
        <w:rPr>
          <w:rFonts w:eastAsia="Times New Roman" w:cs="Times New Roman"/>
          <w:b/>
          <w:bCs/>
          <w:color w:val="000000"/>
          <w:sz w:val="22"/>
          <w:lang w:eastAsia="pl-PL"/>
        </w:rPr>
      </w:pPr>
    </w:p>
    <w:p w:rsidR="00C27656" w:rsidRDefault="00146EDB" w:rsidP="00146EDB">
      <w:pPr>
        <w:spacing w:after="0" w:line="240" w:lineRule="auto"/>
        <w:ind w:firstLine="709"/>
        <w:jc w:val="both"/>
        <w:rPr>
          <w:rFonts w:eastAsia="Times New Roman" w:cs="Times New Roman"/>
          <w:b/>
          <w:bCs/>
          <w:sz w:val="22"/>
          <w:lang w:eastAsia="pl-PL"/>
        </w:rPr>
      </w:pPr>
      <w:r w:rsidRPr="009A0454">
        <w:rPr>
          <w:rFonts w:eastAsia="Times New Roman" w:cs="Times New Roman"/>
          <w:sz w:val="22"/>
          <w:lang w:eastAsia="pl-PL"/>
        </w:rPr>
        <w:t>Zamawiający 4 Wojskowy Szpital Kliniczny z Polikliniką SP ZOZ we Wrocławiu działając                 na podstawie art. 38 ust.1 ,2</w:t>
      </w:r>
      <w:r w:rsidR="004C6182" w:rsidRPr="009A0454">
        <w:rPr>
          <w:rFonts w:eastAsia="Times New Roman" w:cs="Times New Roman"/>
          <w:sz w:val="22"/>
          <w:lang w:eastAsia="pl-PL"/>
        </w:rPr>
        <w:t xml:space="preserve"> i 4</w:t>
      </w:r>
      <w:r w:rsidRPr="009A0454">
        <w:rPr>
          <w:rFonts w:eastAsia="Times New Roman" w:cs="Times New Roman"/>
          <w:sz w:val="22"/>
          <w:lang w:eastAsia="pl-PL"/>
        </w:rPr>
        <w:t xml:space="preserve"> ustawy Prawo zamówień publicznych (t.j. Dz. U. z 201</w:t>
      </w:r>
      <w:r w:rsidR="00AE032C" w:rsidRPr="009A0454">
        <w:rPr>
          <w:rFonts w:eastAsia="Times New Roman" w:cs="Times New Roman"/>
          <w:sz w:val="22"/>
          <w:lang w:eastAsia="pl-PL"/>
        </w:rPr>
        <w:t>5</w:t>
      </w:r>
      <w:r w:rsidRPr="009A0454">
        <w:rPr>
          <w:rFonts w:eastAsia="Times New Roman" w:cs="Times New Roman"/>
          <w:sz w:val="22"/>
          <w:lang w:eastAsia="pl-PL"/>
        </w:rPr>
        <w:t>r poz.</w:t>
      </w:r>
      <w:r w:rsidR="003C0170" w:rsidRPr="009A0454">
        <w:rPr>
          <w:rFonts w:eastAsia="Times New Roman" w:cs="Times New Roman"/>
          <w:sz w:val="22"/>
          <w:lang w:eastAsia="pl-PL"/>
        </w:rPr>
        <w:t xml:space="preserve"> </w:t>
      </w:r>
      <w:r w:rsidR="00AE032C" w:rsidRPr="009A0454">
        <w:rPr>
          <w:rFonts w:eastAsia="Times New Roman" w:cs="Times New Roman"/>
          <w:sz w:val="22"/>
          <w:lang w:eastAsia="pl-PL"/>
        </w:rPr>
        <w:t>2164</w:t>
      </w:r>
      <w:r w:rsidR="0060243D" w:rsidRPr="009A0454">
        <w:rPr>
          <w:rFonts w:eastAsia="Times New Roman" w:cs="Times New Roman"/>
          <w:sz w:val="22"/>
          <w:lang w:eastAsia="pl-PL"/>
        </w:rPr>
        <w:t xml:space="preserve"> z późn.zm.</w:t>
      </w:r>
      <w:r w:rsidR="00AE032C" w:rsidRPr="009A0454">
        <w:rPr>
          <w:rFonts w:eastAsia="Times New Roman" w:cs="Times New Roman"/>
          <w:sz w:val="22"/>
          <w:lang w:eastAsia="pl-PL"/>
        </w:rPr>
        <w:t>)</w:t>
      </w:r>
      <w:r w:rsidRPr="009A0454">
        <w:rPr>
          <w:rFonts w:eastAsia="Times New Roman" w:cs="Times New Roman"/>
          <w:sz w:val="22"/>
          <w:lang w:eastAsia="pl-PL"/>
        </w:rPr>
        <w:t xml:space="preserve">  informuje, że wpłynęło zapytanie o wyjaśnienie treści specyfikacji istotnych warunków zamówienia w ww. postępowaniu przetargowym:</w:t>
      </w:r>
      <w:r w:rsidRPr="009A0454">
        <w:rPr>
          <w:rFonts w:eastAsia="Times New Roman" w:cs="Times New Roman"/>
          <w:b/>
          <w:bCs/>
          <w:sz w:val="22"/>
          <w:lang w:eastAsia="pl-PL"/>
        </w:rPr>
        <w:t> </w:t>
      </w:r>
    </w:p>
    <w:tbl>
      <w:tblPr>
        <w:tblW w:w="10138" w:type="dxa"/>
        <w:tblLook w:val="04A0" w:firstRow="1" w:lastRow="0" w:firstColumn="1" w:lastColumn="0" w:noHBand="0" w:noVBand="1"/>
      </w:tblPr>
      <w:tblGrid>
        <w:gridCol w:w="10138"/>
      </w:tblGrid>
      <w:tr w:rsidR="006447DE" w:rsidRPr="006447DE" w:rsidTr="006447DE">
        <w:trPr>
          <w:trHeight w:val="1300"/>
        </w:trPr>
        <w:tc>
          <w:tcPr>
            <w:tcW w:w="10138" w:type="dxa"/>
          </w:tcPr>
          <w:p w:rsidR="006447DE" w:rsidRPr="00A370E1" w:rsidRDefault="008C44F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1</w:t>
            </w:r>
            <w:r w:rsidR="00CE2386" w:rsidRPr="00A370E1">
              <w:rPr>
                <w:rFonts w:cs="Times New Roman"/>
                <w:szCs w:val="24"/>
              </w:rPr>
              <w:t xml:space="preserve"> </w:t>
            </w:r>
            <w:r w:rsidR="00C55553" w:rsidRPr="00A370E1">
              <w:rPr>
                <w:rFonts w:cs="Times New Roman"/>
                <w:szCs w:val="24"/>
              </w:rPr>
              <w:t xml:space="preserve">– </w:t>
            </w:r>
            <w:r w:rsidR="006447DE" w:rsidRPr="00A370E1">
              <w:rPr>
                <w:rFonts w:eastAsia="Arial Unicode MS" w:cs="Times New Roman"/>
                <w:b/>
                <w:szCs w:val="24"/>
                <w:lang w:eastAsia="pl-PL"/>
              </w:rPr>
              <w:t>(pakiet nr 1, pozycja 1, 2)</w:t>
            </w:r>
            <w:r w:rsidR="006447DE" w:rsidRPr="00A370E1">
              <w:rPr>
                <w:rFonts w:eastAsia="Arial Unicode MS" w:cs="Times New Roman"/>
                <w:szCs w:val="24"/>
                <w:lang w:eastAsia="pl-PL"/>
              </w:rPr>
              <w:t xml:space="preserve"> Czy Zamawiający </w:t>
            </w:r>
            <w:r w:rsidR="006447DE" w:rsidRPr="00A370E1">
              <w:rPr>
                <w:rFonts w:eastAsia="Times New Roman" w:cs="Times New Roman"/>
                <w:szCs w:val="24"/>
                <w:lang w:eastAsia="pl-PL"/>
              </w:rPr>
              <w:t xml:space="preserve"> wyrazi zgodę na zaoferowanie jednorazowego zestawu do operacji zaćmy  złożonego  maksymalnie  z trzech oddzielnych podzestawów?</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2</w:t>
            </w:r>
            <w:r w:rsidRPr="00A370E1">
              <w:rPr>
                <w:rFonts w:cs="Times New Roman"/>
                <w:szCs w:val="24"/>
              </w:rPr>
              <w:t xml:space="preserve"> – </w:t>
            </w:r>
            <w:r w:rsidR="006447DE" w:rsidRPr="00A370E1">
              <w:rPr>
                <w:rFonts w:eastAsia="Arial Unicode MS" w:cs="Times New Roman"/>
                <w:b/>
                <w:szCs w:val="24"/>
                <w:lang w:eastAsia="pl-PL"/>
              </w:rPr>
              <w:t xml:space="preserve">(pakiet nr 1, pozycja 1, 2) </w:t>
            </w:r>
            <w:r w:rsidR="006447DE" w:rsidRPr="00A370E1">
              <w:rPr>
                <w:rFonts w:eastAsia="Times New Roman" w:cs="Times New Roman"/>
                <w:szCs w:val="24"/>
                <w:lang w:eastAsia="pl-PL"/>
              </w:rPr>
              <w:t>Ze względu na konieczność uruchomienia produkcji zestawów operacyjnych przez producenta Czy Zamawiający wyrazi zgodę na wydłużenie czasu realizacji pierwszej dostawy do 4 tygodni od daty podpisania umowy?</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3</w:t>
            </w:r>
            <w:r w:rsidRPr="00A370E1">
              <w:rPr>
                <w:rFonts w:cs="Times New Roman"/>
                <w:szCs w:val="24"/>
              </w:rPr>
              <w:t xml:space="preserve"> – </w:t>
            </w:r>
            <w:r w:rsidR="006447DE" w:rsidRPr="00A370E1">
              <w:rPr>
                <w:rFonts w:eastAsia="Arial Unicode MS" w:cs="Times New Roman"/>
                <w:b/>
                <w:szCs w:val="24"/>
                <w:lang w:eastAsia="pl-PL"/>
              </w:rPr>
              <w:t>(pakiet nr 1, pozycja 1, 2)</w:t>
            </w:r>
            <w:r w:rsidR="006447DE" w:rsidRPr="00A370E1">
              <w:rPr>
                <w:rFonts w:eastAsia="Arial Unicode MS" w:cs="Times New Roman"/>
                <w:szCs w:val="24"/>
                <w:lang w:eastAsia="pl-PL"/>
              </w:rPr>
              <w:t xml:space="preserve"> Czy Zamawiający </w:t>
            </w:r>
            <w:r w:rsidR="006447DE" w:rsidRPr="00A370E1">
              <w:rPr>
                <w:rFonts w:eastAsia="Times New Roman" w:cs="Times New Roman"/>
                <w:szCs w:val="24"/>
                <w:lang w:eastAsia="pl-PL"/>
              </w:rPr>
              <w:t xml:space="preserve"> zamiast noża </w:t>
            </w:r>
            <w:proofErr w:type="spellStart"/>
            <w:r w:rsidR="006447DE" w:rsidRPr="00A370E1">
              <w:rPr>
                <w:rFonts w:eastAsia="Times New Roman" w:cs="Times New Roman"/>
                <w:szCs w:val="24"/>
                <w:lang w:eastAsia="pl-PL"/>
              </w:rPr>
              <w:t>Sideport</w:t>
            </w:r>
            <w:proofErr w:type="spellEnd"/>
            <w:r w:rsidR="006447DE" w:rsidRPr="00A370E1">
              <w:rPr>
                <w:rFonts w:eastAsia="Times New Roman" w:cs="Times New Roman"/>
                <w:szCs w:val="24"/>
                <w:lang w:eastAsia="pl-PL"/>
              </w:rPr>
              <w:t xml:space="preserve"> 1,2mm dopuści nóż 1,15mm?</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4</w:t>
            </w:r>
            <w:r w:rsidRPr="00A370E1">
              <w:rPr>
                <w:rFonts w:cs="Times New Roman"/>
                <w:szCs w:val="24"/>
              </w:rPr>
              <w:t xml:space="preserve"> – </w:t>
            </w:r>
            <w:r w:rsidR="006447DE" w:rsidRPr="00A370E1">
              <w:rPr>
                <w:rFonts w:eastAsia="Arial Unicode MS" w:cs="Times New Roman"/>
                <w:b/>
                <w:szCs w:val="24"/>
                <w:lang w:eastAsia="pl-PL"/>
              </w:rPr>
              <w:t>(pakiet nr 1, pozycja 1)</w:t>
            </w:r>
            <w:r w:rsidR="006447DE" w:rsidRPr="00A370E1">
              <w:rPr>
                <w:rFonts w:eastAsia="Arial Unicode MS" w:cs="Times New Roman"/>
                <w:szCs w:val="24"/>
                <w:lang w:eastAsia="pl-PL"/>
              </w:rPr>
              <w:t xml:space="preserve"> Czy Zamawiający </w:t>
            </w:r>
            <w:r w:rsidR="006447DE" w:rsidRPr="00A370E1">
              <w:rPr>
                <w:rFonts w:eastAsia="Times New Roman" w:cs="Times New Roman"/>
                <w:szCs w:val="24"/>
                <w:lang w:eastAsia="pl-PL"/>
              </w:rPr>
              <w:t xml:space="preserve"> zamiast </w:t>
            </w:r>
            <w:proofErr w:type="spellStart"/>
            <w:r w:rsidR="006447DE" w:rsidRPr="00A370E1">
              <w:rPr>
                <w:rFonts w:eastAsia="Times New Roman" w:cs="Times New Roman"/>
                <w:szCs w:val="24"/>
                <w:lang w:eastAsia="pl-PL"/>
              </w:rPr>
              <w:t>tipu</w:t>
            </w:r>
            <w:proofErr w:type="spellEnd"/>
            <w:r w:rsidR="006447DE" w:rsidRPr="00A370E1">
              <w:rPr>
                <w:rFonts w:eastAsia="Times New Roman" w:cs="Times New Roman"/>
                <w:szCs w:val="24"/>
                <w:lang w:eastAsia="pl-PL"/>
              </w:rPr>
              <w:t xml:space="preserve"> zagiętego 0,9mm, 30st dopuści </w:t>
            </w:r>
            <w:proofErr w:type="spellStart"/>
            <w:r w:rsidR="006447DE" w:rsidRPr="00A370E1">
              <w:rPr>
                <w:rFonts w:eastAsia="Times New Roman" w:cs="Times New Roman"/>
                <w:szCs w:val="24"/>
                <w:lang w:eastAsia="pl-PL"/>
              </w:rPr>
              <w:t>tip</w:t>
            </w:r>
            <w:proofErr w:type="spellEnd"/>
            <w:r w:rsidR="006447DE" w:rsidRPr="00A370E1">
              <w:rPr>
                <w:rFonts w:eastAsia="Times New Roman" w:cs="Times New Roman"/>
                <w:szCs w:val="24"/>
                <w:lang w:eastAsia="pl-PL"/>
              </w:rPr>
              <w:t xml:space="preserve"> kielichowy 2,8mm, 30st?</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5</w:t>
            </w:r>
            <w:r w:rsidRPr="00A370E1">
              <w:rPr>
                <w:rFonts w:cs="Times New Roman"/>
                <w:szCs w:val="24"/>
              </w:rPr>
              <w:t xml:space="preserve"> – </w:t>
            </w:r>
            <w:r w:rsidR="006447DE" w:rsidRPr="00A370E1">
              <w:rPr>
                <w:rFonts w:eastAsia="Arial Unicode MS" w:cs="Times New Roman"/>
                <w:b/>
                <w:szCs w:val="24"/>
                <w:lang w:eastAsia="pl-PL"/>
              </w:rPr>
              <w:t>(pakiet nr 1, pozycja 1)</w:t>
            </w:r>
            <w:r w:rsidR="006447DE" w:rsidRPr="00A370E1">
              <w:rPr>
                <w:rFonts w:eastAsia="Arial Unicode MS" w:cs="Times New Roman"/>
                <w:szCs w:val="24"/>
                <w:lang w:eastAsia="pl-PL"/>
              </w:rPr>
              <w:t xml:space="preserve"> Czy Zamawiający </w:t>
            </w:r>
            <w:r w:rsidR="006447DE" w:rsidRPr="00A370E1">
              <w:rPr>
                <w:rFonts w:eastAsia="Times New Roman" w:cs="Times New Roman"/>
                <w:szCs w:val="24"/>
                <w:lang w:eastAsia="pl-PL"/>
              </w:rPr>
              <w:t xml:space="preserve"> zamiast osłonki na </w:t>
            </w:r>
            <w:proofErr w:type="spellStart"/>
            <w:r w:rsidR="006447DE" w:rsidRPr="00A370E1">
              <w:rPr>
                <w:rFonts w:eastAsia="Times New Roman" w:cs="Times New Roman"/>
                <w:szCs w:val="24"/>
                <w:lang w:eastAsia="pl-PL"/>
              </w:rPr>
              <w:t>tip</w:t>
            </w:r>
            <w:proofErr w:type="spellEnd"/>
            <w:r w:rsidR="006447DE" w:rsidRPr="00A370E1">
              <w:rPr>
                <w:rFonts w:eastAsia="Times New Roman" w:cs="Times New Roman"/>
                <w:szCs w:val="24"/>
                <w:lang w:eastAsia="pl-PL"/>
              </w:rPr>
              <w:t xml:space="preserve"> 0,9mm dopuści osłonkę na </w:t>
            </w:r>
            <w:proofErr w:type="spellStart"/>
            <w:r w:rsidR="006447DE" w:rsidRPr="00A370E1">
              <w:rPr>
                <w:rFonts w:eastAsia="Times New Roman" w:cs="Times New Roman"/>
                <w:szCs w:val="24"/>
                <w:lang w:eastAsia="pl-PL"/>
              </w:rPr>
              <w:t>tip</w:t>
            </w:r>
            <w:proofErr w:type="spellEnd"/>
            <w:r w:rsidR="006447DE" w:rsidRPr="00A370E1">
              <w:rPr>
                <w:rFonts w:eastAsia="Times New Roman" w:cs="Times New Roman"/>
                <w:szCs w:val="24"/>
                <w:lang w:eastAsia="pl-PL"/>
              </w:rPr>
              <w:t xml:space="preserve"> w rozmiarze 2,8mm?</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6</w:t>
            </w:r>
            <w:r w:rsidRPr="00A370E1">
              <w:rPr>
                <w:rFonts w:cs="Times New Roman"/>
                <w:szCs w:val="24"/>
              </w:rPr>
              <w:t xml:space="preserve"> – </w:t>
            </w:r>
            <w:r w:rsidR="006447DE" w:rsidRPr="00A370E1">
              <w:rPr>
                <w:rFonts w:eastAsia="Arial Unicode MS" w:cs="Times New Roman"/>
                <w:b/>
                <w:szCs w:val="24"/>
                <w:lang w:eastAsia="pl-PL"/>
              </w:rPr>
              <w:t>(pakiet nr 1, pozycja 2)</w:t>
            </w:r>
            <w:r w:rsidR="006447DE" w:rsidRPr="00A370E1">
              <w:rPr>
                <w:rFonts w:eastAsia="Arial Unicode MS" w:cs="Times New Roman"/>
                <w:szCs w:val="24"/>
                <w:lang w:eastAsia="pl-PL"/>
              </w:rPr>
              <w:t xml:space="preserve"> Czy Zamawiający </w:t>
            </w:r>
            <w:r w:rsidR="006447DE" w:rsidRPr="00A370E1">
              <w:rPr>
                <w:rFonts w:eastAsia="Times New Roman" w:cs="Times New Roman"/>
                <w:szCs w:val="24"/>
                <w:lang w:eastAsia="pl-PL"/>
              </w:rPr>
              <w:t xml:space="preserve"> zamiast </w:t>
            </w:r>
            <w:proofErr w:type="spellStart"/>
            <w:r w:rsidR="006447DE" w:rsidRPr="00A370E1">
              <w:rPr>
                <w:rFonts w:eastAsia="Times New Roman" w:cs="Times New Roman"/>
                <w:szCs w:val="24"/>
                <w:lang w:eastAsia="pl-PL"/>
              </w:rPr>
              <w:t>tipu</w:t>
            </w:r>
            <w:proofErr w:type="spellEnd"/>
            <w:r w:rsidR="006447DE" w:rsidRPr="00A370E1">
              <w:rPr>
                <w:rFonts w:eastAsia="Times New Roman" w:cs="Times New Roman"/>
                <w:szCs w:val="24"/>
                <w:lang w:eastAsia="pl-PL"/>
              </w:rPr>
              <w:t xml:space="preserve"> zagiętego 0,9mm, 45st dopuści </w:t>
            </w:r>
            <w:proofErr w:type="spellStart"/>
            <w:r w:rsidR="006447DE" w:rsidRPr="00A370E1">
              <w:rPr>
                <w:rFonts w:eastAsia="Times New Roman" w:cs="Times New Roman"/>
                <w:szCs w:val="24"/>
                <w:lang w:eastAsia="pl-PL"/>
              </w:rPr>
              <w:t>tip</w:t>
            </w:r>
            <w:proofErr w:type="spellEnd"/>
            <w:r w:rsidR="006447DE" w:rsidRPr="00A370E1">
              <w:rPr>
                <w:rFonts w:eastAsia="Times New Roman" w:cs="Times New Roman"/>
                <w:szCs w:val="24"/>
                <w:lang w:eastAsia="pl-PL"/>
              </w:rPr>
              <w:t xml:space="preserve"> kielichowy 2,2mm, 40st?</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7</w:t>
            </w:r>
            <w:r w:rsidRPr="00A370E1">
              <w:rPr>
                <w:rFonts w:cs="Times New Roman"/>
                <w:szCs w:val="24"/>
              </w:rPr>
              <w:t xml:space="preserve"> – </w:t>
            </w:r>
            <w:r w:rsidR="006447DE" w:rsidRPr="00A370E1">
              <w:rPr>
                <w:rFonts w:eastAsia="Arial Unicode MS" w:cs="Times New Roman"/>
                <w:b/>
                <w:szCs w:val="24"/>
                <w:lang w:eastAsia="pl-PL"/>
              </w:rPr>
              <w:t>(pakiet nr 1, pozycja 2)</w:t>
            </w:r>
            <w:r w:rsidR="006447DE" w:rsidRPr="00A370E1">
              <w:rPr>
                <w:rFonts w:eastAsia="Arial Unicode MS" w:cs="Times New Roman"/>
                <w:szCs w:val="24"/>
                <w:lang w:eastAsia="pl-PL"/>
              </w:rPr>
              <w:t xml:space="preserve"> Czy Zamawiający </w:t>
            </w:r>
            <w:r w:rsidR="006447DE" w:rsidRPr="00A370E1">
              <w:rPr>
                <w:rFonts w:eastAsia="Times New Roman" w:cs="Times New Roman"/>
                <w:szCs w:val="24"/>
                <w:lang w:eastAsia="pl-PL"/>
              </w:rPr>
              <w:t xml:space="preserve"> zamiast osłonki na </w:t>
            </w:r>
            <w:proofErr w:type="spellStart"/>
            <w:r w:rsidR="006447DE" w:rsidRPr="00A370E1">
              <w:rPr>
                <w:rFonts w:eastAsia="Times New Roman" w:cs="Times New Roman"/>
                <w:szCs w:val="24"/>
                <w:lang w:eastAsia="pl-PL"/>
              </w:rPr>
              <w:t>tip</w:t>
            </w:r>
            <w:proofErr w:type="spellEnd"/>
            <w:r w:rsidR="006447DE" w:rsidRPr="00A370E1">
              <w:rPr>
                <w:rFonts w:eastAsia="Times New Roman" w:cs="Times New Roman"/>
                <w:szCs w:val="24"/>
                <w:lang w:eastAsia="pl-PL"/>
              </w:rPr>
              <w:t xml:space="preserve"> 0,9mm dopuści osłonkę na </w:t>
            </w:r>
            <w:proofErr w:type="spellStart"/>
            <w:r w:rsidR="006447DE" w:rsidRPr="00A370E1">
              <w:rPr>
                <w:rFonts w:eastAsia="Times New Roman" w:cs="Times New Roman"/>
                <w:szCs w:val="24"/>
                <w:lang w:eastAsia="pl-PL"/>
              </w:rPr>
              <w:t>tip</w:t>
            </w:r>
            <w:proofErr w:type="spellEnd"/>
            <w:r w:rsidR="006447DE" w:rsidRPr="00A370E1">
              <w:rPr>
                <w:rFonts w:eastAsia="Times New Roman" w:cs="Times New Roman"/>
                <w:szCs w:val="24"/>
                <w:lang w:eastAsia="pl-PL"/>
              </w:rPr>
              <w:t xml:space="preserve"> w rozmiarze 2,2mm?</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8</w:t>
            </w:r>
            <w:r w:rsidRPr="00A370E1">
              <w:rPr>
                <w:rFonts w:cs="Times New Roman"/>
                <w:szCs w:val="24"/>
              </w:rPr>
              <w:t xml:space="preserve"> – </w:t>
            </w:r>
            <w:r w:rsidR="006447DE" w:rsidRPr="00A370E1">
              <w:rPr>
                <w:rFonts w:eastAsia="Arial Unicode MS" w:cs="Times New Roman"/>
                <w:b/>
                <w:szCs w:val="24"/>
                <w:lang w:eastAsia="pl-PL"/>
              </w:rPr>
              <w:t>(</w:t>
            </w:r>
            <w:r w:rsidRPr="00A370E1">
              <w:rPr>
                <w:rFonts w:eastAsia="Arial Unicode MS" w:cs="Times New Roman"/>
                <w:b/>
                <w:szCs w:val="24"/>
                <w:lang w:eastAsia="pl-PL"/>
              </w:rPr>
              <w:t xml:space="preserve">pakiet </w:t>
            </w:r>
            <w:r w:rsidR="006447DE" w:rsidRPr="00A370E1">
              <w:rPr>
                <w:rFonts w:eastAsia="Arial Unicode MS" w:cs="Times New Roman"/>
                <w:b/>
                <w:szCs w:val="24"/>
                <w:lang w:eastAsia="pl-PL"/>
              </w:rPr>
              <w:t>nr 1, pozycja 3)</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dopuści aparat posiadający poniższe parametry:</w:t>
            </w:r>
          </w:p>
          <w:tbl>
            <w:tblPr>
              <w:tblpPr w:leftFromText="141" w:rightFromText="141" w:vertAnchor="text" w:horzAnchor="margin" w:tblpX="-639" w:tblpY="131"/>
              <w:tblW w:w="10343" w:type="dxa"/>
              <w:tblCellMar>
                <w:left w:w="70" w:type="dxa"/>
                <w:right w:w="70" w:type="dxa"/>
              </w:tblCellMar>
              <w:tblLook w:val="0000" w:firstRow="0" w:lastRow="0" w:firstColumn="0" w:lastColumn="0" w:noHBand="0" w:noVBand="0"/>
            </w:tblPr>
            <w:tblGrid>
              <w:gridCol w:w="846"/>
              <w:gridCol w:w="9073"/>
              <w:gridCol w:w="424"/>
            </w:tblGrid>
            <w:tr w:rsidR="006447DE" w:rsidRPr="00A370E1" w:rsidTr="00911265">
              <w:tc>
                <w:tcPr>
                  <w:tcW w:w="409" w:type="pct"/>
                  <w:tcBorders>
                    <w:top w:val="single" w:sz="4" w:space="0" w:color="auto"/>
                    <w:left w:val="single" w:sz="4" w:space="0" w:color="auto"/>
                    <w:bottom w:val="single" w:sz="4" w:space="0" w:color="auto"/>
                    <w:right w:val="single" w:sz="4" w:space="0" w:color="auto"/>
                  </w:tcBorders>
                </w:tcPr>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b/>
                      <w:szCs w:val="24"/>
                      <w:lang w:eastAsia="pl-PL"/>
                    </w:rPr>
                  </w:pPr>
                </w:p>
              </w:tc>
              <w:tc>
                <w:tcPr>
                  <w:tcW w:w="4591" w:type="pct"/>
                  <w:gridSpan w:val="2"/>
                  <w:tcBorders>
                    <w:top w:val="single" w:sz="4" w:space="0" w:color="auto"/>
                    <w:left w:val="single" w:sz="4" w:space="0" w:color="000000"/>
                    <w:bottom w:val="single" w:sz="4" w:space="0" w:color="auto"/>
                    <w:right w:val="single" w:sz="4" w:space="0" w:color="auto"/>
                  </w:tcBorders>
                </w:tcPr>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b/>
                      <w:szCs w:val="24"/>
                      <w:lang w:eastAsia="pl-PL"/>
                    </w:rPr>
                  </w:pPr>
                  <w:r w:rsidRPr="00A370E1">
                    <w:rPr>
                      <w:rFonts w:eastAsia="Arial Unicode MS" w:cs="Times New Roman"/>
                      <w:b/>
                      <w:szCs w:val="24"/>
                      <w:lang w:eastAsia="pl-PL"/>
                    </w:rPr>
                    <w:t>Irygacja - aspiracja</w:t>
                  </w:r>
                </w:p>
              </w:tc>
            </w:tr>
            <w:tr w:rsidR="006447DE" w:rsidRPr="00A370E1" w:rsidTr="00911265">
              <w:tc>
                <w:tcPr>
                  <w:tcW w:w="409" w:type="pct"/>
                  <w:tcBorders>
                    <w:top w:val="single" w:sz="4" w:space="0" w:color="auto"/>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pBdr>
                      <w:between w:val="single" w:sz="4" w:space="1" w:color="auto"/>
                      <w:bar w:val="single" w:sz="4" w:color="auto"/>
                    </w:pBd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top w:val="single" w:sz="4" w:space="0" w:color="auto"/>
                    <w:left w:val="single" w:sz="4" w:space="0" w:color="000000"/>
                    <w:bottom w:val="single" w:sz="4" w:space="0" w:color="000000"/>
                    <w:right w:val="single" w:sz="4" w:space="0" w:color="auto"/>
                  </w:tcBorders>
                </w:tcPr>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Pompa perystaltyczna oraz pompa </w:t>
                  </w:r>
                  <w:proofErr w:type="spellStart"/>
                  <w:r w:rsidRPr="00A370E1">
                    <w:rPr>
                      <w:rFonts w:eastAsia="Arial Unicode MS" w:cs="Times New Roman"/>
                      <w:szCs w:val="24"/>
                      <w:lang w:eastAsia="pl-PL"/>
                    </w:rPr>
                    <w:t>venturiego</w:t>
                  </w:r>
                  <w:proofErr w:type="spellEnd"/>
                  <w:r w:rsidRPr="00A370E1">
                    <w:rPr>
                      <w:rFonts w:eastAsia="Arial Unicode MS" w:cs="Times New Roman"/>
                      <w:szCs w:val="24"/>
                      <w:lang w:eastAsia="pl-PL"/>
                    </w:rPr>
                    <w:t xml:space="preserve"> wbudowane w konsolę aparatu</w:t>
                  </w:r>
                </w:p>
              </w:tc>
            </w:tr>
            <w:tr w:rsidR="006447DE" w:rsidRPr="00A370E1" w:rsidTr="007F6474">
              <w:tc>
                <w:tcPr>
                  <w:tcW w:w="409" w:type="pct"/>
                  <w:tcBorders>
                    <w:left w:val="single" w:sz="4" w:space="0" w:color="000000"/>
                    <w:right w:val="single" w:sz="4" w:space="0" w:color="auto"/>
                  </w:tcBorders>
                </w:tcPr>
                <w:p w:rsidR="006447DE" w:rsidRPr="00A370E1" w:rsidRDefault="006447DE" w:rsidP="006447DE">
                  <w:pPr>
                    <w:widowControl w:val="0"/>
                    <w:numPr>
                      <w:ilvl w:val="0"/>
                      <w:numId w:val="34"/>
                    </w:numPr>
                    <w:pBdr>
                      <w:between w:val="single" w:sz="4" w:space="1" w:color="auto"/>
                      <w:bar w:val="single" w:sz="4" w:color="auto"/>
                    </w:pBd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right w:val="single" w:sz="4" w:space="0" w:color="auto"/>
                  </w:tcBorders>
                </w:tcPr>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Pompa perystaltyczna:</w:t>
                  </w:r>
                </w:p>
                <w:p w:rsidR="006447DE" w:rsidRPr="00A370E1" w:rsidRDefault="006447DE" w:rsidP="006447DE">
                  <w:pPr>
                    <w:widowControl w:val="0"/>
                    <w:numPr>
                      <w:ilvl w:val="0"/>
                      <w:numId w:val="35"/>
                    </w:numPr>
                    <w:pBdr>
                      <w:between w:val="single" w:sz="4" w:space="1" w:color="auto"/>
                      <w:bar w:val="single" w:sz="4" w:color="auto"/>
                    </w:pBdr>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Zakres regulacji parametrów podciśnienia min.  0-650 mmHg</w:t>
                  </w:r>
                </w:p>
              </w:tc>
            </w:tr>
            <w:tr w:rsidR="006447DE" w:rsidRPr="00A370E1" w:rsidTr="007F6474">
              <w:tc>
                <w:tcPr>
                  <w:tcW w:w="409" w:type="pct"/>
                  <w:tcBorders>
                    <w:left w:val="single" w:sz="4" w:space="0" w:color="000000"/>
                    <w:right w:val="single" w:sz="4" w:space="0" w:color="auto"/>
                  </w:tcBorders>
                </w:tcPr>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szCs w:val="24"/>
                      <w:lang w:eastAsia="pl-PL"/>
                    </w:rPr>
                  </w:pPr>
                </w:p>
              </w:tc>
              <w:tc>
                <w:tcPr>
                  <w:tcW w:w="4591" w:type="pct"/>
                  <w:gridSpan w:val="2"/>
                  <w:tcBorders>
                    <w:left w:val="single" w:sz="4" w:space="0" w:color="000000"/>
                    <w:right w:val="single" w:sz="4" w:space="0" w:color="auto"/>
                  </w:tcBorders>
                </w:tcPr>
                <w:p w:rsidR="006447DE" w:rsidRPr="00A370E1" w:rsidRDefault="006447DE" w:rsidP="006447DE">
                  <w:pPr>
                    <w:widowControl w:val="0"/>
                    <w:numPr>
                      <w:ilvl w:val="0"/>
                      <w:numId w:val="35"/>
                    </w:numPr>
                    <w:pBdr>
                      <w:between w:val="single" w:sz="4" w:space="1" w:color="auto"/>
                      <w:bar w:val="single" w:sz="4" w:color="auto"/>
                    </w:pBdr>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Zakres regulacji przepływu min. 1 – 60 ml/min</w:t>
                  </w:r>
                </w:p>
              </w:tc>
            </w:tr>
            <w:tr w:rsidR="006447DE" w:rsidRPr="00A370E1" w:rsidTr="007F6474">
              <w:tc>
                <w:tcPr>
                  <w:tcW w:w="409" w:type="pct"/>
                  <w:tcBorders>
                    <w:top w:val="single" w:sz="4" w:space="0" w:color="000000"/>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pBdr>
                      <w:between w:val="single" w:sz="4" w:space="1" w:color="auto"/>
                      <w:bar w:val="single" w:sz="4" w:color="auto"/>
                    </w:pBd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top w:val="single" w:sz="4" w:space="0" w:color="000000"/>
                    <w:left w:val="single" w:sz="4" w:space="0" w:color="000000"/>
                    <w:bottom w:val="single" w:sz="4" w:space="0" w:color="000000"/>
                    <w:right w:val="single" w:sz="4" w:space="0" w:color="auto"/>
                  </w:tcBorders>
                </w:tcPr>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Pompa </w:t>
                  </w:r>
                  <w:proofErr w:type="spellStart"/>
                  <w:r w:rsidRPr="00A370E1">
                    <w:rPr>
                      <w:rFonts w:eastAsia="Arial Unicode MS" w:cs="Times New Roman"/>
                      <w:szCs w:val="24"/>
                      <w:lang w:eastAsia="pl-PL"/>
                    </w:rPr>
                    <w:t>Venturiego</w:t>
                  </w:r>
                  <w:proofErr w:type="spellEnd"/>
                  <w:r w:rsidRPr="00A370E1">
                    <w:rPr>
                      <w:rFonts w:eastAsia="Arial Unicode MS" w:cs="Times New Roman"/>
                      <w:szCs w:val="24"/>
                      <w:lang w:eastAsia="pl-PL"/>
                    </w:rPr>
                    <w:t>:</w:t>
                  </w:r>
                </w:p>
                <w:p w:rsidR="006447DE" w:rsidRPr="00A370E1" w:rsidRDefault="006447DE" w:rsidP="006447DE">
                  <w:pPr>
                    <w:widowControl w:val="0"/>
                    <w:numPr>
                      <w:ilvl w:val="0"/>
                      <w:numId w:val="36"/>
                    </w:numPr>
                    <w:pBdr>
                      <w:between w:val="single" w:sz="4" w:space="1" w:color="auto"/>
                      <w:bar w:val="single" w:sz="4" w:color="auto"/>
                    </w:pBdr>
                    <w:suppressAutoHyphens/>
                    <w:spacing w:after="0" w:line="240" w:lineRule="auto"/>
                    <w:jc w:val="both"/>
                    <w:rPr>
                      <w:rFonts w:eastAsia="Arial Unicode MS" w:cs="Times New Roman"/>
                      <w:color w:val="000000"/>
                      <w:szCs w:val="24"/>
                      <w:shd w:val="clear" w:color="auto" w:fill="FFFFFF"/>
                      <w:lang w:eastAsia="pl-PL"/>
                    </w:rPr>
                  </w:pPr>
                  <w:r w:rsidRPr="00A370E1">
                    <w:rPr>
                      <w:rFonts w:eastAsia="Arial Unicode MS" w:cs="Times New Roman"/>
                      <w:color w:val="000000"/>
                      <w:szCs w:val="24"/>
                      <w:shd w:val="clear" w:color="auto" w:fill="FFFFFF"/>
                      <w:lang w:eastAsia="pl-PL"/>
                    </w:rPr>
                    <w:t>Zakres regulacji parametrów podciśnienia min. od 0 do 650 mmHg, min.</w:t>
                  </w:r>
                </w:p>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szCs w:val="24"/>
                      <w:lang w:eastAsia="pl-PL"/>
                    </w:rPr>
                  </w:pPr>
                </w:p>
              </w:tc>
            </w:tr>
            <w:tr w:rsidR="006447DE" w:rsidRPr="00A370E1" w:rsidTr="007F6474">
              <w:tc>
                <w:tcPr>
                  <w:tcW w:w="409" w:type="pct"/>
                  <w:tcBorders>
                    <w:top w:val="single" w:sz="4" w:space="0" w:color="000000"/>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pBdr>
                      <w:between w:val="single" w:sz="4" w:space="1" w:color="auto"/>
                      <w:bar w:val="single" w:sz="4" w:color="auto"/>
                    </w:pBd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top w:val="single" w:sz="4" w:space="0" w:color="000000"/>
                    <w:left w:val="single" w:sz="4" w:space="0" w:color="000000"/>
                    <w:bottom w:val="single" w:sz="4" w:space="0" w:color="000000"/>
                    <w:right w:val="single" w:sz="4" w:space="0" w:color="auto"/>
                  </w:tcBorders>
                </w:tcPr>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szCs w:val="24"/>
                      <w:shd w:val="clear" w:color="auto" w:fill="FFFFFF"/>
                      <w:lang w:eastAsia="pl-PL"/>
                    </w:rPr>
                  </w:pPr>
                  <w:r w:rsidRPr="00A370E1">
                    <w:rPr>
                      <w:rFonts w:eastAsia="Arial Unicode MS" w:cs="Times New Roman"/>
                      <w:szCs w:val="24"/>
                      <w:shd w:val="clear" w:color="auto" w:fill="FFFFFF"/>
                      <w:lang w:eastAsia="pl-PL"/>
                    </w:rPr>
                    <w:t>Możliwość ustawienia stałej wartości przepływu oraz jednoczesnej regulacji</w:t>
                  </w:r>
                </w:p>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szCs w:val="24"/>
                      <w:lang w:eastAsia="pl-PL"/>
                    </w:rPr>
                  </w:pPr>
                  <w:r w:rsidRPr="00A370E1">
                    <w:rPr>
                      <w:rFonts w:eastAsia="Arial Unicode MS" w:cs="Times New Roman"/>
                      <w:szCs w:val="24"/>
                      <w:shd w:val="clear" w:color="auto" w:fill="FFFFFF"/>
                      <w:lang w:eastAsia="pl-PL"/>
                    </w:rPr>
                    <w:t xml:space="preserve"> wartości podciśnienia za pomocą sterownika nożnego </w:t>
                  </w:r>
                </w:p>
              </w:tc>
            </w:tr>
            <w:tr w:rsidR="006447DE" w:rsidRPr="00A370E1" w:rsidTr="007F6474">
              <w:tc>
                <w:tcPr>
                  <w:tcW w:w="409" w:type="pct"/>
                  <w:tcBorders>
                    <w:top w:val="single" w:sz="4" w:space="0" w:color="000000"/>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pBdr>
                      <w:between w:val="single" w:sz="4" w:space="1" w:color="auto"/>
                      <w:bar w:val="single" w:sz="4" w:color="auto"/>
                    </w:pBd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top w:val="single" w:sz="4" w:space="0" w:color="000000"/>
                    <w:left w:val="single" w:sz="4" w:space="0" w:color="000000"/>
                    <w:bottom w:val="single" w:sz="4" w:space="0" w:color="000000"/>
                    <w:right w:val="single" w:sz="4" w:space="0" w:color="auto"/>
                  </w:tcBorders>
                </w:tcPr>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Zamknięty system płynowy ze zintegrowanym czujnikiem ciśnienia o częstotliwości</w:t>
                  </w:r>
                </w:p>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 kontroli 8000 razy na sek. dla wszystkich trybów pracy</w:t>
                  </w:r>
                </w:p>
              </w:tc>
            </w:tr>
            <w:tr w:rsidR="006447DE" w:rsidRPr="00A370E1" w:rsidTr="007F6474">
              <w:tc>
                <w:tcPr>
                  <w:tcW w:w="409" w:type="pct"/>
                  <w:tcBorders>
                    <w:top w:val="single" w:sz="4" w:space="0" w:color="000000"/>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pBdr>
                      <w:between w:val="single" w:sz="4" w:space="1" w:color="auto"/>
                      <w:bar w:val="single" w:sz="4" w:color="auto"/>
                    </w:pBd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top w:val="single" w:sz="4" w:space="0" w:color="000000"/>
                    <w:left w:val="single" w:sz="4" w:space="0" w:color="000000"/>
                    <w:bottom w:val="single" w:sz="4" w:space="0" w:color="000000"/>
                    <w:right w:val="single" w:sz="4" w:space="0" w:color="auto"/>
                  </w:tcBorders>
                </w:tcPr>
                <w:p w:rsidR="006447DE" w:rsidRPr="00A370E1" w:rsidRDefault="006447DE" w:rsidP="006447DE">
                  <w:pPr>
                    <w:widowControl w:val="0"/>
                    <w:pBdr>
                      <w:between w:val="single" w:sz="4" w:space="1" w:color="auto"/>
                      <w:bar w:val="single" w:sz="4" w:color="auto"/>
                    </w:pBdr>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Przepływ zwrotny – </w:t>
                  </w:r>
                  <w:proofErr w:type="spellStart"/>
                  <w:r w:rsidRPr="00A370E1">
                    <w:rPr>
                      <w:rFonts w:eastAsia="Arial Unicode MS" w:cs="Times New Roman"/>
                      <w:szCs w:val="24"/>
                      <w:lang w:eastAsia="pl-PL"/>
                    </w:rPr>
                    <w:t>reflux</w:t>
                  </w:r>
                  <w:proofErr w:type="spellEnd"/>
                  <w:r w:rsidRPr="00A370E1">
                    <w:rPr>
                      <w:rFonts w:eastAsia="Arial Unicode MS" w:cs="Times New Roman"/>
                      <w:szCs w:val="24"/>
                      <w:lang w:eastAsia="pl-PL"/>
                    </w:rPr>
                    <w:t xml:space="preserve"> możliwością aktywowania limitu</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Możliwość przełączenia między pompą perystaltyczną a </w:t>
                  </w:r>
                  <w:proofErr w:type="spellStart"/>
                  <w:r w:rsidRPr="00A370E1">
                    <w:rPr>
                      <w:rFonts w:eastAsia="Arial Unicode MS" w:cs="Times New Roman"/>
                      <w:szCs w:val="24"/>
                      <w:lang w:eastAsia="pl-PL"/>
                    </w:rPr>
                    <w:t>venturi</w:t>
                  </w:r>
                  <w:proofErr w:type="spellEnd"/>
                  <w:r w:rsidRPr="00A370E1">
                    <w:rPr>
                      <w:rFonts w:eastAsia="Arial Unicode MS" w:cs="Times New Roman"/>
                      <w:szCs w:val="24"/>
                      <w:lang w:eastAsia="pl-PL"/>
                    </w:rPr>
                    <w:t xml:space="preserve"> zrealizowana za pomocą </w:t>
                  </w:r>
                </w:p>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panelu głównego lub sterownika nożnego na każdym etapie zabiegu oraz dla każdego</w:t>
                  </w:r>
                </w:p>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lastRenderedPageBreak/>
                    <w:t xml:space="preserve"> programu (</w:t>
                  </w:r>
                  <w:proofErr w:type="spellStart"/>
                  <w:r w:rsidRPr="00A370E1">
                    <w:rPr>
                      <w:rFonts w:eastAsia="Arial Unicode MS" w:cs="Times New Roman"/>
                      <w:szCs w:val="24"/>
                      <w:lang w:eastAsia="pl-PL"/>
                    </w:rPr>
                    <w:t>fako</w:t>
                  </w:r>
                  <w:proofErr w:type="spellEnd"/>
                  <w:r w:rsidRPr="00A370E1">
                    <w:rPr>
                      <w:rFonts w:eastAsia="Arial Unicode MS" w:cs="Times New Roman"/>
                      <w:szCs w:val="24"/>
                      <w:lang w:eastAsia="pl-PL"/>
                    </w:rPr>
                    <w:t xml:space="preserve">, irygacja/aspiracja, witrektomia)  </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Zamknięty system płynowy z możliwością podpięcia zewnętrznego pojemnika na zlewki.</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Tryb </w:t>
                  </w:r>
                  <w:proofErr w:type="spellStart"/>
                  <w:r w:rsidRPr="00A370E1">
                    <w:rPr>
                      <w:rFonts w:eastAsia="Arial Unicode MS" w:cs="Times New Roman"/>
                      <w:szCs w:val="24"/>
                      <w:lang w:eastAsia="pl-PL"/>
                    </w:rPr>
                    <w:t>override</w:t>
                  </w:r>
                  <w:proofErr w:type="spellEnd"/>
                  <w:r w:rsidRPr="00A370E1">
                    <w:rPr>
                      <w:rFonts w:eastAsia="Arial Unicode MS" w:cs="Times New Roman"/>
                      <w:szCs w:val="24"/>
                      <w:lang w:eastAsia="pl-PL"/>
                    </w:rPr>
                    <w:t xml:space="preserve"> –po osiągnięciu okluzji, podwyższenie podciśnienia do ustalonej </w:t>
                  </w:r>
                </w:p>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uprzednio wartości </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Regulacja szybkości narastania podciśnienia pompy </w:t>
                  </w:r>
                  <w:proofErr w:type="spellStart"/>
                  <w:r w:rsidRPr="00A370E1">
                    <w:rPr>
                      <w:rFonts w:eastAsia="Arial Unicode MS" w:cs="Times New Roman"/>
                      <w:szCs w:val="24"/>
                      <w:lang w:eastAsia="pl-PL"/>
                    </w:rPr>
                    <w:t>venturi</w:t>
                  </w:r>
                  <w:proofErr w:type="spellEnd"/>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Kaseta współpracująca jednocześnie z oboma typami pomp – perystaltyczną </w:t>
                  </w:r>
                </w:p>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oraz </w:t>
                  </w:r>
                  <w:proofErr w:type="spellStart"/>
                  <w:r w:rsidRPr="00A370E1">
                    <w:rPr>
                      <w:rFonts w:eastAsia="Arial Unicode MS" w:cs="Times New Roman"/>
                      <w:szCs w:val="24"/>
                      <w:lang w:eastAsia="pl-PL"/>
                    </w:rPr>
                    <w:t>venturi</w:t>
                  </w:r>
                  <w:proofErr w:type="spellEnd"/>
                  <w:r w:rsidRPr="00A370E1">
                    <w:rPr>
                      <w:rFonts w:eastAsia="Arial Unicode MS" w:cs="Times New Roman"/>
                      <w:szCs w:val="24"/>
                      <w:lang w:eastAsia="pl-PL"/>
                    </w:rPr>
                    <w:t>, dedykowana do wszystkich typów zabiegu</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Infuzja grawitacyjna</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overflowPunct w:val="0"/>
                    <w:autoSpaceDE w:val="0"/>
                    <w:autoSpaceDN w:val="0"/>
                    <w:adjustRightInd w:val="0"/>
                    <w:spacing w:after="0" w:line="240" w:lineRule="auto"/>
                    <w:ind w:left="720"/>
                    <w:contextualSpacing/>
                    <w:textAlignment w:val="baseline"/>
                    <w:rPr>
                      <w:rFonts w:eastAsia="Times New Roman" w:cs="Times New Roman"/>
                      <w:b/>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b/>
                      <w:szCs w:val="24"/>
                      <w:lang w:eastAsia="pl-PL"/>
                    </w:rPr>
                  </w:pPr>
                  <w:r w:rsidRPr="00A370E1">
                    <w:rPr>
                      <w:rFonts w:eastAsia="Arial Unicode MS" w:cs="Times New Roman"/>
                      <w:b/>
                      <w:szCs w:val="24"/>
                      <w:lang w:eastAsia="pl-PL"/>
                    </w:rPr>
                    <w:t>Fakoemulsyfikacja</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Głowica </w:t>
                  </w:r>
                  <w:proofErr w:type="spellStart"/>
                  <w:r w:rsidRPr="00A370E1">
                    <w:rPr>
                      <w:rFonts w:eastAsia="Arial Unicode MS" w:cs="Times New Roman"/>
                      <w:szCs w:val="24"/>
                      <w:lang w:eastAsia="pl-PL"/>
                    </w:rPr>
                    <w:t>fako</w:t>
                  </w:r>
                  <w:proofErr w:type="spellEnd"/>
                  <w:r w:rsidRPr="00A370E1">
                    <w:rPr>
                      <w:rFonts w:eastAsia="Arial Unicode MS" w:cs="Times New Roman"/>
                      <w:szCs w:val="24"/>
                      <w:lang w:eastAsia="pl-PL"/>
                    </w:rPr>
                    <w:t xml:space="preserve"> z min.6 kryształowym elementem piezoelektrycznym</w:t>
                  </w:r>
                </w:p>
              </w:tc>
            </w:tr>
            <w:tr w:rsidR="006447DE" w:rsidRPr="00A370E1" w:rsidTr="007F6474">
              <w:trPr>
                <w:trHeight w:val="204"/>
              </w:trPr>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Głowica do </w:t>
                  </w:r>
                  <w:proofErr w:type="spellStart"/>
                  <w:r w:rsidRPr="00A370E1">
                    <w:rPr>
                      <w:rFonts w:eastAsia="Arial Unicode MS" w:cs="Times New Roman"/>
                      <w:szCs w:val="24"/>
                      <w:lang w:eastAsia="pl-PL"/>
                    </w:rPr>
                    <w:t>fako</w:t>
                  </w:r>
                  <w:proofErr w:type="spellEnd"/>
                  <w:r w:rsidRPr="00A370E1">
                    <w:rPr>
                      <w:rFonts w:eastAsia="Arial Unicode MS" w:cs="Times New Roman"/>
                      <w:szCs w:val="24"/>
                      <w:lang w:eastAsia="pl-PL"/>
                    </w:rPr>
                    <w:t xml:space="preserve"> wykonana z tytanu</w:t>
                  </w:r>
                </w:p>
              </w:tc>
            </w:tr>
            <w:tr w:rsidR="006447DE" w:rsidRPr="00A370E1" w:rsidTr="007F6474">
              <w:trPr>
                <w:trHeight w:val="204"/>
              </w:trPr>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Praca głowicy w trybie BURST, PULSE, CMP </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Jednoczesne, liniowe sterowanie trybu pracy głowic oraz mocą ultradźwięków </w:t>
                  </w:r>
                </w:p>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za pomocą sterownika nożnego</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b/>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b/>
                      <w:szCs w:val="24"/>
                      <w:lang w:eastAsia="pl-PL"/>
                    </w:rPr>
                  </w:pPr>
                  <w:r w:rsidRPr="00A370E1">
                    <w:rPr>
                      <w:rFonts w:eastAsia="Arial Unicode MS" w:cs="Times New Roman"/>
                      <w:b/>
                      <w:szCs w:val="24"/>
                      <w:lang w:eastAsia="pl-PL"/>
                    </w:rPr>
                    <w:t>Funkcjonalność</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Bezpośrednie sterowanie z panelu dotykowego, trybem oraz parametrami pracy urządzenia </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15’’ Panel dotykowy posiadający odrębną funkcję bezpośredniego dostępu do </w:t>
                  </w:r>
                </w:p>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modułów bezpieczeństwa</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Możliwość indywidualnego zaprogramowania  parametrów zabiegu oraz zachowania </w:t>
                  </w:r>
                </w:p>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sterownika nożnego dla wielu (50) operatorów</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b/>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b/>
                      <w:szCs w:val="24"/>
                      <w:lang w:eastAsia="pl-PL"/>
                    </w:rPr>
                  </w:pPr>
                  <w:r w:rsidRPr="00A370E1">
                    <w:rPr>
                      <w:rFonts w:eastAsia="Arial Unicode MS" w:cs="Times New Roman"/>
                      <w:b/>
                      <w:szCs w:val="24"/>
                      <w:lang w:eastAsia="pl-PL"/>
                    </w:rPr>
                    <w:t>Witrektomia przednia</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proofErr w:type="spellStart"/>
                  <w:r w:rsidRPr="00A370E1">
                    <w:rPr>
                      <w:rFonts w:eastAsia="Arial Unicode MS" w:cs="Times New Roman"/>
                      <w:szCs w:val="24"/>
                      <w:lang w:eastAsia="pl-PL"/>
                    </w:rPr>
                    <w:t>Witrektom</w:t>
                  </w:r>
                  <w:proofErr w:type="spellEnd"/>
                  <w:r w:rsidRPr="00A370E1">
                    <w:rPr>
                      <w:rFonts w:eastAsia="Arial Unicode MS" w:cs="Times New Roman"/>
                      <w:szCs w:val="24"/>
                      <w:lang w:eastAsia="pl-PL"/>
                    </w:rPr>
                    <w:t xml:space="preserve"> z napędem pneumatycznym</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proofErr w:type="spellStart"/>
                  <w:r w:rsidRPr="00A370E1">
                    <w:rPr>
                      <w:rFonts w:eastAsia="Arial Unicode MS" w:cs="Times New Roman"/>
                      <w:szCs w:val="24"/>
                      <w:lang w:eastAsia="pl-PL"/>
                    </w:rPr>
                    <w:t>Witrektom</w:t>
                  </w:r>
                  <w:proofErr w:type="spellEnd"/>
                  <w:r w:rsidRPr="00A370E1">
                    <w:rPr>
                      <w:rFonts w:eastAsia="Arial Unicode MS" w:cs="Times New Roman"/>
                      <w:szCs w:val="24"/>
                      <w:lang w:eastAsia="pl-PL"/>
                    </w:rPr>
                    <w:t xml:space="preserve"> o prędkości min. 2500 cięć/min</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Noże do witrektomii o średnicy 0,6 mm – 0,9 mm(20G-23G)</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Witrektomia przednia zintegrowana z urządzeniem</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Jednoczesne, liniowe sterowanie wielkością aspiracji oraz szybkością cięcia </w:t>
                  </w:r>
                </w:p>
                <w:p w:rsidR="006447DE" w:rsidRPr="00A370E1" w:rsidRDefault="006447DE" w:rsidP="006447DE">
                  <w:pPr>
                    <w:widowControl w:val="0"/>
                    <w:suppressAutoHyphens/>
                    <w:spacing w:after="0" w:line="240" w:lineRule="auto"/>
                    <w:jc w:val="both"/>
                    <w:rPr>
                      <w:rFonts w:eastAsia="Arial Unicode MS" w:cs="Times New Roman"/>
                      <w:b/>
                      <w:szCs w:val="24"/>
                      <w:lang w:eastAsia="pl-PL"/>
                    </w:rPr>
                  </w:pPr>
                  <w:proofErr w:type="spellStart"/>
                  <w:r w:rsidRPr="00A370E1">
                    <w:rPr>
                      <w:rFonts w:eastAsia="Arial Unicode MS" w:cs="Times New Roman"/>
                      <w:szCs w:val="24"/>
                      <w:lang w:eastAsia="pl-PL"/>
                    </w:rPr>
                    <w:t>witrektomu</w:t>
                  </w:r>
                  <w:proofErr w:type="spellEnd"/>
                  <w:r w:rsidRPr="00A370E1">
                    <w:rPr>
                      <w:rFonts w:eastAsia="Arial Unicode MS" w:cs="Times New Roman"/>
                      <w:szCs w:val="24"/>
                      <w:lang w:eastAsia="pl-PL"/>
                    </w:rPr>
                    <w:t xml:space="preserve"> za pomocą sterownika nożnego</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b/>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b/>
                      <w:szCs w:val="24"/>
                      <w:lang w:eastAsia="pl-PL"/>
                    </w:rPr>
                  </w:pPr>
                  <w:r w:rsidRPr="00A370E1">
                    <w:rPr>
                      <w:rFonts w:eastAsia="Arial Unicode MS" w:cs="Times New Roman"/>
                      <w:b/>
                      <w:szCs w:val="24"/>
                      <w:lang w:eastAsia="pl-PL"/>
                    </w:rPr>
                    <w:t>Diatermia</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Sterowanie z przełącznika nożnego</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proofErr w:type="spellStart"/>
                  <w:r w:rsidRPr="00A370E1">
                    <w:rPr>
                      <w:rFonts w:eastAsia="Arial Unicode MS" w:cs="Times New Roman"/>
                      <w:szCs w:val="24"/>
                      <w:lang w:eastAsia="pl-PL"/>
                    </w:rPr>
                    <w:t>Kapsulotomia</w:t>
                  </w:r>
                  <w:proofErr w:type="spellEnd"/>
                  <w:r w:rsidRPr="00A370E1">
                    <w:rPr>
                      <w:rFonts w:eastAsia="Arial Unicode MS" w:cs="Times New Roman"/>
                      <w:szCs w:val="24"/>
                      <w:lang w:eastAsia="pl-PL"/>
                    </w:rPr>
                    <w:t xml:space="preserve"> RF z automatyczną regulacją</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Płynne programowanie w zakresie 0-100%</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Opcja stałej lub liniowej koagulacji</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Możliwość stosowania wielorazowych końcówek do </w:t>
                  </w:r>
                  <w:proofErr w:type="spellStart"/>
                  <w:r w:rsidRPr="00A370E1">
                    <w:rPr>
                      <w:rFonts w:eastAsia="Arial Unicode MS" w:cs="Times New Roman"/>
                      <w:szCs w:val="24"/>
                      <w:lang w:eastAsia="pl-PL"/>
                    </w:rPr>
                    <w:t>endodiatermii</w:t>
                  </w:r>
                  <w:proofErr w:type="spellEnd"/>
                  <w:r w:rsidRPr="00A370E1">
                    <w:rPr>
                      <w:rFonts w:eastAsia="Arial Unicode MS" w:cs="Times New Roman"/>
                      <w:szCs w:val="24"/>
                      <w:lang w:eastAsia="pl-PL"/>
                    </w:rPr>
                    <w:t xml:space="preserve"> (20G - 25G) </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Inne funkcje diatermii: możliwość wykonania zabiegów </w:t>
                  </w:r>
                  <w:proofErr w:type="spellStart"/>
                  <w:r w:rsidRPr="00A370E1">
                    <w:rPr>
                      <w:rFonts w:eastAsia="Arial Unicode MS" w:cs="Times New Roman"/>
                      <w:szCs w:val="24"/>
                      <w:lang w:eastAsia="pl-PL"/>
                    </w:rPr>
                    <w:t>przeciwjaskrowych</w:t>
                  </w:r>
                  <w:proofErr w:type="spellEnd"/>
                  <w:r w:rsidRPr="00A370E1">
                    <w:rPr>
                      <w:rFonts w:eastAsia="Arial Unicode MS" w:cs="Times New Roman"/>
                      <w:szCs w:val="24"/>
                      <w:lang w:eastAsia="pl-PL"/>
                    </w:rPr>
                    <w:t xml:space="preserve"> za pomocą </w:t>
                  </w:r>
                </w:p>
                <w:p w:rsidR="006447DE" w:rsidRPr="00A370E1" w:rsidRDefault="006447DE" w:rsidP="006447DE">
                  <w:pPr>
                    <w:widowControl w:val="0"/>
                    <w:suppressAutoHyphens/>
                    <w:spacing w:after="0" w:line="240" w:lineRule="auto"/>
                    <w:jc w:val="both"/>
                    <w:rPr>
                      <w:rFonts w:eastAsia="Arial Unicode MS" w:cs="Times New Roman"/>
                      <w:b/>
                      <w:szCs w:val="24"/>
                      <w:lang w:eastAsia="pl-PL"/>
                    </w:rPr>
                  </w:pPr>
                  <w:r w:rsidRPr="00A370E1">
                    <w:rPr>
                      <w:rFonts w:eastAsia="Arial Unicode MS" w:cs="Times New Roman"/>
                      <w:szCs w:val="24"/>
                      <w:lang w:eastAsia="pl-PL"/>
                    </w:rPr>
                    <w:t>igły ABEE</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b/>
                      <w:szCs w:val="24"/>
                      <w:lang w:eastAsia="pl-PL"/>
                    </w:rPr>
                  </w:pPr>
                  <w:r w:rsidRPr="00A370E1">
                    <w:rPr>
                      <w:rFonts w:eastAsia="Arial Unicode MS" w:cs="Times New Roman"/>
                      <w:b/>
                      <w:szCs w:val="24"/>
                      <w:lang w:eastAsia="pl-PL"/>
                    </w:rPr>
                    <w:t>Inne</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Bezprzewodowy, dwuliniowy sterownik nożny z możliwością kontroli pracy lasera </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Dokumentacja w języku angielskim</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Sygnalizacja parametrów pracy i stanów alarmowych</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Przewodowy podświetlany ekran zdalnego sterowania</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Zintegrowany statyw kroplówki</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Możliwość programowania wysokości statywu kroplówki. </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Zintegrowana taca o regulowanej wysokości </w:t>
                  </w:r>
                </w:p>
              </w:tc>
            </w:tr>
            <w:tr w:rsidR="006447DE" w:rsidRPr="00A370E1" w:rsidTr="007F6474">
              <w:tc>
                <w:tcPr>
                  <w:tcW w:w="409" w:type="pct"/>
                  <w:tcBorders>
                    <w:left w:val="single" w:sz="4" w:space="0" w:color="000000"/>
                    <w:bottom w:val="single" w:sz="4" w:space="0" w:color="000000"/>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591" w:type="pct"/>
                  <w:gridSpan w:val="2"/>
                  <w:tcBorders>
                    <w:left w:val="single" w:sz="4" w:space="0" w:color="000000"/>
                    <w:bottom w:val="single" w:sz="4" w:space="0" w:color="000000"/>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Zintegrowana podstawa jezdna</w:t>
                  </w:r>
                </w:p>
              </w:tc>
            </w:tr>
            <w:tr w:rsidR="006447DE" w:rsidRPr="00A370E1" w:rsidTr="00A370E1">
              <w:trPr>
                <w:gridAfter w:val="1"/>
                <w:wAfter w:w="205" w:type="pct"/>
              </w:trPr>
              <w:tc>
                <w:tcPr>
                  <w:tcW w:w="409" w:type="pct"/>
                  <w:tcBorders>
                    <w:left w:val="single" w:sz="4" w:space="0" w:color="000000"/>
                    <w:bottom w:val="single" w:sz="4" w:space="0" w:color="auto"/>
                    <w:right w:val="single" w:sz="4" w:space="0" w:color="auto"/>
                  </w:tcBorders>
                </w:tcPr>
                <w:p w:rsidR="006447DE" w:rsidRPr="00A370E1" w:rsidRDefault="006447DE" w:rsidP="006447DE">
                  <w:pPr>
                    <w:widowControl w:val="0"/>
                    <w:numPr>
                      <w:ilvl w:val="0"/>
                      <w:numId w:val="34"/>
                    </w:numPr>
                    <w:suppressAutoHyphens/>
                    <w:overflowPunct w:val="0"/>
                    <w:autoSpaceDE w:val="0"/>
                    <w:autoSpaceDN w:val="0"/>
                    <w:adjustRightInd w:val="0"/>
                    <w:spacing w:after="0" w:line="240" w:lineRule="auto"/>
                    <w:contextualSpacing/>
                    <w:jc w:val="both"/>
                    <w:textAlignment w:val="baseline"/>
                    <w:rPr>
                      <w:rFonts w:eastAsia="Times New Roman" w:cs="Times New Roman"/>
                      <w:szCs w:val="24"/>
                      <w:lang w:eastAsia="pl-PL"/>
                    </w:rPr>
                  </w:pPr>
                </w:p>
              </w:tc>
              <w:tc>
                <w:tcPr>
                  <w:tcW w:w="4386" w:type="pct"/>
                  <w:tcBorders>
                    <w:left w:val="single" w:sz="4" w:space="0" w:color="000000"/>
                    <w:bottom w:val="single" w:sz="4" w:space="0" w:color="auto"/>
                    <w:right w:val="single" w:sz="4" w:space="0" w:color="auto"/>
                  </w:tcBorders>
                </w:tcPr>
                <w:p w:rsidR="006447DE" w:rsidRPr="00A370E1" w:rsidRDefault="006447DE" w:rsidP="006447DE">
                  <w:pPr>
                    <w:widowControl w:val="0"/>
                    <w:suppressAutoHyphens/>
                    <w:spacing w:after="0" w:line="240" w:lineRule="auto"/>
                    <w:jc w:val="both"/>
                    <w:rPr>
                      <w:rFonts w:eastAsia="Arial Unicode MS" w:cs="Times New Roman"/>
                      <w:szCs w:val="24"/>
                      <w:lang w:eastAsia="pl-PL"/>
                    </w:rPr>
                  </w:pPr>
                  <w:r w:rsidRPr="00A370E1">
                    <w:rPr>
                      <w:rFonts w:eastAsia="Arial Unicode MS" w:cs="Times New Roman"/>
                      <w:szCs w:val="24"/>
                      <w:lang w:eastAsia="pl-PL"/>
                    </w:rPr>
                    <w:t xml:space="preserve">Zasilanie 220-240 / 50-60 </w:t>
                  </w:r>
                  <w:proofErr w:type="spellStart"/>
                  <w:r w:rsidRPr="00A370E1">
                    <w:rPr>
                      <w:rFonts w:eastAsia="Arial Unicode MS" w:cs="Times New Roman"/>
                      <w:szCs w:val="24"/>
                      <w:lang w:eastAsia="pl-PL"/>
                    </w:rPr>
                    <w:t>Hz</w:t>
                  </w:r>
                  <w:proofErr w:type="spellEnd"/>
                </w:p>
              </w:tc>
            </w:tr>
          </w:tbl>
          <w:p w:rsidR="006447DE" w:rsidRPr="00A370E1" w:rsidRDefault="00911265" w:rsidP="00911265">
            <w:pPr>
              <w:widowControl w:val="0"/>
              <w:suppressAutoHyphens/>
              <w:autoSpaceDE w:val="0"/>
              <w:spacing w:after="0" w:line="240" w:lineRule="auto"/>
              <w:ind w:left="284"/>
              <w:jc w:val="both"/>
              <w:rPr>
                <w:rFonts w:eastAsia="Times New Roman" w:cs="Times New Roman"/>
                <w:szCs w:val="24"/>
                <w:lang w:eastAsia="pl-PL"/>
              </w:rPr>
            </w:pPr>
            <w:r w:rsidRPr="00A370E1">
              <w:rPr>
                <w:rFonts w:eastAsia="Calibri" w:cs="Times New Roman"/>
                <w:b/>
                <w:szCs w:val="24"/>
                <w:u w:val="single"/>
              </w:rPr>
              <w:t>Pytanie nr 9</w:t>
            </w:r>
            <w:r w:rsidRPr="00A370E1">
              <w:rPr>
                <w:rFonts w:cs="Times New Roman"/>
                <w:szCs w:val="24"/>
              </w:rPr>
              <w:t xml:space="preserve"> </w:t>
            </w:r>
            <w:r w:rsidR="006447DE" w:rsidRPr="00A370E1">
              <w:rPr>
                <w:rFonts w:eastAsia="Arial Unicode MS" w:cs="Times New Roman"/>
                <w:b/>
                <w:szCs w:val="24"/>
                <w:lang w:eastAsia="pl-PL"/>
              </w:rPr>
              <w:t>(</w:t>
            </w:r>
            <w:r w:rsidRPr="00A370E1">
              <w:rPr>
                <w:rFonts w:eastAsia="Arial Unicode MS" w:cs="Times New Roman"/>
                <w:b/>
                <w:szCs w:val="24"/>
                <w:lang w:eastAsia="pl-PL"/>
              </w:rPr>
              <w:t xml:space="preserve">pakiet </w:t>
            </w:r>
            <w:r w:rsidR="006447DE" w:rsidRPr="00A370E1">
              <w:rPr>
                <w:rFonts w:eastAsia="Arial Unicode MS" w:cs="Times New Roman"/>
                <w:b/>
                <w:szCs w:val="24"/>
                <w:lang w:eastAsia="pl-PL"/>
              </w:rPr>
              <w:t>nr 1, pozycja 3)</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wyrazi zgodę na dostarczenie aparatu do 14 dni od daty podpisania umowy?</w:t>
            </w:r>
          </w:p>
          <w:p w:rsidR="006447DE" w:rsidRPr="00A370E1" w:rsidRDefault="00911265" w:rsidP="00911265">
            <w:pPr>
              <w:widowControl w:val="0"/>
              <w:suppressAutoHyphens/>
              <w:autoSpaceDE w:val="0"/>
              <w:spacing w:after="0" w:line="240" w:lineRule="auto"/>
              <w:ind w:left="284"/>
              <w:jc w:val="both"/>
              <w:rPr>
                <w:rFonts w:eastAsia="Times New Roman" w:cs="Times New Roman"/>
                <w:szCs w:val="24"/>
                <w:lang w:eastAsia="pl-PL"/>
              </w:rPr>
            </w:pPr>
            <w:r w:rsidRPr="00A370E1">
              <w:rPr>
                <w:rFonts w:eastAsia="Calibri" w:cs="Times New Roman"/>
                <w:b/>
                <w:szCs w:val="24"/>
                <w:u w:val="single"/>
              </w:rPr>
              <w:t>Pytanie nr 10</w:t>
            </w:r>
            <w:r w:rsidRPr="00A370E1">
              <w:rPr>
                <w:rFonts w:cs="Times New Roman"/>
                <w:szCs w:val="24"/>
              </w:rPr>
              <w:t xml:space="preserve"> </w:t>
            </w:r>
            <w:r w:rsidR="006447DE" w:rsidRPr="00A370E1">
              <w:rPr>
                <w:rFonts w:eastAsia="Arial Unicode MS" w:cs="Times New Roman"/>
                <w:b/>
                <w:szCs w:val="24"/>
                <w:lang w:eastAsia="pl-PL"/>
              </w:rPr>
              <w:t>(</w:t>
            </w:r>
            <w:r w:rsidRPr="00A370E1">
              <w:rPr>
                <w:rFonts w:eastAsia="Arial Unicode MS" w:cs="Times New Roman"/>
                <w:b/>
                <w:szCs w:val="24"/>
                <w:lang w:eastAsia="pl-PL"/>
              </w:rPr>
              <w:t xml:space="preserve">pakiet </w:t>
            </w:r>
            <w:r w:rsidR="006447DE" w:rsidRPr="00A370E1">
              <w:rPr>
                <w:rFonts w:eastAsia="Arial Unicode MS" w:cs="Times New Roman"/>
                <w:b/>
                <w:szCs w:val="24"/>
                <w:lang w:eastAsia="pl-PL"/>
              </w:rPr>
              <w:t>nr 1, pozycja 4)</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 xml:space="preserve">Czy Zamawiający dopuści nóż </w:t>
            </w:r>
            <w:proofErr w:type="spellStart"/>
            <w:r w:rsidR="006447DE" w:rsidRPr="00A370E1">
              <w:rPr>
                <w:rFonts w:eastAsia="Times New Roman" w:cs="Times New Roman"/>
                <w:szCs w:val="24"/>
                <w:lang w:eastAsia="pl-PL"/>
              </w:rPr>
              <w:t>Sideport</w:t>
            </w:r>
            <w:proofErr w:type="spellEnd"/>
            <w:r w:rsidR="006447DE" w:rsidRPr="00A370E1">
              <w:rPr>
                <w:rFonts w:eastAsia="Times New Roman" w:cs="Times New Roman"/>
                <w:szCs w:val="24"/>
                <w:lang w:eastAsia="pl-PL"/>
              </w:rPr>
              <w:t xml:space="preserve"> 1,0 mm oraz 1,15mm, pozostałe parametry bez zmian?</w:t>
            </w:r>
          </w:p>
          <w:p w:rsidR="006447DE" w:rsidRPr="00A370E1" w:rsidRDefault="00911265" w:rsidP="00911265">
            <w:pPr>
              <w:widowControl w:val="0"/>
              <w:suppressAutoHyphens/>
              <w:autoSpaceDE w:val="0"/>
              <w:spacing w:after="0" w:line="240" w:lineRule="auto"/>
              <w:ind w:left="284"/>
              <w:jc w:val="both"/>
              <w:rPr>
                <w:rFonts w:eastAsia="Times New Roman" w:cs="Times New Roman"/>
                <w:szCs w:val="24"/>
                <w:lang w:eastAsia="pl-PL"/>
              </w:rPr>
            </w:pPr>
            <w:r w:rsidRPr="00A370E1">
              <w:rPr>
                <w:rFonts w:eastAsia="Calibri" w:cs="Times New Roman"/>
                <w:b/>
                <w:szCs w:val="24"/>
                <w:u w:val="single"/>
              </w:rPr>
              <w:t>Pytanie nr 11</w:t>
            </w:r>
            <w:r w:rsidRPr="00A370E1">
              <w:rPr>
                <w:rFonts w:cs="Times New Roman"/>
                <w:szCs w:val="24"/>
              </w:rPr>
              <w:t xml:space="preserve"> </w:t>
            </w:r>
            <w:r w:rsidR="006447DE" w:rsidRPr="00A370E1">
              <w:rPr>
                <w:rFonts w:eastAsia="Arial Unicode MS" w:cs="Times New Roman"/>
                <w:b/>
                <w:szCs w:val="24"/>
                <w:lang w:eastAsia="pl-PL"/>
              </w:rPr>
              <w:t xml:space="preserve"> (</w:t>
            </w:r>
            <w:r w:rsidRPr="00A370E1">
              <w:rPr>
                <w:rFonts w:eastAsia="Arial Unicode MS" w:cs="Times New Roman"/>
                <w:b/>
                <w:szCs w:val="24"/>
                <w:lang w:eastAsia="pl-PL"/>
              </w:rPr>
              <w:t xml:space="preserve">pakiet </w:t>
            </w:r>
            <w:r w:rsidR="006447DE" w:rsidRPr="00A370E1">
              <w:rPr>
                <w:rFonts w:eastAsia="Arial Unicode MS" w:cs="Times New Roman"/>
                <w:b/>
                <w:szCs w:val="24"/>
                <w:lang w:eastAsia="pl-PL"/>
              </w:rPr>
              <w:t>nr 1, pozycja 6 )</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dopuści soczewkę o następujących parametrach:</w:t>
            </w:r>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xml:space="preserve">- soczewka jednoczęściowa, </w:t>
            </w:r>
            <w:proofErr w:type="spellStart"/>
            <w:r w:rsidRPr="00A370E1">
              <w:rPr>
                <w:rFonts w:eastAsia="Times New Roman" w:cs="Times New Roman"/>
                <w:szCs w:val="24"/>
                <w:lang w:eastAsia="pl-PL"/>
              </w:rPr>
              <w:t>tylnokomorowa</w:t>
            </w:r>
            <w:proofErr w:type="spellEnd"/>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lastRenderedPageBreak/>
              <w:t xml:space="preserve">- stopień uwodnienia 26%,  filtr światła niebieskiego oraz UV </w:t>
            </w:r>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t xml:space="preserve">- konstrukcja- jednoczęściowa, 2 pełne </w:t>
            </w:r>
            <w:proofErr w:type="spellStart"/>
            <w:r w:rsidRPr="00A370E1">
              <w:rPr>
                <w:rFonts w:eastAsia="Times New Roman" w:cs="Times New Roman"/>
                <w:szCs w:val="24"/>
                <w:lang w:eastAsia="pl-PL"/>
              </w:rPr>
              <w:t>haptyki</w:t>
            </w:r>
            <w:proofErr w:type="spellEnd"/>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t>- średnica całkowita 12,50 mm,  średnica optyczna 6,0mm</w:t>
            </w:r>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t xml:space="preserve">- właściwości </w:t>
            </w:r>
            <w:proofErr w:type="spellStart"/>
            <w:r w:rsidRPr="00A370E1">
              <w:rPr>
                <w:rFonts w:eastAsia="Times New Roman" w:cs="Times New Roman"/>
                <w:szCs w:val="24"/>
                <w:lang w:eastAsia="pl-PL"/>
              </w:rPr>
              <w:t>asferyczne</w:t>
            </w:r>
            <w:proofErr w:type="spellEnd"/>
            <w:r w:rsidRPr="00A370E1">
              <w:rPr>
                <w:rFonts w:eastAsia="Times New Roman" w:cs="Times New Roman"/>
                <w:szCs w:val="24"/>
                <w:lang w:eastAsia="pl-PL"/>
              </w:rPr>
              <w:t xml:space="preserve">, </w:t>
            </w:r>
            <w:proofErr w:type="spellStart"/>
            <w:r w:rsidRPr="00A370E1">
              <w:rPr>
                <w:rFonts w:eastAsia="Times New Roman" w:cs="Times New Roman"/>
                <w:szCs w:val="24"/>
                <w:lang w:eastAsia="pl-PL"/>
              </w:rPr>
              <w:t>bezaberacyjne</w:t>
            </w:r>
            <w:proofErr w:type="spellEnd"/>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t>- zabezpieczenie przeciw PCO -podwójna ostra krawędź na części optycznej oraz dodatkowe zabezpieczenie w postaci  bariery-wyraźnego progu przeciw PCO 360° na części optycznej (próg zapobiegający migracji komórek, wyprofilowany na całej części optycznej soczewki)</w:t>
            </w:r>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t>- anulacja 0º,  stała A 118,4</w:t>
            </w:r>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t xml:space="preserve">- moduł Younga od 46,02 do 48,00 </w:t>
            </w:r>
            <w:proofErr w:type="spellStart"/>
            <w:r w:rsidRPr="00A370E1">
              <w:rPr>
                <w:rFonts w:eastAsia="Times New Roman" w:cs="Times New Roman"/>
                <w:szCs w:val="24"/>
                <w:lang w:eastAsia="pl-PL"/>
              </w:rPr>
              <w:t>MPa</w:t>
            </w:r>
            <w:proofErr w:type="spellEnd"/>
            <w:r w:rsidRPr="00A370E1">
              <w:rPr>
                <w:rFonts w:eastAsia="Times New Roman" w:cs="Times New Roman"/>
                <w:szCs w:val="24"/>
                <w:lang w:eastAsia="pl-PL"/>
              </w:rPr>
              <w:t xml:space="preserve"> </w:t>
            </w:r>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t>- kąt zwilżania &lt; 90%</w:t>
            </w:r>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t xml:space="preserve">- cięcie &lt; 2,5, implantacja -  </w:t>
            </w:r>
            <w:proofErr w:type="spellStart"/>
            <w:r w:rsidRPr="00A370E1">
              <w:rPr>
                <w:rFonts w:eastAsia="Times New Roman" w:cs="Times New Roman"/>
                <w:szCs w:val="24"/>
                <w:lang w:eastAsia="pl-PL"/>
              </w:rPr>
              <w:t>injector</w:t>
            </w:r>
            <w:proofErr w:type="spellEnd"/>
            <w:r w:rsidRPr="00A370E1">
              <w:rPr>
                <w:rFonts w:eastAsia="Times New Roman" w:cs="Times New Roman"/>
                <w:szCs w:val="24"/>
                <w:lang w:eastAsia="pl-PL"/>
              </w:rPr>
              <w:t xml:space="preserve"> jednorazowy z </w:t>
            </w:r>
            <w:proofErr w:type="spellStart"/>
            <w:r w:rsidRPr="00A370E1">
              <w:rPr>
                <w:rFonts w:eastAsia="Times New Roman" w:cs="Times New Roman"/>
                <w:szCs w:val="24"/>
                <w:lang w:eastAsia="pl-PL"/>
              </w:rPr>
              <w:t>cardrijem</w:t>
            </w:r>
            <w:proofErr w:type="spellEnd"/>
            <w:r w:rsidRPr="00A370E1">
              <w:rPr>
                <w:rFonts w:eastAsia="Times New Roman" w:cs="Times New Roman"/>
                <w:szCs w:val="24"/>
                <w:lang w:eastAsia="pl-PL"/>
              </w:rPr>
              <w:t xml:space="preserve"> 2.2</w:t>
            </w:r>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t xml:space="preserve"> - dioptraż od 10-30D (co 0,5D)- optyka dwuwypukła oraz od -10,0D do 9 D, (co 1D) i 31,0D do 40,0D - optyka wklęsło-wypukła </w:t>
            </w:r>
          </w:p>
          <w:p w:rsidR="006447DE" w:rsidRPr="00A370E1" w:rsidRDefault="006447DE" w:rsidP="00A370E1">
            <w:pPr>
              <w:widowControl w:val="0"/>
              <w:autoSpaceDE w:val="0"/>
              <w:spacing w:after="0" w:line="240" w:lineRule="auto"/>
              <w:ind w:left="567" w:hanging="141"/>
              <w:jc w:val="both"/>
              <w:rPr>
                <w:rFonts w:eastAsia="Times New Roman" w:cs="Times New Roman"/>
                <w:szCs w:val="24"/>
                <w:lang w:eastAsia="pl-PL"/>
              </w:rPr>
            </w:pPr>
            <w:r w:rsidRPr="00A370E1">
              <w:rPr>
                <w:rFonts w:eastAsia="Times New Roman" w:cs="Times New Roman"/>
                <w:szCs w:val="24"/>
                <w:lang w:eastAsia="pl-PL"/>
              </w:rPr>
              <w:t>- współczynnik refrakcji 1,46?</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12</w:t>
            </w:r>
            <w:r w:rsidRPr="00A370E1">
              <w:rPr>
                <w:rFonts w:cs="Times New Roman"/>
                <w:szCs w:val="24"/>
              </w:rPr>
              <w:t xml:space="preserve"> </w:t>
            </w:r>
            <w:r w:rsidR="006447DE" w:rsidRPr="00A370E1">
              <w:rPr>
                <w:rFonts w:eastAsia="Arial Unicode MS" w:cs="Times New Roman"/>
                <w:b/>
                <w:szCs w:val="24"/>
                <w:lang w:eastAsia="pl-PL"/>
              </w:rPr>
              <w:t>(</w:t>
            </w:r>
            <w:r w:rsidRPr="00A370E1">
              <w:rPr>
                <w:rFonts w:eastAsia="Arial Unicode MS" w:cs="Times New Roman"/>
                <w:b/>
                <w:szCs w:val="24"/>
                <w:lang w:eastAsia="pl-PL"/>
              </w:rPr>
              <w:t xml:space="preserve">pakiet </w:t>
            </w:r>
            <w:r w:rsidR="006447DE" w:rsidRPr="00A370E1">
              <w:rPr>
                <w:rFonts w:eastAsia="Arial Unicode MS" w:cs="Times New Roman"/>
                <w:b/>
                <w:szCs w:val="24"/>
                <w:lang w:eastAsia="pl-PL"/>
              </w:rPr>
              <w:t>nr 1, pozycja 7)</w:t>
            </w:r>
            <w:r w:rsidR="00A370E1">
              <w:rPr>
                <w:rFonts w:eastAsia="Arial Unicode MS" w:cs="Times New Roman"/>
                <w:b/>
                <w:szCs w:val="24"/>
                <w:lang w:eastAsia="pl-PL"/>
              </w:rPr>
              <w:t xml:space="preserve"> - </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dopuści soczewkę o następujących parametrach:</w:t>
            </w:r>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xml:space="preserve">- soczewka jednoczęściowa, </w:t>
            </w:r>
            <w:proofErr w:type="spellStart"/>
            <w:r w:rsidRPr="00A370E1">
              <w:rPr>
                <w:rFonts w:eastAsia="Times New Roman" w:cs="Times New Roman"/>
                <w:szCs w:val="24"/>
                <w:lang w:eastAsia="pl-PL"/>
              </w:rPr>
              <w:t>tylnokomorowa</w:t>
            </w:r>
            <w:proofErr w:type="spellEnd"/>
            <w:r w:rsidRPr="00A370E1">
              <w:rPr>
                <w:rFonts w:eastAsia="Times New Roman" w:cs="Times New Roman"/>
                <w:szCs w:val="24"/>
                <w:lang w:eastAsia="pl-PL"/>
              </w:rPr>
              <w:t xml:space="preserve">, </w:t>
            </w:r>
            <w:proofErr w:type="spellStart"/>
            <w:r w:rsidRPr="00A370E1">
              <w:rPr>
                <w:rFonts w:eastAsia="Times New Roman" w:cs="Times New Roman"/>
                <w:szCs w:val="24"/>
                <w:lang w:eastAsia="pl-PL"/>
              </w:rPr>
              <w:t>toryczna</w:t>
            </w:r>
            <w:proofErr w:type="spellEnd"/>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xml:space="preserve">- stopień uwodnienia 26%, filtr UV </w:t>
            </w:r>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xml:space="preserve">- konstrukcja- jednoczęściowa, 2 pełne </w:t>
            </w:r>
            <w:proofErr w:type="spellStart"/>
            <w:r w:rsidRPr="00A370E1">
              <w:rPr>
                <w:rFonts w:eastAsia="Times New Roman" w:cs="Times New Roman"/>
                <w:szCs w:val="24"/>
                <w:lang w:eastAsia="pl-PL"/>
              </w:rPr>
              <w:t>haptyki</w:t>
            </w:r>
            <w:proofErr w:type="spellEnd"/>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średnica całkowita 12,50 mm, średnica optyczna 6,0mm</w:t>
            </w:r>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xml:space="preserve">- właściwości </w:t>
            </w:r>
            <w:proofErr w:type="spellStart"/>
            <w:r w:rsidRPr="00A370E1">
              <w:rPr>
                <w:rFonts w:eastAsia="Times New Roman" w:cs="Times New Roman"/>
                <w:szCs w:val="24"/>
                <w:lang w:eastAsia="pl-PL"/>
              </w:rPr>
              <w:t>asferyczne</w:t>
            </w:r>
            <w:proofErr w:type="spellEnd"/>
            <w:r w:rsidRPr="00A370E1">
              <w:rPr>
                <w:rFonts w:eastAsia="Times New Roman" w:cs="Times New Roman"/>
                <w:szCs w:val="24"/>
                <w:lang w:eastAsia="pl-PL"/>
              </w:rPr>
              <w:t xml:space="preserve">, </w:t>
            </w:r>
            <w:proofErr w:type="spellStart"/>
            <w:r w:rsidRPr="00A370E1">
              <w:rPr>
                <w:rFonts w:eastAsia="Times New Roman" w:cs="Times New Roman"/>
                <w:szCs w:val="24"/>
                <w:lang w:eastAsia="pl-PL"/>
              </w:rPr>
              <w:t>bezaberacyjne</w:t>
            </w:r>
            <w:proofErr w:type="spellEnd"/>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zabezpieczenie przeciw PCO -podwójna ostra krawędź na części optycznej oraz dodatkowe zabezpieczenie w postaci  bariery-wyraźnego progu przeciw PCO 360° na części optycznej (próg zapobiegający migracji komórek, wyprofilowany na całej części optycznej soczewki)</w:t>
            </w:r>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xml:space="preserve">- </w:t>
            </w:r>
            <w:proofErr w:type="spellStart"/>
            <w:r w:rsidRPr="00A370E1">
              <w:rPr>
                <w:rFonts w:eastAsia="Times New Roman" w:cs="Times New Roman"/>
                <w:szCs w:val="24"/>
                <w:lang w:eastAsia="pl-PL"/>
              </w:rPr>
              <w:t>angulacja</w:t>
            </w:r>
            <w:proofErr w:type="spellEnd"/>
            <w:r w:rsidRPr="00A370E1">
              <w:rPr>
                <w:rFonts w:eastAsia="Times New Roman" w:cs="Times New Roman"/>
                <w:szCs w:val="24"/>
                <w:lang w:eastAsia="pl-PL"/>
              </w:rPr>
              <w:t xml:space="preserve"> 0º, stała A 118,4</w:t>
            </w:r>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xml:space="preserve">- moduł Younga od 46,02 do 48,00 </w:t>
            </w:r>
            <w:proofErr w:type="spellStart"/>
            <w:r w:rsidRPr="00A370E1">
              <w:rPr>
                <w:rFonts w:eastAsia="Times New Roman" w:cs="Times New Roman"/>
                <w:szCs w:val="24"/>
                <w:lang w:eastAsia="pl-PL"/>
              </w:rPr>
              <w:t>MPa</w:t>
            </w:r>
            <w:proofErr w:type="spellEnd"/>
            <w:r w:rsidRPr="00A370E1">
              <w:rPr>
                <w:rFonts w:eastAsia="Times New Roman" w:cs="Times New Roman"/>
                <w:szCs w:val="24"/>
                <w:lang w:eastAsia="pl-PL"/>
              </w:rPr>
              <w:t xml:space="preserve"> </w:t>
            </w:r>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xml:space="preserve">- cięcie &lt; 2,5, implantacja -  </w:t>
            </w:r>
            <w:proofErr w:type="spellStart"/>
            <w:r w:rsidRPr="00A370E1">
              <w:rPr>
                <w:rFonts w:eastAsia="Times New Roman" w:cs="Times New Roman"/>
                <w:szCs w:val="24"/>
                <w:lang w:eastAsia="pl-PL"/>
              </w:rPr>
              <w:t>injector</w:t>
            </w:r>
            <w:proofErr w:type="spellEnd"/>
            <w:r w:rsidRPr="00A370E1">
              <w:rPr>
                <w:rFonts w:eastAsia="Times New Roman" w:cs="Times New Roman"/>
                <w:szCs w:val="24"/>
                <w:lang w:eastAsia="pl-PL"/>
              </w:rPr>
              <w:t xml:space="preserve"> jednorazowy z </w:t>
            </w:r>
            <w:proofErr w:type="spellStart"/>
            <w:r w:rsidRPr="00A370E1">
              <w:rPr>
                <w:rFonts w:eastAsia="Times New Roman" w:cs="Times New Roman"/>
                <w:szCs w:val="24"/>
                <w:lang w:eastAsia="pl-PL"/>
              </w:rPr>
              <w:t>cardrijem</w:t>
            </w:r>
            <w:proofErr w:type="spellEnd"/>
            <w:r w:rsidRPr="00A370E1">
              <w:rPr>
                <w:rFonts w:eastAsia="Times New Roman" w:cs="Times New Roman"/>
                <w:szCs w:val="24"/>
                <w:lang w:eastAsia="pl-PL"/>
              </w:rPr>
              <w:t xml:space="preserve"> 2.2</w:t>
            </w:r>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xml:space="preserve">- zakres  od 10,0 - 30,0D (co 0,5D)- optyka dwuwypukła </w:t>
            </w:r>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xml:space="preserve">- zakres cylindra 1,0 do 6,0D z krokiem co 0,5D </w:t>
            </w:r>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kąt zwilżania &lt; 90%</w:t>
            </w:r>
          </w:p>
          <w:p w:rsidR="006447DE" w:rsidRPr="00A370E1" w:rsidRDefault="006447DE" w:rsidP="006447DE">
            <w:pPr>
              <w:widowControl w:val="0"/>
              <w:autoSpaceDE w:val="0"/>
              <w:spacing w:after="0" w:line="240" w:lineRule="auto"/>
              <w:ind w:left="426"/>
              <w:jc w:val="both"/>
              <w:rPr>
                <w:rFonts w:eastAsia="Times New Roman" w:cs="Times New Roman"/>
                <w:szCs w:val="24"/>
                <w:lang w:eastAsia="pl-PL"/>
              </w:rPr>
            </w:pPr>
            <w:r w:rsidRPr="00A370E1">
              <w:rPr>
                <w:rFonts w:eastAsia="Times New Roman" w:cs="Times New Roman"/>
                <w:szCs w:val="24"/>
                <w:lang w:eastAsia="pl-PL"/>
              </w:rPr>
              <w:t>- współczynnik refrakcji 1,46</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13</w:t>
            </w:r>
            <w:r w:rsidRPr="00A370E1">
              <w:rPr>
                <w:rFonts w:cs="Times New Roman"/>
                <w:szCs w:val="24"/>
              </w:rPr>
              <w:t xml:space="preserve"> </w:t>
            </w:r>
            <w:r w:rsidR="006447DE" w:rsidRPr="00A370E1">
              <w:rPr>
                <w:rFonts w:eastAsia="Arial Unicode MS" w:cs="Times New Roman"/>
                <w:b/>
                <w:szCs w:val="24"/>
                <w:lang w:eastAsia="pl-PL"/>
              </w:rPr>
              <w:t>(</w:t>
            </w:r>
            <w:r w:rsidRPr="00A370E1">
              <w:rPr>
                <w:rFonts w:eastAsia="Arial Unicode MS" w:cs="Times New Roman"/>
                <w:b/>
                <w:szCs w:val="24"/>
                <w:lang w:eastAsia="pl-PL"/>
              </w:rPr>
              <w:t>pakiet</w:t>
            </w:r>
            <w:r w:rsidR="006447DE" w:rsidRPr="00A370E1">
              <w:rPr>
                <w:rFonts w:eastAsia="Arial Unicode MS" w:cs="Times New Roman"/>
                <w:b/>
                <w:szCs w:val="24"/>
                <w:lang w:eastAsia="pl-PL"/>
              </w:rPr>
              <w:t xml:space="preserve"> nr 1, pozycja 8)</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wyrazi zgodę na wydzielenie poz.8 do odrębnego pakietu?</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14</w:t>
            </w:r>
            <w:r w:rsidRPr="00A370E1">
              <w:rPr>
                <w:rFonts w:cs="Times New Roman"/>
                <w:szCs w:val="24"/>
              </w:rPr>
              <w:t xml:space="preserve"> </w:t>
            </w:r>
            <w:r w:rsidR="006447DE" w:rsidRPr="00A370E1">
              <w:rPr>
                <w:rFonts w:eastAsia="Arial Unicode MS" w:cs="Times New Roman"/>
                <w:b/>
                <w:szCs w:val="24"/>
                <w:lang w:eastAsia="pl-PL"/>
              </w:rPr>
              <w:t>(</w:t>
            </w:r>
            <w:r w:rsidRPr="00A370E1">
              <w:rPr>
                <w:rFonts w:eastAsia="Arial Unicode MS" w:cs="Times New Roman"/>
                <w:b/>
                <w:szCs w:val="24"/>
                <w:lang w:eastAsia="pl-PL"/>
              </w:rPr>
              <w:t xml:space="preserve">pakiet </w:t>
            </w:r>
            <w:r w:rsidR="006447DE" w:rsidRPr="00A370E1">
              <w:rPr>
                <w:rFonts w:eastAsia="Arial Unicode MS" w:cs="Times New Roman"/>
                <w:b/>
                <w:szCs w:val="24"/>
                <w:lang w:eastAsia="pl-PL"/>
              </w:rPr>
              <w:t>nr 1, pozycja 9)</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 xml:space="preserve">Czy Zamawiający wyrazi zgodę na zaoferowanie </w:t>
            </w:r>
            <w:proofErr w:type="spellStart"/>
            <w:r w:rsidR="006447DE" w:rsidRPr="00A370E1">
              <w:rPr>
                <w:rFonts w:eastAsia="Times New Roman" w:cs="Times New Roman"/>
                <w:szCs w:val="24"/>
                <w:lang w:eastAsia="pl-PL"/>
              </w:rPr>
              <w:t>hialuronianu</w:t>
            </w:r>
            <w:proofErr w:type="spellEnd"/>
            <w:r w:rsidR="006447DE" w:rsidRPr="00A370E1">
              <w:rPr>
                <w:rFonts w:eastAsia="Times New Roman" w:cs="Times New Roman"/>
                <w:szCs w:val="24"/>
                <w:lang w:eastAsia="pl-PL"/>
              </w:rPr>
              <w:t xml:space="preserve"> sodu 1% o pojemności 0,55ml oraz </w:t>
            </w:r>
            <w:proofErr w:type="spellStart"/>
            <w:r w:rsidR="006447DE" w:rsidRPr="00A370E1">
              <w:rPr>
                <w:rFonts w:eastAsia="Times New Roman" w:cs="Times New Roman"/>
                <w:szCs w:val="24"/>
                <w:lang w:eastAsia="pl-PL"/>
              </w:rPr>
              <w:t>hialuronian</w:t>
            </w:r>
            <w:proofErr w:type="spellEnd"/>
            <w:r w:rsidR="006447DE" w:rsidRPr="00A370E1">
              <w:rPr>
                <w:rFonts w:eastAsia="Times New Roman" w:cs="Times New Roman"/>
                <w:szCs w:val="24"/>
                <w:lang w:eastAsia="pl-PL"/>
              </w:rPr>
              <w:t xml:space="preserve"> sodu 2,5% o pojemności 0,55ml?</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 xml:space="preserve">Pytanie nr 15 - </w:t>
            </w:r>
            <w:r w:rsidRPr="00A370E1">
              <w:rPr>
                <w:rFonts w:cs="Times New Roman"/>
                <w:szCs w:val="24"/>
              </w:rPr>
              <w:t xml:space="preserve"> </w:t>
            </w:r>
            <w:r w:rsidR="0089089F" w:rsidRPr="00A370E1">
              <w:rPr>
                <w:rFonts w:cs="Times New Roman"/>
                <w:szCs w:val="24"/>
              </w:rPr>
              <w:t>(</w:t>
            </w:r>
            <w:r w:rsidRPr="00A370E1">
              <w:rPr>
                <w:rFonts w:eastAsia="Arial Unicode MS" w:cs="Times New Roman"/>
                <w:b/>
                <w:szCs w:val="24"/>
                <w:lang w:eastAsia="pl-PL"/>
              </w:rPr>
              <w:t>pakiet</w:t>
            </w:r>
            <w:r w:rsidR="0089089F" w:rsidRPr="00A370E1">
              <w:rPr>
                <w:rFonts w:eastAsia="Arial Unicode MS" w:cs="Times New Roman"/>
                <w:b/>
                <w:szCs w:val="24"/>
                <w:lang w:eastAsia="pl-PL"/>
              </w:rPr>
              <w:t xml:space="preserve"> </w:t>
            </w:r>
            <w:r w:rsidR="006447DE" w:rsidRPr="00A370E1">
              <w:rPr>
                <w:rFonts w:eastAsia="Arial Unicode MS" w:cs="Times New Roman"/>
                <w:b/>
                <w:szCs w:val="24"/>
                <w:lang w:eastAsia="pl-PL"/>
              </w:rPr>
              <w:t>nr 1, pozycja 10)</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dopuści plastikową butelkę?</w:t>
            </w:r>
          </w:p>
          <w:p w:rsidR="006447DE" w:rsidRPr="00A370E1" w:rsidRDefault="00911265" w:rsidP="00911265">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16</w:t>
            </w:r>
            <w:r w:rsidRPr="00A370E1">
              <w:rPr>
                <w:rFonts w:cs="Times New Roman"/>
                <w:szCs w:val="24"/>
              </w:rPr>
              <w:t xml:space="preserve"> </w:t>
            </w:r>
            <w:r w:rsidR="006447DE" w:rsidRPr="00A370E1">
              <w:rPr>
                <w:rFonts w:eastAsia="Arial Unicode MS" w:cs="Times New Roman"/>
                <w:b/>
                <w:szCs w:val="24"/>
                <w:lang w:eastAsia="pl-PL"/>
              </w:rPr>
              <w:t>(</w:t>
            </w:r>
            <w:r w:rsidR="0089089F" w:rsidRPr="00A370E1">
              <w:rPr>
                <w:rFonts w:eastAsia="Arial Unicode MS" w:cs="Times New Roman"/>
                <w:b/>
                <w:szCs w:val="24"/>
                <w:lang w:eastAsia="pl-PL"/>
              </w:rPr>
              <w:t>pakiet</w:t>
            </w:r>
            <w:r w:rsidR="006447DE" w:rsidRPr="00A370E1">
              <w:rPr>
                <w:rFonts w:eastAsia="Arial Unicode MS" w:cs="Times New Roman"/>
                <w:b/>
                <w:szCs w:val="24"/>
                <w:lang w:eastAsia="pl-PL"/>
              </w:rPr>
              <w:t xml:space="preserve"> nr 1, pozycja 12)</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wyrazi zgodę na wydzielenie poz.12 do odrębnego pakietu?</w:t>
            </w:r>
          </w:p>
          <w:p w:rsidR="006447DE" w:rsidRPr="00A370E1" w:rsidRDefault="0089089F" w:rsidP="0089089F">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17</w:t>
            </w:r>
            <w:r w:rsidRPr="00A370E1">
              <w:rPr>
                <w:rFonts w:cs="Times New Roman"/>
                <w:szCs w:val="24"/>
              </w:rPr>
              <w:t xml:space="preserve"> (</w:t>
            </w:r>
            <w:r w:rsidRPr="00A370E1">
              <w:rPr>
                <w:rFonts w:eastAsia="Arial Unicode MS" w:cs="Times New Roman"/>
                <w:b/>
                <w:szCs w:val="24"/>
                <w:lang w:eastAsia="pl-PL"/>
              </w:rPr>
              <w:t xml:space="preserve">pakiet </w:t>
            </w:r>
            <w:r w:rsidR="006447DE" w:rsidRPr="00A370E1">
              <w:rPr>
                <w:rFonts w:eastAsia="Arial Unicode MS" w:cs="Times New Roman"/>
                <w:b/>
                <w:szCs w:val="24"/>
                <w:lang w:eastAsia="pl-PL"/>
              </w:rPr>
              <w:t>nr 1, pozycja 13)</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dopuści opakowanie 5szt? Jeśli tak, jaką liczbę opakowań należy zaoferować?</w:t>
            </w:r>
          </w:p>
          <w:p w:rsidR="006447DE" w:rsidRPr="00A370E1" w:rsidRDefault="0089089F" w:rsidP="0089089F">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18</w:t>
            </w:r>
            <w:r w:rsidRPr="00A370E1">
              <w:rPr>
                <w:rFonts w:cs="Times New Roman"/>
                <w:szCs w:val="24"/>
              </w:rPr>
              <w:t xml:space="preserve"> </w:t>
            </w:r>
            <w:r w:rsidR="006447DE" w:rsidRPr="00A370E1">
              <w:rPr>
                <w:rFonts w:eastAsia="Arial Unicode MS" w:cs="Times New Roman"/>
                <w:b/>
                <w:szCs w:val="24"/>
                <w:lang w:eastAsia="pl-PL"/>
              </w:rPr>
              <w:t>(</w:t>
            </w:r>
            <w:r w:rsidRPr="00A370E1">
              <w:rPr>
                <w:rFonts w:eastAsia="Arial Unicode MS" w:cs="Times New Roman"/>
                <w:b/>
                <w:szCs w:val="24"/>
                <w:lang w:eastAsia="pl-PL"/>
              </w:rPr>
              <w:t>pakiet</w:t>
            </w:r>
            <w:r w:rsidR="006447DE" w:rsidRPr="00A370E1">
              <w:rPr>
                <w:rFonts w:eastAsia="Arial Unicode MS" w:cs="Times New Roman"/>
                <w:b/>
                <w:szCs w:val="24"/>
                <w:lang w:eastAsia="pl-PL"/>
              </w:rPr>
              <w:t xml:space="preserve"> nr 1, pozycja 14)</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 xml:space="preserve">Czy Zamawiający dopuści opakowanie 10szt? </w:t>
            </w:r>
          </w:p>
          <w:p w:rsidR="006447DE" w:rsidRPr="00A370E1" w:rsidRDefault="0089089F" w:rsidP="0089089F">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19</w:t>
            </w:r>
            <w:r w:rsidRPr="00A370E1">
              <w:rPr>
                <w:rFonts w:cs="Times New Roman"/>
                <w:szCs w:val="24"/>
              </w:rPr>
              <w:t xml:space="preserve"> </w:t>
            </w:r>
            <w:r w:rsidR="006447DE" w:rsidRPr="00A370E1">
              <w:rPr>
                <w:rFonts w:eastAsia="Arial Unicode MS" w:cs="Times New Roman"/>
                <w:b/>
                <w:szCs w:val="24"/>
                <w:lang w:eastAsia="pl-PL"/>
              </w:rPr>
              <w:t>(</w:t>
            </w:r>
            <w:r w:rsidRPr="00A370E1">
              <w:rPr>
                <w:rFonts w:eastAsia="Arial Unicode MS" w:cs="Times New Roman"/>
                <w:b/>
                <w:szCs w:val="24"/>
                <w:lang w:eastAsia="pl-PL"/>
              </w:rPr>
              <w:t xml:space="preserve">pakiet </w:t>
            </w:r>
            <w:r w:rsidR="006447DE" w:rsidRPr="00A370E1">
              <w:rPr>
                <w:rFonts w:eastAsia="Arial Unicode MS" w:cs="Times New Roman"/>
                <w:b/>
                <w:szCs w:val="24"/>
                <w:lang w:eastAsia="pl-PL"/>
              </w:rPr>
              <w:t>nr 1, pozycja 15 )</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dopuści soczewkę o następujących parametrach:</w:t>
            </w:r>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xml:space="preserve">- soczewka jednoczęściowa, </w:t>
            </w:r>
            <w:proofErr w:type="spellStart"/>
            <w:r w:rsidRPr="00A370E1">
              <w:rPr>
                <w:rFonts w:eastAsia="Times New Roman" w:cs="Times New Roman"/>
                <w:szCs w:val="24"/>
                <w:lang w:eastAsia="pl-PL"/>
              </w:rPr>
              <w:t>tylnokomorowa</w:t>
            </w:r>
            <w:proofErr w:type="spellEnd"/>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xml:space="preserve">- stopień uwodnienia 26%,  filtr UV </w:t>
            </w:r>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xml:space="preserve">- konstrukcja- jednoczęściowa, 2 pełne </w:t>
            </w:r>
            <w:proofErr w:type="spellStart"/>
            <w:r w:rsidRPr="00A370E1">
              <w:rPr>
                <w:rFonts w:eastAsia="Times New Roman" w:cs="Times New Roman"/>
                <w:szCs w:val="24"/>
                <w:lang w:eastAsia="pl-PL"/>
              </w:rPr>
              <w:t>haptyki</w:t>
            </w:r>
            <w:proofErr w:type="spellEnd"/>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średnica całkowita 12,50 mm,  średnica optyczna 6,0mm</w:t>
            </w:r>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xml:space="preserve">- właściwości </w:t>
            </w:r>
            <w:proofErr w:type="spellStart"/>
            <w:r w:rsidRPr="00A370E1">
              <w:rPr>
                <w:rFonts w:eastAsia="Times New Roman" w:cs="Times New Roman"/>
                <w:szCs w:val="24"/>
                <w:lang w:eastAsia="pl-PL"/>
              </w:rPr>
              <w:t>asferyczne</w:t>
            </w:r>
            <w:proofErr w:type="spellEnd"/>
            <w:r w:rsidRPr="00A370E1">
              <w:rPr>
                <w:rFonts w:eastAsia="Times New Roman" w:cs="Times New Roman"/>
                <w:szCs w:val="24"/>
                <w:lang w:eastAsia="pl-PL"/>
              </w:rPr>
              <w:t xml:space="preserve">, </w:t>
            </w:r>
            <w:proofErr w:type="spellStart"/>
            <w:r w:rsidRPr="00A370E1">
              <w:rPr>
                <w:rFonts w:eastAsia="Times New Roman" w:cs="Times New Roman"/>
                <w:szCs w:val="24"/>
                <w:lang w:eastAsia="pl-PL"/>
              </w:rPr>
              <w:t>bezaberacyjne</w:t>
            </w:r>
            <w:proofErr w:type="spellEnd"/>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zabezpieczenie przeciw PCO -podwójna ostra krawędź na części optycznej oraz dodatkowe zabezpieczenie w postaci  bariery-wyraźnego progu przeciw PCO 360° na części optycznej (próg zapobiegający migracji komórek, wyprofilowany na całej części optycznej soczewki)</w:t>
            </w:r>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anulacja 0º,  stała A 118,4</w:t>
            </w:r>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xml:space="preserve">- moduł Younga od 46,02 do 48,00 </w:t>
            </w:r>
            <w:proofErr w:type="spellStart"/>
            <w:r w:rsidRPr="00A370E1">
              <w:rPr>
                <w:rFonts w:eastAsia="Times New Roman" w:cs="Times New Roman"/>
                <w:szCs w:val="24"/>
                <w:lang w:eastAsia="pl-PL"/>
              </w:rPr>
              <w:t>MPa</w:t>
            </w:r>
            <w:proofErr w:type="spellEnd"/>
            <w:r w:rsidRPr="00A370E1">
              <w:rPr>
                <w:rFonts w:eastAsia="Times New Roman" w:cs="Times New Roman"/>
                <w:szCs w:val="24"/>
                <w:lang w:eastAsia="pl-PL"/>
              </w:rPr>
              <w:t xml:space="preserve"> </w:t>
            </w:r>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lastRenderedPageBreak/>
              <w:t>- kąt zwilżania &lt; 90%</w:t>
            </w:r>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xml:space="preserve">- cięcie &lt; 2,5, implantacja -  </w:t>
            </w:r>
            <w:proofErr w:type="spellStart"/>
            <w:r w:rsidRPr="00A370E1">
              <w:rPr>
                <w:rFonts w:eastAsia="Times New Roman" w:cs="Times New Roman"/>
                <w:szCs w:val="24"/>
                <w:lang w:eastAsia="pl-PL"/>
              </w:rPr>
              <w:t>injector</w:t>
            </w:r>
            <w:proofErr w:type="spellEnd"/>
            <w:r w:rsidRPr="00A370E1">
              <w:rPr>
                <w:rFonts w:eastAsia="Times New Roman" w:cs="Times New Roman"/>
                <w:szCs w:val="24"/>
                <w:lang w:eastAsia="pl-PL"/>
              </w:rPr>
              <w:t xml:space="preserve"> jednorazowy z </w:t>
            </w:r>
            <w:proofErr w:type="spellStart"/>
            <w:r w:rsidRPr="00A370E1">
              <w:rPr>
                <w:rFonts w:eastAsia="Times New Roman" w:cs="Times New Roman"/>
                <w:szCs w:val="24"/>
                <w:lang w:eastAsia="pl-PL"/>
              </w:rPr>
              <w:t>cardrijem</w:t>
            </w:r>
            <w:proofErr w:type="spellEnd"/>
            <w:r w:rsidRPr="00A370E1">
              <w:rPr>
                <w:rFonts w:eastAsia="Times New Roman" w:cs="Times New Roman"/>
                <w:szCs w:val="24"/>
                <w:lang w:eastAsia="pl-PL"/>
              </w:rPr>
              <w:t xml:space="preserve"> 2.2</w:t>
            </w:r>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xml:space="preserve"> - dioptraż od 10-30D (co 0,5D)- optyka dwuwypukła oraz od -10,0D do 9 D, (co 1D) i 31,0D do 40,0D - optyka wklęsło-wypukła </w:t>
            </w:r>
          </w:p>
          <w:p w:rsidR="006447DE" w:rsidRPr="00A370E1" w:rsidRDefault="006447DE" w:rsidP="006447DE">
            <w:pPr>
              <w:widowControl w:val="0"/>
              <w:autoSpaceDE w:val="0"/>
              <w:spacing w:after="0" w:line="240" w:lineRule="auto"/>
              <w:ind w:left="284"/>
              <w:jc w:val="both"/>
              <w:rPr>
                <w:rFonts w:eastAsia="Times New Roman" w:cs="Times New Roman"/>
                <w:szCs w:val="24"/>
                <w:lang w:eastAsia="pl-PL"/>
              </w:rPr>
            </w:pPr>
            <w:r w:rsidRPr="00A370E1">
              <w:rPr>
                <w:rFonts w:eastAsia="Times New Roman" w:cs="Times New Roman"/>
                <w:szCs w:val="24"/>
                <w:lang w:eastAsia="pl-PL"/>
              </w:rPr>
              <w:t>- współczynnik refrakcji 1,46?</w:t>
            </w:r>
          </w:p>
          <w:p w:rsidR="006447DE" w:rsidRPr="00A370E1" w:rsidRDefault="0089089F" w:rsidP="0089089F">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20</w:t>
            </w:r>
            <w:r w:rsidRPr="00A370E1">
              <w:rPr>
                <w:rFonts w:cs="Times New Roman"/>
                <w:szCs w:val="24"/>
              </w:rPr>
              <w:t xml:space="preserve"> </w:t>
            </w:r>
            <w:r w:rsidR="006447DE" w:rsidRPr="00A370E1">
              <w:rPr>
                <w:rFonts w:eastAsia="Arial Unicode MS" w:cs="Times New Roman"/>
                <w:b/>
                <w:szCs w:val="24"/>
                <w:lang w:eastAsia="pl-PL"/>
              </w:rPr>
              <w:t>(</w:t>
            </w:r>
            <w:r w:rsidRPr="00A370E1">
              <w:rPr>
                <w:rFonts w:eastAsia="Arial Unicode MS" w:cs="Times New Roman"/>
                <w:b/>
                <w:szCs w:val="24"/>
                <w:lang w:eastAsia="pl-PL"/>
              </w:rPr>
              <w:t xml:space="preserve">pakiet </w:t>
            </w:r>
            <w:r w:rsidR="006447DE" w:rsidRPr="00A370E1">
              <w:rPr>
                <w:rFonts w:eastAsia="Arial Unicode MS" w:cs="Times New Roman"/>
                <w:b/>
                <w:szCs w:val="24"/>
                <w:lang w:eastAsia="pl-PL"/>
              </w:rPr>
              <w:t>nr 1, pozycja 16)</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dopuści opakowanie 10szt? Jeśli tak, jaką liczbę opakowań należy zaoferować?</w:t>
            </w:r>
          </w:p>
          <w:p w:rsidR="006447DE" w:rsidRPr="00A370E1" w:rsidRDefault="0089089F" w:rsidP="0089089F">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21</w:t>
            </w:r>
            <w:r w:rsidRPr="00A370E1">
              <w:rPr>
                <w:rFonts w:cs="Times New Roman"/>
                <w:szCs w:val="24"/>
              </w:rPr>
              <w:t xml:space="preserve"> </w:t>
            </w:r>
            <w:r w:rsidR="006447DE" w:rsidRPr="00A370E1">
              <w:rPr>
                <w:rFonts w:eastAsia="Arial Unicode MS" w:cs="Times New Roman"/>
                <w:b/>
                <w:szCs w:val="24"/>
                <w:lang w:eastAsia="pl-PL"/>
              </w:rPr>
              <w:t>(umowa §5, pkt. 6)</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 xml:space="preserve">Czy Zamawiający wyrazi zgodę na zmianę warunków umowy na: w przypadku 3- krotnej naprawy podzespołu, Wykonawca zobowiązuje się do wymiany tego podzespołu na nowy? </w:t>
            </w:r>
          </w:p>
          <w:p w:rsidR="006447DE" w:rsidRPr="00A370E1" w:rsidRDefault="0089089F" w:rsidP="0089089F">
            <w:pPr>
              <w:widowControl w:val="0"/>
              <w:suppressAutoHyphens/>
              <w:autoSpaceDE w:val="0"/>
              <w:spacing w:after="0" w:line="240" w:lineRule="auto"/>
              <w:jc w:val="both"/>
              <w:rPr>
                <w:rFonts w:eastAsia="Times New Roman" w:cs="Times New Roman"/>
                <w:szCs w:val="24"/>
                <w:lang w:eastAsia="pl-PL"/>
              </w:rPr>
            </w:pPr>
            <w:r w:rsidRPr="00A370E1">
              <w:rPr>
                <w:rFonts w:eastAsia="Calibri" w:cs="Times New Roman"/>
                <w:b/>
                <w:szCs w:val="24"/>
                <w:u w:val="single"/>
              </w:rPr>
              <w:t>Pytanie nr 22</w:t>
            </w:r>
            <w:r w:rsidRPr="00A370E1">
              <w:rPr>
                <w:rFonts w:cs="Times New Roman"/>
                <w:szCs w:val="24"/>
              </w:rPr>
              <w:t xml:space="preserve"> </w:t>
            </w:r>
            <w:r w:rsidR="006447DE" w:rsidRPr="00A370E1">
              <w:rPr>
                <w:rFonts w:eastAsia="Arial Unicode MS" w:cs="Times New Roman"/>
                <w:b/>
                <w:szCs w:val="24"/>
                <w:lang w:eastAsia="pl-PL"/>
              </w:rPr>
              <w:t>(umowa §9, pkt. 3)</w:t>
            </w:r>
            <w:r w:rsidR="006447DE" w:rsidRPr="00A370E1">
              <w:rPr>
                <w:rFonts w:eastAsia="Arial Unicode MS" w:cs="Times New Roman"/>
                <w:szCs w:val="24"/>
                <w:lang w:eastAsia="pl-PL"/>
              </w:rPr>
              <w:t xml:space="preserve"> </w:t>
            </w:r>
            <w:r w:rsidR="006447DE" w:rsidRPr="00A370E1">
              <w:rPr>
                <w:rFonts w:eastAsia="Times New Roman" w:cs="Times New Roman"/>
                <w:szCs w:val="24"/>
                <w:lang w:eastAsia="pl-PL"/>
              </w:rPr>
              <w:t>Czy Zamawiający wyrazi zgodę na zmianę warunków umowy na: „W przypadku opóźnienia terminu dostawy zamawianego asortymentu Wykonawcy  naliczone zostaną kary – za każdy dzień opóźnienia – po 0,2 % wartości nie zrealizowanej partii dostawy” ?</w:t>
            </w:r>
          </w:p>
          <w:p w:rsidR="006447DE" w:rsidRPr="00A370E1" w:rsidRDefault="005A55E9" w:rsidP="005A55E9">
            <w:pPr>
              <w:spacing w:after="0"/>
              <w:contextualSpacing/>
              <w:jc w:val="both"/>
              <w:rPr>
                <w:rFonts w:eastAsia="Times New Roman" w:cs="Times New Roman"/>
                <w:szCs w:val="24"/>
                <w:lang w:eastAsia="pl-PL"/>
              </w:rPr>
            </w:pPr>
            <w:r w:rsidRPr="00A370E1">
              <w:rPr>
                <w:rFonts w:eastAsia="Calibri" w:cs="Times New Roman"/>
                <w:b/>
                <w:szCs w:val="24"/>
                <w:u w:val="single"/>
              </w:rPr>
              <w:t xml:space="preserve">Pytanie nr 23 - </w:t>
            </w:r>
            <w:r w:rsidRPr="00A370E1">
              <w:rPr>
                <w:rFonts w:cs="Times New Roman"/>
                <w:szCs w:val="24"/>
              </w:rPr>
              <w:t xml:space="preserve"> </w:t>
            </w:r>
            <w:r w:rsidR="006447DE" w:rsidRPr="00A370E1">
              <w:rPr>
                <w:rFonts w:eastAsia="Times New Roman" w:cs="Times New Roman"/>
                <w:szCs w:val="24"/>
                <w:lang w:eastAsia="pl-PL"/>
              </w:rPr>
              <w:t>Czy Zamawiający   dopuści   w pakiecie 2 pozycji 5 mufkę silikonową 1,65 x 0,76  mm dług. 30mm ( 5 szt. w op.) , typ 270 ?</w:t>
            </w:r>
          </w:p>
          <w:p w:rsidR="006447DE" w:rsidRPr="00A370E1" w:rsidRDefault="00DD3769" w:rsidP="00DD3769">
            <w:pPr>
              <w:spacing w:after="0"/>
              <w:contextualSpacing/>
              <w:jc w:val="both"/>
              <w:rPr>
                <w:rFonts w:eastAsia="Times New Roman" w:cs="Times New Roman"/>
                <w:szCs w:val="24"/>
                <w:lang w:eastAsia="pl-PL"/>
              </w:rPr>
            </w:pPr>
            <w:r w:rsidRPr="00A370E1">
              <w:rPr>
                <w:rFonts w:eastAsia="Calibri" w:cs="Times New Roman"/>
                <w:b/>
                <w:szCs w:val="24"/>
                <w:u w:val="single"/>
              </w:rPr>
              <w:t xml:space="preserve">Pytanie nr 24 - </w:t>
            </w:r>
            <w:r w:rsidRPr="00A370E1">
              <w:rPr>
                <w:rFonts w:cs="Times New Roman"/>
                <w:szCs w:val="24"/>
              </w:rPr>
              <w:t xml:space="preserve"> </w:t>
            </w:r>
            <w:r w:rsidR="006447DE" w:rsidRPr="00A370E1">
              <w:rPr>
                <w:rFonts w:eastAsia="Times New Roman" w:cs="Times New Roman"/>
                <w:szCs w:val="24"/>
                <w:lang w:eastAsia="pl-PL"/>
              </w:rPr>
              <w:t>Czy Zamawiający zgodzi się , aby termin dostawy soczewek z pakietu 9 pozycji 4 wynosił do 8 tygodni od dnia zamówienia, ponieważ produkowane są na indywidualne zamówienie dla konkretnego pacjenta? . Uprzejmie prosimy o zmianę kryteriów oceny terminu dostawy dla tej pozycji.</w:t>
            </w:r>
          </w:p>
          <w:p w:rsidR="007F5FD8" w:rsidRPr="00A370E1" w:rsidRDefault="007F5FD8" w:rsidP="007F5FD8">
            <w:pPr>
              <w:widowControl w:val="0"/>
              <w:autoSpaceDE w:val="0"/>
              <w:spacing w:after="0" w:line="240" w:lineRule="auto"/>
              <w:jc w:val="both"/>
              <w:rPr>
                <w:rFonts w:eastAsia="Arial Unicode MS" w:cs="Times New Roman"/>
                <w:b/>
                <w:szCs w:val="24"/>
                <w:lang w:eastAsia="pl-PL"/>
              </w:rPr>
            </w:pPr>
            <w:r w:rsidRPr="00A370E1">
              <w:rPr>
                <w:rFonts w:eastAsia="Arial Unicode MS" w:cs="Times New Roman"/>
                <w:b/>
                <w:szCs w:val="24"/>
                <w:lang w:eastAsia="pl-PL"/>
              </w:rPr>
              <w:t>Odpowiedź na pytania nr 1 – 24: Nie. Zapisy SIWZ bez zmian.</w:t>
            </w:r>
          </w:p>
          <w:p w:rsidR="007F5FD8" w:rsidRPr="00A370E1" w:rsidRDefault="007F5FD8" w:rsidP="00DD3769">
            <w:pPr>
              <w:spacing w:after="0"/>
              <w:contextualSpacing/>
              <w:jc w:val="both"/>
              <w:rPr>
                <w:rFonts w:eastAsia="Times New Roman" w:cs="Times New Roman"/>
                <w:szCs w:val="24"/>
                <w:highlight w:val="yellow"/>
                <w:lang w:eastAsia="pl-PL"/>
              </w:rPr>
            </w:pPr>
          </w:p>
          <w:p w:rsidR="006447DE" w:rsidRPr="00A370E1" w:rsidRDefault="00DD3769" w:rsidP="00DD3769">
            <w:pPr>
              <w:spacing w:after="0"/>
              <w:jc w:val="both"/>
              <w:rPr>
                <w:rFonts w:eastAsia="Times New Roman" w:cs="Times New Roman"/>
                <w:szCs w:val="24"/>
                <w:lang w:eastAsia="pl-PL"/>
              </w:rPr>
            </w:pPr>
            <w:r w:rsidRPr="00A370E1">
              <w:rPr>
                <w:rFonts w:eastAsia="Calibri" w:cs="Times New Roman"/>
                <w:b/>
                <w:szCs w:val="24"/>
                <w:u w:val="single"/>
              </w:rPr>
              <w:t xml:space="preserve">Pytanie nr 25 - </w:t>
            </w:r>
            <w:r w:rsidRPr="00A370E1">
              <w:rPr>
                <w:rFonts w:cs="Times New Roman"/>
                <w:szCs w:val="24"/>
              </w:rPr>
              <w:t xml:space="preserve"> </w:t>
            </w:r>
            <w:r w:rsidR="006447DE" w:rsidRPr="00A370E1">
              <w:rPr>
                <w:rFonts w:eastAsia="Times New Roman" w:cs="Times New Roman"/>
                <w:szCs w:val="24"/>
                <w:lang w:eastAsia="pl-PL"/>
              </w:rPr>
              <w:t>Czy Zamawiający  dopuści w pakiecie 9 pozycji 6 soczewkę wewnątrzgałkową jednoczęściową o średnicy całkowitej 11mm; pozostałe wymagania bez zmian.</w:t>
            </w:r>
          </w:p>
          <w:p w:rsidR="007F5FD8" w:rsidRPr="00A370E1" w:rsidRDefault="007F5FD8" w:rsidP="007F5FD8">
            <w:pPr>
              <w:widowControl w:val="0"/>
              <w:autoSpaceDE w:val="0"/>
              <w:spacing w:after="0" w:line="240" w:lineRule="auto"/>
              <w:jc w:val="both"/>
              <w:rPr>
                <w:rFonts w:eastAsia="Arial Unicode MS" w:cs="Times New Roman"/>
                <w:b/>
                <w:szCs w:val="24"/>
                <w:lang w:eastAsia="pl-PL"/>
              </w:rPr>
            </w:pPr>
            <w:r w:rsidRPr="00A370E1">
              <w:rPr>
                <w:rFonts w:eastAsia="Arial Unicode MS" w:cs="Times New Roman"/>
                <w:b/>
                <w:szCs w:val="24"/>
                <w:lang w:eastAsia="pl-PL"/>
              </w:rPr>
              <w:t>Odpowiedź na pytania nr 25: Zamawiający dopuszcza.</w:t>
            </w:r>
          </w:p>
          <w:p w:rsidR="007F5FD8" w:rsidRPr="00A370E1" w:rsidRDefault="007F5FD8" w:rsidP="00DD3769">
            <w:pPr>
              <w:spacing w:after="0"/>
              <w:jc w:val="both"/>
              <w:rPr>
                <w:rFonts w:eastAsia="Times New Roman" w:cs="Times New Roman"/>
                <w:szCs w:val="24"/>
                <w:lang w:eastAsia="pl-PL"/>
              </w:rPr>
            </w:pPr>
          </w:p>
          <w:p w:rsidR="006447DE" w:rsidRPr="00A370E1" w:rsidRDefault="00DD3769" w:rsidP="00A702AD">
            <w:pPr>
              <w:spacing w:after="0"/>
              <w:jc w:val="both"/>
              <w:rPr>
                <w:rFonts w:eastAsia="Times New Roman" w:cs="Times New Roman"/>
                <w:szCs w:val="24"/>
                <w:lang w:eastAsia="pl-PL"/>
              </w:rPr>
            </w:pPr>
            <w:r w:rsidRPr="00A370E1">
              <w:rPr>
                <w:rFonts w:eastAsia="Calibri" w:cs="Times New Roman"/>
                <w:b/>
                <w:szCs w:val="24"/>
                <w:u w:val="single"/>
              </w:rPr>
              <w:t xml:space="preserve">Pytanie nr 26 - </w:t>
            </w:r>
            <w:r w:rsidRPr="00A370E1">
              <w:rPr>
                <w:rFonts w:cs="Times New Roman"/>
                <w:szCs w:val="24"/>
              </w:rPr>
              <w:t xml:space="preserve"> </w:t>
            </w:r>
            <w:r w:rsidR="006447DE" w:rsidRPr="00A370E1">
              <w:rPr>
                <w:rFonts w:eastAsia="Times New Roman" w:cs="Times New Roman"/>
                <w:szCs w:val="24"/>
                <w:lang w:eastAsia="pl-PL"/>
              </w:rPr>
              <w:t xml:space="preserve">Czy Zamawiający w pakiecie 10 pozycji 1 ma na myśli </w:t>
            </w:r>
            <w:proofErr w:type="spellStart"/>
            <w:r w:rsidR="006447DE" w:rsidRPr="00A370E1">
              <w:rPr>
                <w:rFonts w:eastAsia="Times New Roman" w:cs="Times New Roman"/>
                <w:szCs w:val="24"/>
                <w:lang w:eastAsia="pl-PL"/>
              </w:rPr>
              <w:t>hialuronian</w:t>
            </w:r>
            <w:proofErr w:type="spellEnd"/>
            <w:r w:rsidR="006447DE" w:rsidRPr="00A370E1">
              <w:rPr>
                <w:rFonts w:eastAsia="Times New Roman" w:cs="Times New Roman"/>
                <w:szCs w:val="24"/>
                <w:lang w:eastAsia="pl-PL"/>
              </w:rPr>
              <w:t xml:space="preserve"> sodu 1,4% o masie cząsteczkowej 6x10</w:t>
            </w:r>
            <w:r w:rsidR="006447DE" w:rsidRPr="00A370E1">
              <w:rPr>
                <w:rFonts w:eastAsia="Times New Roman" w:cs="Times New Roman"/>
                <w:szCs w:val="24"/>
                <w:vertAlign w:val="superscript"/>
                <w:lang w:eastAsia="pl-PL"/>
              </w:rPr>
              <w:t xml:space="preserve">6 </w:t>
            </w:r>
            <w:r w:rsidR="006447DE" w:rsidRPr="00A370E1">
              <w:rPr>
                <w:rFonts w:eastAsia="Times New Roman" w:cs="Times New Roman"/>
                <w:szCs w:val="24"/>
                <w:lang w:eastAsia="pl-PL"/>
              </w:rPr>
              <w:t xml:space="preserve">Daltonów czy </w:t>
            </w:r>
            <w:proofErr w:type="spellStart"/>
            <w:r w:rsidR="006447DE" w:rsidRPr="00A370E1">
              <w:rPr>
                <w:rFonts w:eastAsia="Times New Roman" w:cs="Times New Roman"/>
                <w:szCs w:val="24"/>
                <w:lang w:eastAsia="pl-PL"/>
              </w:rPr>
              <w:t>hialuronian</w:t>
            </w:r>
            <w:proofErr w:type="spellEnd"/>
            <w:r w:rsidR="006447DE" w:rsidRPr="00A370E1">
              <w:rPr>
                <w:rFonts w:eastAsia="Times New Roman" w:cs="Times New Roman"/>
                <w:szCs w:val="24"/>
                <w:lang w:eastAsia="pl-PL"/>
              </w:rPr>
              <w:t xml:space="preserve"> sodu 1,4% o masie cząsteczkowej 1,2 x10</w:t>
            </w:r>
            <w:r w:rsidR="006447DE" w:rsidRPr="00A370E1">
              <w:rPr>
                <w:rFonts w:eastAsia="Times New Roman" w:cs="Times New Roman"/>
                <w:szCs w:val="24"/>
                <w:vertAlign w:val="superscript"/>
                <w:lang w:eastAsia="pl-PL"/>
              </w:rPr>
              <w:t>6</w:t>
            </w:r>
            <w:r w:rsidR="006447DE" w:rsidRPr="00A370E1">
              <w:rPr>
                <w:rFonts w:eastAsia="Times New Roman" w:cs="Times New Roman"/>
                <w:szCs w:val="24"/>
                <w:lang w:eastAsia="pl-PL"/>
              </w:rPr>
              <w:t xml:space="preserve"> Daltonów – 2x10</w:t>
            </w:r>
            <w:r w:rsidR="006447DE" w:rsidRPr="00A370E1">
              <w:rPr>
                <w:rFonts w:eastAsia="Times New Roman" w:cs="Times New Roman"/>
                <w:szCs w:val="24"/>
                <w:vertAlign w:val="superscript"/>
                <w:lang w:eastAsia="pl-PL"/>
              </w:rPr>
              <w:t>6</w:t>
            </w:r>
            <w:r w:rsidR="006447DE" w:rsidRPr="00A370E1">
              <w:rPr>
                <w:rFonts w:eastAsia="Times New Roman" w:cs="Times New Roman"/>
                <w:szCs w:val="24"/>
                <w:lang w:eastAsia="pl-PL"/>
              </w:rPr>
              <w:t>Daltonów?</w:t>
            </w:r>
          </w:p>
          <w:p w:rsidR="007F5FD8" w:rsidRPr="00A370E1" w:rsidRDefault="007F5FD8" w:rsidP="007F5FD8">
            <w:pPr>
              <w:widowControl w:val="0"/>
              <w:autoSpaceDE w:val="0"/>
              <w:spacing w:after="0" w:line="240" w:lineRule="auto"/>
              <w:jc w:val="both"/>
              <w:rPr>
                <w:rFonts w:eastAsia="Times New Roman" w:cs="Times New Roman"/>
                <w:szCs w:val="24"/>
                <w:vertAlign w:val="subscript"/>
                <w:lang w:eastAsia="pl-PL"/>
              </w:rPr>
            </w:pPr>
            <w:r w:rsidRPr="00A370E1">
              <w:rPr>
                <w:rFonts w:eastAsia="Arial Unicode MS" w:cs="Times New Roman"/>
                <w:b/>
                <w:szCs w:val="24"/>
                <w:lang w:eastAsia="pl-PL"/>
              </w:rPr>
              <w:t xml:space="preserve">Odpowiedź na pytania nr 26: </w:t>
            </w:r>
            <w:r w:rsidRPr="00D1342E">
              <w:rPr>
                <w:rFonts w:eastAsia="Arial Unicode MS" w:cs="Times New Roman"/>
                <w:b/>
                <w:szCs w:val="24"/>
                <w:u w:val="single"/>
                <w:lang w:eastAsia="pl-PL"/>
              </w:rPr>
              <w:t>Zamawiający wymaga</w:t>
            </w:r>
            <w:r w:rsidRPr="00A370E1">
              <w:rPr>
                <w:rFonts w:eastAsia="Arial Unicode MS" w:cs="Times New Roman"/>
                <w:b/>
                <w:szCs w:val="24"/>
                <w:lang w:eastAsia="pl-PL"/>
              </w:rPr>
              <w:t xml:space="preserve"> </w:t>
            </w:r>
            <w:proofErr w:type="spellStart"/>
            <w:r w:rsidRPr="00A370E1">
              <w:rPr>
                <w:rFonts w:eastAsia="Arial Unicode MS" w:cs="Times New Roman"/>
                <w:b/>
                <w:szCs w:val="24"/>
                <w:lang w:eastAsia="pl-PL"/>
              </w:rPr>
              <w:t>hialuronianu</w:t>
            </w:r>
            <w:proofErr w:type="spellEnd"/>
            <w:r w:rsidRPr="00A370E1">
              <w:rPr>
                <w:rFonts w:eastAsia="Arial Unicode MS" w:cs="Times New Roman"/>
                <w:b/>
                <w:szCs w:val="24"/>
                <w:lang w:eastAsia="pl-PL"/>
              </w:rPr>
              <w:t xml:space="preserve"> sodu o masie 6 x 10</w:t>
            </w:r>
            <w:r w:rsidRPr="00A370E1">
              <w:rPr>
                <w:rFonts w:eastAsia="Times New Roman" w:cs="Times New Roman"/>
                <w:szCs w:val="24"/>
                <w:highlight w:val="yellow"/>
                <w:vertAlign w:val="superscript"/>
                <w:lang w:eastAsia="pl-PL"/>
              </w:rPr>
              <w:t>6</w:t>
            </w:r>
            <w:r w:rsidRPr="00A370E1">
              <w:rPr>
                <w:rFonts w:eastAsia="Times New Roman" w:cs="Times New Roman"/>
                <w:szCs w:val="24"/>
                <w:vertAlign w:val="superscript"/>
                <w:lang w:eastAsia="pl-PL"/>
              </w:rPr>
              <w:t xml:space="preserve">Daltonów </w:t>
            </w:r>
          </w:p>
          <w:p w:rsidR="007F5FD8" w:rsidRPr="00A370E1" w:rsidRDefault="007F5FD8" w:rsidP="007F5FD8">
            <w:pPr>
              <w:widowControl w:val="0"/>
              <w:autoSpaceDE w:val="0"/>
              <w:spacing w:after="0" w:line="240" w:lineRule="auto"/>
              <w:jc w:val="both"/>
              <w:rPr>
                <w:rFonts w:eastAsia="Times New Roman" w:cs="Times New Roman"/>
                <w:szCs w:val="24"/>
                <w:lang w:eastAsia="pl-PL"/>
              </w:rPr>
            </w:pPr>
            <w:r w:rsidRPr="00A370E1">
              <w:rPr>
                <w:rFonts w:eastAsia="Times New Roman" w:cs="Times New Roman"/>
                <w:szCs w:val="24"/>
                <w:lang w:eastAsia="pl-PL"/>
              </w:rPr>
              <w:t>zgodnie z opisem podanym poniżej:</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9251"/>
            </w:tblGrid>
            <w:tr w:rsidR="007F5FD8" w:rsidRPr="00A370E1" w:rsidTr="007F5FD8">
              <w:trPr>
                <w:trHeight w:val="189"/>
              </w:trPr>
              <w:tc>
                <w:tcPr>
                  <w:tcW w:w="268" w:type="pct"/>
                  <w:shd w:val="clear" w:color="auto" w:fill="auto"/>
                  <w:vAlign w:val="center"/>
                  <w:hideMark/>
                </w:tcPr>
                <w:p w:rsidR="007F5FD8" w:rsidRPr="00A370E1" w:rsidRDefault="007F5FD8" w:rsidP="007F5FD8">
                  <w:pPr>
                    <w:rPr>
                      <w:rFonts w:cs="Times New Roman"/>
                      <w:b/>
                      <w:color w:val="000000"/>
                      <w:szCs w:val="24"/>
                    </w:rPr>
                  </w:pPr>
                  <w:r w:rsidRPr="00A370E1">
                    <w:rPr>
                      <w:rFonts w:cs="Times New Roman"/>
                      <w:b/>
                      <w:color w:val="000000"/>
                      <w:szCs w:val="24"/>
                    </w:rPr>
                    <w:t>1</w:t>
                  </w:r>
                </w:p>
              </w:tc>
              <w:tc>
                <w:tcPr>
                  <w:tcW w:w="4732" w:type="pct"/>
                  <w:shd w:val="clear" w:color="auto" w:fill="auto"/>
                  <w:vAlign w:val="center"/>
                  <w:hideMark/>
                </w:tcPr>
                <w:p w:rsidR="00D1342E" w:rsidRDefault="00D1342E" w:rsidP="00CB5241">
                  <w:pPr>
                    <w:rPr>
                      <w:rFonts w:cs="Times New Roman"/>
                      <w:b/>
                      <w:color w:val="000000"/>
                      <w:szCs w:val="24"/>
                    </w:rPr>
                  </w:pPr>
                </w:p>
                <w:p w:rsidR="007F5FD8" w:rsidRPr="00A370E1" w:rsidRDefault="007F5FD8" w:rsidP="00CF41F5">
                  <w:pPr>
                    <w:rPr>
                      <w:rFonts w:cs="Times New Roman"/>
                      <w:b/>
                      <w:color w:val="000000"/>
                      <w:szCs w:val="24"/>
                    </w:rPr>
                  </w:pPr>
                  <w:proofErr w:type="spellStart"/>
                  <w:r w:rsidRPr="00A370E1">
                    <w:rPr>
                      <w:rFonts w:cs="Times New Roman"/>
                      <w:b/>
                      <w:color w:val="000000"/>
                      <w:szCs w:val="24"/>
                    </w:rPr>
                    <w:t>hialuronian</w:t>
                  </w:r>
                  <w:proofErr w:type="spellEnd"/>
                  <w:r w:rsidRPr="00A370E1">
                    <w:rPr>
                      <w:rFonts w:cs="Times New Roman"/>
                      <w:b/>
                      <w:color w:val="000000"/>
                      <w:szCs w:val="24"/>
                    </w:rPr>
                    <w:t xml:space="preserve"> sodu, stężenie 1,4%- pojemność ampułko-strzykawki 0,85ml- lepkość 500.000mpas- masa cząsteczkowa 6x10</w:t>
                  </w:r>
                  <w:r w:rsidRPr="00A370E1">
                    <w:rPr>
                      <w:rFonts w:cs="Times New Roman"/>
                      <w:b/>
                      <w:color w:val="000000"/>
                      <w:szCs w:val="24"/>
                      <w:vertAlign w:val="superscript"/>
                    </w:rPr>
                    <w:t>6</w:t>
                  </w:r>
                  <w:r w:rsidRPr="00A370E1">
                    <w:rPr>
                      <w:rFonts w:cs="Times New Roman"/>
                      <w:b/>
                      <w:color w:val="000000"/>
                      <w:szCs w:val="24"/>
                    </w:rPr>
                    <w:t xml:space="preserve">  Daltonów uzyskiwane metodą ekstrakcji z grzebieni kog</w:t>
                  </w:r>
                  <w:r w:rsidR="00CB5241" w:rsidRPr="00A370E1">
                    <w:rPr>
                      <w:rFonts w:cs="Times New Roman"/>
                      <w:b/>
                      <w:color w:val="000000"/>
                      <w:szCs w:val="24"/>
                    </w:rPr>
                    <w:t xml:space="preserve">ucich - </w:t>
                  </w:r>
                  <w:proofErr w:type="spellStart"/>
                  <w:r w:rsidR="00CB5241" w:rsidRPr="00A370E1">
                    <w:rPr>
                      <w:rFonts w:cs="Times New Roman"/>
                      <w:b/>
                      <w:color w:val="000000"/>
                      <w:szCs w:val="24"/>
                    </w:rPr>
                    <w:t>osmolarność</w:t>
                  </w:r>
                  <w:proofErr w:type="spellEnd"/>
                  <w:r w:rsidR="00CB5241" w:rsidRPr="00A370E1">
                    <w:rPr>
                      <w:rFonts w:cs="Times New Roman"/>
                      <w:b/>
                      <w:color w:val="000000"/>
                      <w:szCs w:val="24"/>
                    </w:rPr>
                    <w:t xml:space="preserve">  320mosm/l</w:t>
                  </w:r>
                  <w:r w:rsidR="001C4FF9">
                    <w:rPr>
                      <w:rFonts w:cs="Times New Roman"/>
                      <w:b/>
                      <w:color w:val="000000"/>
                      <w:szCs w:val="24"/>
                    </w:rPr>
                    <w:t xml:space="preserve"> </w:t>
                  </w:r>
                </w:p>
              </w:tc>
            </w:tr>
          </w:tbl>
          <w:p w:rsidR="007F5FD8" w:rsidRPr="00A370E1" w:rsidRDefault="007F5FD8" w:rsidP="007F5FD8">
            <w:pPr>
              <w:widowControl w:val="0"/>
              <w:autoSpaceDE w:val="0"/>
              <w:spacing w:after="0" w:line="240" w:lineRule="auto"/>
              <w:jc w:val="both"/>
              <w:rPr>
                <w:rFonts w:eastAsia="Arial Unicode MS" w:cs="Times New Roman"/>
                <w:b/>
                <w:szCs w:val="24"/>
                <w:lang w:eastAsia="pl-PL"/>
              </w:rPr>
            </w:pPr>
          </w:p>
          <w:p w:rsidR="006447DE" w:rsidRPr="00A370E1" w:rsidRDefault="006447DE" w:rsidP="00A702AD">
            <w:pPr>
              <w:spacing w:after="0"/>
              <w:jc w:val="both"/>
              <w:rPr>
                <w:rFonts w:eastAsia="Times New Roman" w:cs="Times New Roman"/>
                <w:szCs w:val="24"/>
                <w:lang w:eastAsia="pl-PL"/>
              </w:rPr>
            </w:pPr>
            <w:r w:rsidRPr="00A370E1">
              <w:rPr>
                <w:rFonts w:eastAsia="Times New Roman" w:cs="Times New Roman"/>
                <w:szCs w:val="24"/>
                <w:lang w:eastAsia="pl-PL"/>
              </w:rPr>
              <w:t> </w:t>
            </w:r>
            <w:r w:rsidR="00A702AD" w:rsidRPr="00A370E1">
              <w:rPr>
                <w:rFonts w:eastAsia="Calibri" w:cs="Times New Roman"/>
                <w:b/>
                <w:szCs w:val="24"/>
                <w:u w:val="single"/>
              </w:rPr>
              <w:t xml:space="preserve">Pytanie nr 27 - </w:t>
            </w:r>
            <w:r w:rsidR="00A702AD" w:rsidRPr="00A370E1">
              <w:rPr>
                <w:rFonts w:cs="Times New Roman"/>
                <w:szCs w:val="24"/>
              </w:rPr>
              <w:t xml:space="preserve"> </w:t>
            </w:r>
            <w:r w:rsidRPr="00A370E1">
              <w:rPr>
                <w:rFonts w:eastAsia="Times New Roman" w:cs="Times New Roman"/>
                <w:szCs w:val="24"/>
                <w:lang w:eastAsia="pl-PL"/>
              </w:rPr>
              <w:t>Czy Zamawiający  w pakiecie 10 pozycji 10 zgodzi się na dostarczanie zbilansowanego roztworu soli  500 ml w butelkach szklanych?</w:t>
            </w:r>
          </w:p>
          <w:p w:rsidR="00CB5241" w:rsidRPr="00A370E1" w:rsidRDefault="006447DE" w:rsidP="00CB5241">
            <w:pPr>
              <w:widowControl w:val="0"/>
              <w:autoSpaceDE w:val="0"/>
              <w:spacing w:after="0" w:line="240" w:lineRule="auto"/>
              <w:jc w:val="both"/>
              <w:rPr>
                <w:rFonts w:eastAsia="Arial Unicode MS" w:cs="Times New Roman"/>
                <w:b/>
                <w:szCs w:val="24"/>
                <w:lang w:eastAsia="pl-PL"/>
              </w:rPr>
            </w:pPr>
            <w:r w:rsidRPr="00A370E1">
              <w:rPr>
                <w:rFonts w:eastAsia="Times New Roman" w:cs="Times New Roman"/>
                <w:szCs w:val="24"/>
                <w:lang w:eastAsia="pl-PL"/>
              </w:rPr>
              <w:t> </w:t>
            </w:r>
            <w:r w:rsidR="00CB5241" w:rsidRPr="00A370E1">
              <w:rPr>
                <w:rFonts w:eastAsia="Arial Unicode MS" w:cs="Times New Roman"/>
                <w:b/>
                <w:szCs w:val="24"/>
                <w:lang w:eastAsia="pl-PL"/>
              </w:rPr>
              <w:t>Odpowiedź na pytania nr 27: Tak.</w:t>
            </w:r>
          </w:p>
          <w:p w:rsidR="006447DE" w:rsidRPr="00A370E1" w:rsidRDefault="006447DE" w:rsidP="006447DE">
            <w:pPr>
              <w:spacing w:after="0"/>
              <w:jc w:val="both"/>
              <w:rPr>
                <w:rFonts w:eastAsia="Times New Roman" w:cs="Times New Roman"/>
                <w:szCs w:val="24"/>
                <w:lang w:eastAsia="pl-PL"/>
              </w:rPr>
            </w:pPr>
          </w:p>
          <w:p w:rsidR="006447DE" w:rsidRPr="00A370E1" w:rsidRDefault="00A702AD" w:rsidP="00A702AD">
            <w:pPr>
              <w:widowControl w:val="0"/>
              <w:autoSpaceDE w:val="0"/>
              <w:spacing w:after="0" w:line="240" w:lineRule="auto"/>
              <w:jc w:val="both"/>
              <w:rPr>
                <w:rFonts w:cs="Times New Roman"/>
                <w:szCs w:val="24"/>
              </w:rPr>
            </w:pPr>
            <w:r w:rsidRPr="00A370E1">
              <w:rPr>
                <w:rFonts w:eastAsia="Times New Roman" w:cs="Times New Roman"/>
                <w:szCs w:val="24"/>
                <w:lang w:eastAsia="pl-PL"/>
              </w:rPr>
              <w:t> </w:t>
            </w:r>
            <w:r w:rsidRPr="00A370E1">
              <w:rPr>
                <w:rFonts w:eastAsia="Calibri" w:cs="Times New Roman"/>
                <w:b/>
                <w:szCs w:val="24"/>
                <w:u w:val="single"/>
              </w:rPr>
              <w:t xml:space="preserve">Pytanie nr 28 - </w:t>
            </w:r>
            <w:r w:rsidRPr="00A370E1">
              <w:rPr>
                <w:rFonts w:cs="Times New Roman"/>
                <w:szCs w:val="24"/>
              </w:rPr>
              <w:t xml:space="preserve"> Czy </w:t>
            </w:r>
            <w:proofErr w:type="spellStart"/>
            <w:r w:rsidRPr="00A370E1">
              <w:rPr>
                <w:rFonts w:cs="Times New Roman"/>
                <w:szCs w:val="24"/>
              </w:rPr>
              <w:t>Zamawiajacy</w:t>
            </w:r>
            <w:proofErr w:type="spellEnd"/>
            <w:r w:rsidRPr="00A370E1">
              <w:rPr>
                <w:rFonts w:cs="Times New Roman"/>
                <w:szCs w:val="24"/>
              </w:rPr>
              <w:t xml:space="preserve"> dopuści w pakiecie nr 3 </w:t>
            </w:r>
            <w:proofErr w:type="spellStart"/>
            <w:r w:rsidRPr="00A370E1">
              <w:rPr>
                <w:rFonts w:cs="Times New Roman"/>
                <w:szCs w:val="24"/>
              </w:rPr>
              <w:t>tepany</w:t>
            </w:r>
            <w:proofErr w:type="spellEnd"/>
            <w:r w:rsidRPr="00A370E1">
              <w:rPr>
                <w:rFonts w:cs="Times New Roman"/>
                <w:szCs w:val="24"/>
              </w:rPr>
              <w:t xml:space="preserve"> do rogówki biorcy, posiadające 360 stopniowa </w:t>
            </w:r>
            <w:proofErr w:type="spellStart"/>
            <w:r w:rsidRPr="00A370E1">
              <w:rPr>
                <w:rFonts w:cs="Times New Roman"/>
                <w:szCs w:val="24"/>
              </w:rPr>
              <w:t>komore</w:t>
            </w:r>
            <w:proofErr w:type="spellEnd"/>
            <w:r w:rsidRPr="00A370E1">
              <w:rPr>
                <w:rFonts w:cs="Times New Roman"/>
                <w:szCs w:val="24"/>
              </w:rPr>
              <w:t xml:space="preserve"> próżniową bez 16 znaczników, pozostałe parametry bez zmian.</w:t>
            </w:r>
          </w:p>
          <w:p w:rsidR="00A702AD" w:rsidRPr="00A370E1" w:rsidRDefault="004E54F9" w:rsidP="00A702AD">
            <w:pPr>
              <w:widowControl w:val="0"/>
              <w:autoSpaceDE w:val="0"/>
              <w:spacing w:after="0" w:line="240" w:lineRule="auto"/>
              <w:jc w:val="both"/>
              <w:rPr>
                <w:rFonts w:cs="Times New Roman"/>
                <w:szCs w:val="24"/>
              </w:rPr>
            </w:pPr>
            <w:r w:rsidRPr="00A370E1">
              <w:rPr>
                <w:rFonts w:eastAsia="Calibri" w:cs="Times New Roman"/>
                <w:b/>
                <w:szCs w:val="24"/>
                <w:u w:val="single"/>
              </w:rPr>
              <w:t xml:space="preserve">Pytanie nr 29 </w:t>
            </w:r>
            <w:r w:rsidRPr="00A370E1">
              <w:rPr>
                <w:rFonts w:cs="Times New Roman"/>
                <w:szCs w:val="24"/>
              </w:rPr>
              <w:t>Czy Zamawiający wydzieli do odrębnego pakietu poz. Nr 2, 3, 4, 5, 6, z pakietu nr 11 w celu zwiększenia ilości składanych ofert konkurencyjnych?</w:t>
            </w:r>
          </w:p>
          <w:p w:rsidR="004E54F9" w:rsidRPr="00D1342E" w:rsidRDefault="004E54F9" w:rsidP="00A702AD">
            <w:pPr>
              <w:widowControl w:val="0"/>
              <w:autoSpaceDE w:val="0"/>
              <w:spacing w:after="0" w:line="240" w:lineRule="auto"/>
              <w:jc w:val="both"/>
              <w:rPr>
                <w:rFonts w:eastAsia="Calibri" w:cs="Times New Roman"/>
                <w:szCs w:val="24"/>
              </w:rPr>
            </w:pPr>
            <w:r w:rsidRPr="00D1342E">
              <w:rPr>
                <w:rFonts w:eastAsia="Calibri" w:cs="Times New Roman"/>
                <w:b/>
                <w:szCs w:val="24"/>
                <w:u w:val="single"/>
              </w:rPr>
              <w:t>Pytanie nr 30</w:t>
            </w:r>
            <w:r w:rsidRPr="00D1342E">
              <w:rPr>
                <w:rFonts w:eastAsia="Calibri" w:cs="Times New Roman"/>
                <w:szCs w:val="24"/>
              </w:rPr>
              <w:t xml:space="preserve"> – Czy Zamawiający wyraża </w:t>
            </w:r>
            <w:proofErr w:type="spellStart"/>
            <w:r w:rsidRPr="00D1342E">
              <w:rPr>
                <w:rFonts w:eastAsia="Calibri" w:cs="Times New Roman"/>
                <w:szCs w:val="24"/>
              </w:rPr>
              <w:t>zgode</w:t>
            </w:r>
            <w:proofErr w:type="spellEnd"/>
            <w:r w:rsidRPr="00D1342E">
              <w:rPr>
                <w:rFonts w:eastAsia="Calibri" w:cs="Times New Roman"/>
                <w:szCs w:val="24"/>
              </w:rPr>
              <w:t xml:space="preserve"> na składanie oferty na poszczególne pozycje w zakresie pakietu nr 11 ?</w:t>
            </w:r>
          </w:p>
          <w:p w:rsidR="004E54F9" w:rsidRPr="00D1342E" w:rsidRDefault="004E54F9" w:rsidP="00A702AD">
            <w:pPr>
              <w:widowControl w:val="0"/>
              <w:autoSpaceDE w:val="0"/>
              <w:spacing w:after="0" w:line="240" w:lineRule="auto"/>
              <w:jc w:val="both"/>
              <w:rPr>
                <w:rFonts w:eastAsia="Calibri" w:cs="Times New Roman"/>
                <w:szCs w:val="24"/>
              </w:rPr>
            </w:pPr>
            <w:r w:rsidRPr="00D1342E">
              <w:rPr>
                <w:rFonts w:eastAsia="Calibri" w:cs="Times New Roman"/>
                <w:b/>
                <w:szCs w:val="24"/>
                <w:u w:val="single"/>
              </w:rPr>
              <w:t>Pytanie nr 31</w:t>
            </w:r>
            <w:r w:rsidRPr="00D1342E">
              <w:rPr>
                <w:rFonts w:eastAsia="Calibri" w:cs="Times New Roman"/>
                <w:szCs w:val="24"/>
              </w:rPr>
              <w:t xml:space="preserve"> – Czy </w:t>
            </w:r>
            <w:proofErr w:type="spellStart"/>
            <w:r w:rsidRPr="00D1342E">
              <w:rPr>
                <w:rFonts w:eastAsia="Calibri" w:cs="Times New Roman"/>
                <w:szCs w:val="24"/>
              </w:rPr>
              <w:t>Zamawiajacy</w:t>
            </w:r>
            <w:proofErr w:type="spellEnd"/>
            <w:r w:rsidRPr="00D1342E">
              <w:rPr>
                <w:rFonts w:eastAsia="Calibri" w:cs="Times New Roman"/>
                <w:szCs w:val="24"/>
              </w:rPr>
              <w:t xml:space="preserve"> wykreśli z pakietu nr 11 poz. 2. Produkt wymagany przez </w:t>
            </w:r>
            <w:proofErr w:type="spellStart"/>
            <w:r w:rsidRPr="00D1342E">
              <w:rPr>
                <w:rFonts w:eastAsia="Calibri" w:cs="Times New Roman"/>
                <w:szCs w:val="24"/>
              </w:rPr>
              <w:t>Zamawiajacego</w:t>
            </w:r>
            <w:proofErr w:type="spellEnd"/>
            <w:r w:rsidRPr="00D1342E">
              <w:rPr>
                <w:rFonts w:eastAsia="Calibri" w:cs="Times New Roman"/>
                <w:szCs w:val="24"/>
              </w:rPr>
              <w:t xml:space="preserve"> został wycofany z rynku.</w:t>
            </w:r>
          </w:p>
          <w:p w:rsidR="004E54F9" w:rsidRPr="00A370E1" w:rsidRDefault="004E54F9" w:rsidP="00A702AD">
            <w:pPr>
              <w:widowControl w:val="0"/>
              <w:autoSpaceDE w:val="0"/>
              <w:spacing w:after="0" w:line="240" w:lineRule="auto"/>
              <w:jc w:val="both"/>
              <w:rPr>
                <w:rFonts w:eastAsia="Calibri" w:cs="Times New Roman"/>
                <w:b/>
                <w:szCs w:val="24"/>
                <w:u w:val="single"/>
              </w:rPr>
            </w:pPr>
            <w:r w:rsidRPr="00A370E1">
              <w:rPr>
                <w:rFonts w:eastAsia="Calibri" w:cs="Times New Roman"/>
                <w:b/>
                <w:szCs w:val="24"/>
                <w:u w:val="single"/>
              </w:rPr>
              <w:t xml:space="preserve">Pytanie nr 32 </w:t>
            </w:r>
            <w:r w:rsidRPr="00A370E1">
              <w:rPr>
                <w:rFonts w:eastAsia="Calibri" w:cs="Times New Roman"/>
                <w:szCs w:val="24"/>
              </w:rPr>
              <w:t xml:space="preserve">–Czy </w:t>
            </w:r>
            <w:proofErr w:type="spellStart"/>
            <w:r w:rsidRPr="00A370E1">
              <w:rPr>
                <w:rFonts w:eastAsia="Calibri" w:cs="Times New Roman"/>
                <w:szCs w:val="24"/>
              </w:rPr>
              <w:t>Zamawiajacy</w:t>
            </w:r>
            <w:proofErr w:type="spellEnd"/>
            <w:r w:rsidRPr="00A370E1">
              <w:rPr>
                <w:rFonts w:eastAsia="Calibri" w:cs="Times New Roman"/>
                <w:szCs w:val="24"/>
              </w:rPr>
              <w:t xml:space="preserve"> dopuści w pakiecie nr 11 poz. 13 </w:t>
            </w:r>
            <w:proofErr w:type="spellStart"/>
            <w:r w:rsidRPr="00A370E1">
              <w:rPr>
                <w:rFonts w:eastAsia="Calibri" w:cs="Times New Roman"/>
                <w:szCs w:val="24"/>
              </w:rPr>
              <w:t>pęsete</w:t>
            </w:r>
            <w:proofErr w:type="spellEnd"/>
            <w:r w:rsidRPr="00A370E1">
              <w:rPr>
                <w:rFonts w:eastAsia="Calibri" w:cs="Times New Roman"/>
                <w:szCs w:val="24"/>
              </w:rPr>
              <w:t xml:space="preserve"> chirurgiczna McPherson, 1x2 z platforma 5.0mm, 10.5 cm, wielorazową, rękojeść płaska z otworami, stal nierdzewna, wielorazowa?</w:t>
            </w:r>
          </w:p>
          <w:p w:rsidR="004E54F9" w:rsidRPr="00A370E1" w:rsidRDefault="004E54F9" w:rsidP="00A702AD">
            <w:pPr>
              <w:widowControl w:val="0"/>
              <w:autoSpaceDE w:val="0"/>
              <w:spacing w:after="0" w:line="240" w:lineRule="auto"/>
              <w:jc w:val="both"/>
              <w:rPr>
                <w:rFonts w:eastAsia="Calibri" w:cs="Times New Roman"/>
                <w:szCs w:val="24"/>
              </w:rPr>
            </w:pPr>
            <w:r w:rsidRPr="00A370E1">
              <w:rPr>
                <w:rFonts w:eastAsia="Calibri" w:cs="Times New Roman"/>
                <w:b/>
                <w:szCs w:val="24"/>
                <w:u w:val="single"/>
              </w:rPr>
              <w:lastRenderedPageBreak/>
              <w:t xml:space="preserve">Pytanie nr 33 </w:t>
            </w:r>
            <w:r w:rsidRPr="00A370E1">
              <w:rPr>
                <w:rFonts w:eastAsia="Calibri" w:cs="Times New Roman"/>
                <w:szCs w:val="24"/>
              </w:rPr>
              <w:t xml:space="preserve">–Czy </w:t>
            </w:r>
            <w:proofErr w:type="spellStart"/>
            <w:r w:rsidRPr="00A370E1">
              <w:rPr>
                <w:rFonts w:eastAsia="Calibri" w:cs="Times New Roman"/>
                <w:szCs w:val="24"/>
              </w:rPr>
              <w:t>Zamawiajacy</w:t>
            </w:r>
            <w:proofErr w:type="spellEnd"/>
            <w:r w:rsidRPr="00A370E1">
              <w:rPr>
                <w:rFonts w:eastAsia="Calibri" w:cs="Times New Roman"/>
                <w:szCs w:val="24"/>
              </w:rPr>
              <w:t xml:space="preserve"> dopuści w pakiecie nr 11 poz. 14 </w:t>
            </w:r>
            <w:proofErr w:type="spellStart"/>
            <w:r w:rsidRPr="00A370E1">
              <w:rPr>
                <w:rFonts w:eastAsia="Calibri" w:cs="Times New Roman"/>
                <w:szCs w:val="24"/>
              </w:rPr>
              <w:t>pęsete</w:t>
            </w:r>
            <w:proofErr w:type="spellEnd"/>
            <w:r w:rsidRPr="00A370E1">
              <w:rPr>
                <w:rFonts w:eastAsia="Calibri" w:cs="Times New Roman"/>
                <w:szCs w:val="24"/>
              </w:rPr>
              <w:t xml:space="preserve"> anatomiczna </w:t>
            </w:r>
            <w:proofErr w:type="spellStart"/>
            <w:r w:rsidRPr="00A370E1">
              <w:rPr>
                <w:rFonts w:eastAsia="Calibri" w:cs="Times New Roman"/>
                <w:szCs w:val="24"/>
              </w:rPr>
              <w:t>castrovlejo</w:t>
            </w:r>
            <w:proofErr w:type="spellEnd"/>
            <w:r w:rsidRPr="00A370E1">
              <w:rPr>
                <w:rFonts w:eastAsia="Calibri" w:cs="Times New Roman"/>
                <w:szCs w:val="24"/>
              </w:rPr>
              <w:t xml:space="preserve">, </w:t>
            </w:r>
            <w:proofErr w:type="spellStart"/>
            <w:r w:rsidRPr="00A370E1">
              <w:rPr>
                <w:rFonts w:eastAsia="Calibri" w:cs="Times New Roman"/>
                <w:szCs w:val="24"/>
              </w:rPr>
              <w:t>zagieta</w:t>
            </w:r>
            <w:proofErr w:type="spellEnd"/>
            <w:r w:rsidRPr="00A370E1">
              <w:rPr>
                <w:rFonts w:eastAsia="Calibri" w:cs="Times New Roman"/>
                <w:szCs w:val="24"/>
              </w:rPr>
              <w:t xml:space="preserve"> z platforma 7.5mm, 11cm, rękojeść płaska z powierzchnia żłobiona, stal nierdzewna wielorazowa?</w:t>
            </w:r>
          </w:p>
          <w:p w:rsidR="005A3A2B" w:rsidRPr="00A370E1" w:rsidRDefault="004E54F9" w:rsidP="00A702AD">
            <w:pPr>
              <w:widowControl w:val="0"/>
              <w:autoSpaceDE w:val="0"/>
              <w:spacing w:after="0" w:line="240" w:lineRule="auto"/>
              <w:jc w:val="both"/>
              <w:rPr>
                <w:rFonts w:eastAsia="Calibri" w:cs="Times New Roman"/>
                <w:szCs w:val="24"/>
              </w:rPr>
            </w:pPr>
            <w:r w:rsidRPr="00A370E1">
              <w:rPr>
                <w:rFonts w:eastAsia="Calibri" w:cs="Times New Roman"/>
                <w:b/>
                <w:szCs w:val="24"/>
                <w:u w:val="single"/>
              </w:rPr>
              <w:t xml:space="preserve">Pytanie nr 34 – </w:t>
            </w:r>
            <w:r w:rsidRPr="00A370E1">
              <w:rPr>
                <w:rFonts w:eastAsia="Calibri" w:cs="Times New Roman"/>
                <w:szCs w:val="24"/>
              </w:rPr>
              <w:t>Czy Zamawiający dopuści</w:t>
            </w:r>
            <w:r w:rsidR="005A3A2B" w:rsidRPr="00A370E1">
              <w:rPr>
                <w:rFonts w:eastAsia="Calibri" w:cs="Times New Roman"/>
                <w:szCs w:val="24"/>
              </w:rPr>
              <w:t xml:space="preserve"> w pakiecie nr 11 poz. 14 </w:t>
            </w:r>
            <w:proofErr w:type="spellStart"/>
            <w:r w:rsidR="005A3A2B" w:rsidRPr="00A370E1">
              <w:rPr>
                <w:rFonts w:eastAsia="Calibri" w:cs="Times New Roman"/>
                <w:szCs w:val="24"/>
              </w:rPr>
              <w:t>pęsete</w:t>
            </w:r>
            <w:proofErr w:type="spellEnd"/>
            <w:r w:rsidR="005A3A2B" w:rsidRPr="00A370E1">
              <w:rPr>
                <w:rFonts w:eastAsia="Calibri" w:cs="Times New Roman"/>
                <w:szCs w:val="24"/>
              </w:rPr>
              <w:t xml:space="preserve"> anatomiczna </w:t>
            </w:r>
            <w:proofErr w:type="spellStart"/>
            <w:r w:rsidR="005A3A2B" w:rsidRPr="00A370E1">
              <w:rPr>
                <w:rFonts w:eastAsia="Calibri" w:cs="Times New Roman"/>
                <w:szCs w:val="24"/>
              </w:rPr>
              <w:t>castroviega</w:t>
            </w:r>
            <w:proofErr w:type="spellEnd"/>
            <w:r w:rsidR="005A3A2B" w:rsidRPr="00A370E1">
              <w:rPr>
                <w:rFonts w:eastAsia="Calibri" w:cs="Times New Roman"/>
                <w:szCs w:val="24"/>
              </w:rPr>
              <w:t xml:space="preserve">, zagiętą 1x2 </w:t>
            </w:r>
            <w:proofErr w:type="spellStart"/>
            <w:r w:rsidR="005A3A2B" w:rsidRPr="00A370E1">
              <w:rPr>
                <w:rFonts w:eastAsia="Calibri" w:cs="Times New Roman"/>
                <w:szCs w:val="24"/>
              </w:rPr>
              <w:t>zabki</w:t>
            </w:r>
            <w:proofErr w:type="spellEnd"/>
            <w:r w:rsidR="005A3A2B" w:rsidRPr="00A370E1">
              <w:rPr>
                <w:rFonts w:eastAsia="Calibri" w:cs="Times New Roman"/>
                <w:szCs w:val="24"/>
              </w:rPr>
              <w:t xml:space="preserve"> 0.5mm, z platforma 6.00 mm, 11 cm, rękojeść płaska z powierzchnia </w:t>
            </w:r>
            <w:proofErr w:type="spellStart"/>
            <w:r w:rsidR="005A3A2B" w:rsidRPr="00A370E1">
              <w:rPr>
                <w:rFonts w:eastAsia="Calibri" w:cs="Times New Roman"/>
                <w:szCs w:val="24"/>
              </w:rPr>
              <w:t>żlobiona</w:t>
            </w:r>
            <w:proofErr w:type="spellEnd"/>
            <w:r w:rsidR="005A3A2B" w:rsidRPr="00A370E1">
              <w:rPr>
                <w:rFonts w:eastAsia="Calibri" w:cs="Times New Roman"/>
                <w:szCs w:val="24"/>
              </w:rPr>
              <w:t>, stal nierdzewna wielorazowa ?</w:t>
            </w:r>
          </w:p>
          <w:p w:rsidR="004E54F9" w:rsidRPr="00A370E1" w:rsidRDefault="005A3A2B" w:rsidP="00A702AD">
            <w:pPr>
              <w:widowControl w:val="0"/>
              <w:autoSpaceDE w:val="0"/>
              <w:spacing w:after="0" w:line="240" w:lineRule="auto"/>
              <w:jc w:val="both"/>
              <w:rPr>
                <w:rFonts w:eastAsia="Calibri" w:cs="Times New Roman"/>
                <w:b/>
                <w:szCs w:val="24"/>
                <w:u w:val="single"/>
              </w:rPr>
            </w:pPr>
            <w:r w:rsidRPr="00A370E1">
              <w:rPr>
                <w:rFonts w:eastAsia="Calibri" w:cs="Times New Roman"/>
                <w:b/>
                <w:szCs w:val="24"/>
                <w:u w:val="single"/>
              </w:rPr>
              <w:t xml:space="preserve">Pytanie nr 35 – </w:t>
            </w:r>
            <w:r w:rsidRPr="00A370E1">
              <w:rPr>
                <w:rFonts w:eastAsia="Calibri" w:cs="Times New Roman"/>
                <w:szCs w:val="24"/>
              </w:rPr>
              <w:t>czy Zamawiający dopuści w pakiecie</w:t>
            </w:r>
            <w:r w:rsidR="00815636" w:rsidRPr="00A370E1">
              <w:rPr>
                <w:rFonts w:eastAsia="Calibri" w:cs="Times New Roman"/>
                <w:szCs w:val="24"/>
              </w:rPr>
              <w:t xml:space="preserve"> nr 11 poz. 16 wielorazowa </w:t>
            </w:r>
            <w:proofErr w:type="spellStart"/>
            <w:r w:rsidR="00815636" w:rsidRPr="00A370E1">
              <w:rPr>
                <w:rFonts w:eastAsia="Calibri" w:cs="Times New Roman"/>
                <w:szCs w:val="24"/>
              </w:rPr>
              <w:t>pęsęta</w:t>
            </w:r>
            <w:proofErr w:type="spellEnd"/>
            <w:r w:rsidR="00815636" w:rsidRPr="00A370E1">
              <w:rPr>
                <w:rFonts w:eastAsia="Calibri" w:cs="Times New Roman"/>
                <w:szCs w:val="24"/>
              </w:rPr>
              <w:t xml:space="preserve"> do </w:t>
            </w:r>
            <w:proofErr w:type="spellStart"/>
            <w:r w:rsidR="00815636" w:rsidRPr="00A370E1">
              <w:rPr>
                <w:rFonts w:eastAsia="Calibri" w:cs="Times New Roman"/>
                <w:szCs w:val="24"/>
              </w:rPr>
              <w:t>kapsuloreksji</w:t>
            </w:r>
            <w:proofErr w:type="spellEnd"/>
            <w:r w:rsidR="00815636" w:rsidRPr="00A370E1">
              <w:rPr>
                <w:rFonts w:eastAsia="Calibri" w:cs="Times New Roman"/>
                <w:szCs w:val="24"/>
              </w:rPr>
              <w:t xml:space="preserve"> Ultra </w:t>
            </w:r>
            <w:proofErr w:type="spellStart"/>
            <w:r w:rsidR="00815636" w:rsidRPr="00A370E1">
              <w:rPr>
                <w:rFonts w:eastAsia="Calibri" w:cs="Times New Roman"/>
                <w:szCs w:val="24"/>
              </w:rPr>
              <w:t>zagieta</w:t>
            </w:r>
            <w:proofErr w:type="spellEnd"/>
            <w:r w:rsidR="00815636" w:rsidRPr="00A370E1">
              <w:rPr>
                <w:rFonts w:eastAsia="Calibri" w:cs="Times New Roman"/>
                <w:szCs w:val="24"/>
              </w:rPr>
              <w:t xml:space="preserve">, długość 105 mm, końcówki chwytne o długości 12mm, stal nierdzewna, </w:t>
            </w:r>
            <w:proofErr w:type="spellStart"/>
            <w:r w:rsidR="00815636" w:rsidRPr="00A370E1">
              <w:rPr>
                <w:rFonts w:eastAsia="Calibri" w:cs="Times New Roman"/>
                <w:szCs w:val="24"/>
              </w:rPr>
              <w:t>rekojeśc</w:t>
            </w:r>
            <w:proofErr w:type="spellEnd"/>
            <w:r w:rsidR="00815636" w:rsidRPr="00A370E1">
              <w:rPr>
                <w:rFonts w:eastAsia="Calibri" w:cs="Times New Roman"/>
                <w:szCs w:val="24"/>
              </w:rPr>
              <w:t xml:space="preserve"> </w:t>
            </w:r>
            <w:proofErr w:type="spellStart"/>
            <w:r w:rsidR="00815636" w:rsidRPr="00A370E1">
              <w:rPr>
                <w:rFonts w:eastAsia="Calibri" w:cs="Times New Roman"/>
                <w:szCs w:val="24"/>
              </w:rPr>
              <w:t>zaokraglona</w:t>
            </w:r>
            <w:proofErr w:type="spellEnd"/>
            <w:r w:rsidR="00815636" w:rsidRPr="00A370E1">
              <w:rPr>
                <w:rFonts w:eastAsia="Calibri" w:cs="Times New Roman"/>
                <w:szCs w:val="24"/>
              </w:rPr>
              <w:t xml:space="preserve"> o średnicy 8mm ?</w:t>
            </w:r>
          </w:p>
          <w:p w:rsidR="006447DE" w:rsidRPr="00A370E1" w:rsidRDefault="00815636" w:rsidP="00815636">
            <w:pPr>
              <w:widowControl w:val="0"/>
              <w:autoSpaceDE w:val="0"/>
              <w:spacing w:after="0" w:line="240" w:lineRule="auto"/>
              <w:jc w:val="both"/>
              <w:rPr>
                <w:rFonts w:eastAsia="Calibri" w:cs="Times New Roman"/>
                <w:szCs w:val="24"/>
              </w:rPr>
            </w:pPr>
            <w:r w:rsidRPr="00A370E1">
              <w:rPr>
                <w:rFonts w:eastAsia="Calibri" w:cs="Times New Roman"/>
                <w:b/>
                <w:szCs w:val="24"/>
                <w:u w:val="single"/>
              </w:rPr>
              <w:t xml:space="preserve">Pytanie nr 36 </w:t>
            </w:r>
            <w:r w:rsidRPr="00A370E1">
              <w:rPr>
                <w:rFonts w:eastAsia="Calibri" w:cs="Times New Roman"/>
                <w:szCs w:val="24"/>
              </w:rPr>
              <w:t>–  czy Zamawiający dopuści w pakiecie nr 11 poz. 17 imadło</w:t>
            </w:r>
            <w:r w:rsidR="00A02C5D" w:rsidRPr="00A370E1">
              <w:rPr>
                <w:rFonts w:eastAsia="Calibri" w:cs="Times New Roman"/>
                <w:szCs w:val="24"/>
              </w:rPr>
              <w:t xml:space="preserve"> </w:t>
            </w:r>
            <w:proofErr w:type="spellStart"/>
            <w:r w:rsidR="00A02C5D" w:rsidRPr="00A370E1">
              <w:rPr>
                <w:rFonts w:eastAsia="Calibri" w:cs="Times New Roman"/>
                <w:szCs w:val="24"/>
              </w:rPr>
              <w:t>barraquer</w:t>
            </w:r>
            <w:proofErr w:type="spellEnd"/>
            <w:r w:rsidR="00A02C5D" w:rsidRPr="00A370E1">
              <w:rPr>
                <w:rFonts w:eastAsia="Calibri" w:cs="Times New Roman"/>
                <w:szCs w:val="24"/>
              </w:rPr>
              <w:t xml:space="preserve"> – </w:t>
            </w:r>
            <w:proofErr w:type="spellStart"/>
            <w:r w:rsidR="00A02C5D" w:rsidRPr="00A370E1">
              <w:rPr>
                <w:rFonts w:eastAsia="Calibri" w:cs="Times New Roman"/>
                <w:szCs w:val="24"/>
              </w:rPr>
              <w:t>trutman</w:t>
            </w:r>
            <w:proofErr w:type="spellEnd"/>
            <w:r w:rsidR="00A02C5D" w:rsidRPr="00A370E1">
              <w:rPr>
                <w:rFonts w:eastAsia="Calibri" w:cs="Times New Roman"/>
                <w:szCs w:val="24"/>
              </w:rPr>
              <w:t xml:space="preserve">, zakrzywione, z zamkiem 0.6 x 9 mm, </w:t>
            </w:r>
            <w:proofErr w:type="spellStart"/>
            <w:r w:rsidR="00A02C5D" w:rsidRPr="00A370E1">
              <w:rPr>
                <w:rFonts w:eastAsia="Calibri" w:cs="Times New Roman"/>
                <w:szCs w:val="24"/>
              </w:rPr>
              <w:t>dlugośc</w:t>
            </w:r>
            <w:proofErr w:type="spellEnd"/>
            <w:r w:rsidR="00A02C5D" w:rsidRPr="00A370E1">
              <w:rPr>
                <w:rFonts w:eastAsia="Calibri" w:cs="Times New Roman"/>
                <w:szCs w:val="24"/>
              </w:rPr>
              <w:t xml:space="preserve"> 10cm, stal nierdzewna, rękojeść </w:t>
            </w:r>
            <w:proofErr w:type="spellStart"/>
            <w:r w:rsidR="00A02C5D" w:rsidRPr="00A370E1">
              <w:rPr>
                <w:rFonts w:eastAsia="Calibri" w:cs="Times New Roman"/>
                <w:szCs w:val="24"/>
              </w:rPr>
              <w:t>zaokraglona</w:t>
            </w:r>
            <w:proofErr w:type="spellEnd"/>
            <w:r w:rsidR="00A02C5D" w:rsidRPr="00A370E1">
              <w:rPr>
                <w:rFonts w:eastAsia="Calibri" w:cs="Times New Roman"/>
                <w:szCs w:val="24"/>
              </w:rPr>
              <w:t xml:space="preserve"> o średnicy 8mm ?</w:t>
            </w:r>
          </w:p>
          <w:p w:rsidR="00A02C5D" w:rsidRPr="00A370E1" w:rsidRDefault="00A02C5D" w:rsidP="00815636">
            <w:pPr>
              <w:widowControl w:val="0"/>
              <w:autoSpaceDE w:val="0"/>
              <w:spacing w:after="0" w:line="240" w:lineRule="auto"/>
              <w:jc w:val="both"/>
              <w:rPr>
                <w:rFonts w:eastAsia="Calibri" w:cs="Times New Roman"/>
                <w:szCs w:val="24"/>
              </w:rPr>
            </w:pPr>
            <w:r w:rsidRPr="00A370E1">
              <w:rPr>
                <w:rFonts w:eastAsia="Calibri" w:cs="Times New Roman"/>
                <w:b/>
                <w:szCs w:val="24"/>
                <w:u w:val="single"/>
              </w:rPr>
              <w:t xml:space="preserve">Pytanie nr 37 </w:t>
            </w:r>
            <w:r w:rsidRPr="00A370E1">
              <w:rPr>
                <w:rFonts w:eastAsia="Calibri" w:cs="Times New Roman"/>
                <w:szCs w:val="24"/>
              </w:rPr>
              <w:t>–  Czy</w:t>
            </w:r>
            <w:r w:rsidR="00563CCC" w:rsidRPr="00A370E1">
              <w:rPr>
                <w:rFonts w:eastAsia="Calibri" w:cs="Times New Roman"/>
                <w:szCs w:val="24"/>
              </w:rPr>
              <w:t xml:space="preserve"> </w:t>
            </w:r>
            <w:r w:rsidRPr="00A370E1">
              <w:rPr>
                <w:rFonts w:eastAsia="Calibri" w:cs="Times New Roman"/>
                <w:szCs w:val="24"/>
              </w:rPr>
              <w:t xml:space="preserve">Zamawiający dopuści w pakiecie nr 11 poz. 18 imadło </w:t>
            </w:r>
            <w:proofErr w:type="spellStart"/>
            <w:r w:rsidRPr="00A370E1">
              <w:rPr>
                <w:rFonts w:eastAsia="Calibri" w:cs="Times New Roman"/>
                <w:szCs w:val="24"/>
              </w:rPr>
              <w:t>barraquer</w:t>
            </w:r>
            <w:proofErr w:type="spellEnd"/>
            <w:r w:rsidRPr="00A370E1">
              <w:rPr>
                <w:rFonts w:eastAsia="Calibri" w:cs="Times New Roman"/>
                <w:szCs w:val="24"/>
              </w:rPr>
              <w:t xml:space="preserve"> – </w:t>
            </w:r>
            <w:proofErr w:type="spellStart"/>
            <w:r w:rsidRPr="00A370E1">
              <w:rPr>
                <w:rFonts w:eastAsia="Calibri" w:cs="Times New Roman"/>
                <w:szCs w:val="24"/>
              </w:rPr>
              <w:t>trutman</w:t>
            </w:r>
            <w:proofErr w:type="spellEnd"/>
            <w:r w:rsidRPr="00A370E1">
              <w:rPr>
                <w:rFonts w:eastAsia="Calibri" w:cs="Times New Roman"/>
                <w:szCs w:val="24"/>
              </w:rPr>
              <w:t>, prosta, bez zamka 0.6 x 9.00 mm, długość 10 cm, stal nierdzewna, rękojeść sprężynuj</w:t>
            </w:r>
            <w:r w:rsidR="00563CCC" w:rsidRPr="00A370E1">
              <w:rPr>
                <w:rFonts w:eastAsia="Calibri" w:cs="Times New Roman"/>
                <w:szCs w:val="24"/>
              </w:rPr>
              <w:t>ąca zaokrąglona z powierzchnia ż</w:t>
            </w:r>
            <w:r w:rsidRPr="00A370E1">
              <w:rPr>
                <w:rFonts w:eastAsia="Calibri" w:cs="Times New Roman"/>
                <w:szCs w:val="24"/>
              </w:rPr>
              <w:t>łobiona wielorazowe</w:t>
            </w:r>
            <w:r w:rsidR="00563CCC" w:rsidRPr="00A370E1">
              <w:rPr>
                <w:rFonts w:eastAsia="Calibri" w:cs="Times New Roman"/>
                <w:szCs w:val="24"/>
              </w:rPr>
              <w:t xml:space="preserve"> </w:t>
            </w:r>
            <w:r w:rsidRPr="00A370E1">
              <w:rPr>
                <w:rFonts w:eastAsia="Calibri" w:cs="Times New Roman"/>
                <w:szCs w:val="24"/>
              </w:rPr>
              <w:t>?</w:t>
            </w:r>
          </w:p>
          <w:p w:rsidR="00A02C5D" w:rsidRPr="00A370E1" w:rsidRDefault="00A02C5D" w:rsidP="00815636">
            <w:pPr>
              <w:widowControl w:val="0"/>
              <w:autoSpaceDE w:val="0"/>
              <w:spacing w:after="0" w:line="240" w:lineRule="auto"/>
              <w:jc w:val="both"/>
              <w:rPr>
                <w:rFonts w:eastAsia="Calibri" w:cs="Times New Roman"/>
                <w:szCs w:val="24"/>
              </w:rPr>
            </w:pPr>
            <w:r w:rsidRPr="00A370E1">
              <w:rPr>
                <w:rFonts w:eastAsia="Calibri" w:cs="Times New Roman"/>
                <w:b/>
                <w:szCs w:val="24"/>
                <w:u w:val="single"/>
              </w:rPr>
              <w:t xml:space="preserve">Pytanie nr 38 </w:t>
            </w:r>
            <w:r w:rsidRPr="00A370E1">
              <w:rPr>
                <w:rFonts w:eastAsia="Calibri" w:cs="Times New Roman"/>
                <w:szCs w:val="24"/>
              </w:rPr>
              <w:t xml:space="preserve">–  </w:t>
            </w:r>
            <w:r w:rsidR="00563CCC" w:rsidRPr="00A370E1">
              <w:rPr>
                <w:rFonts w:eastAsia="Calibri" w:cs="Times New Roman"/>
                <w:szCs w:val="24"/>
              </w:rPr>
              <w:t xml:space="preserve">Czy Zamawiający dopuści w pakiecie nr 11 poz. 19 nożyczki spojówkowe zagięte punktowe, długość 10 cm, stal nierdzewna, rękojeść sprężynująca, plaska z powierzchnia żłobiona wielorazowe? </w:t>
            </w:r>
          </w:p>
          <w:p w:rsidR="00563CCC" w:rsidRPr="00A370E1" w:rsidRDefault="00563CCC" w:rsidP="00815636">
            <w:pPr>
              <w:widowControl w:val="0"/>
              <w:autoSpaceDE w:val="0"/>
              <w:spacing w:after="0" w:line="240" w:lineRule="auto"/>
              <w:jc w:val="both"/>
              <w:rPr>
                <w:rFonts w:eastAsia="Calibri" w:cs="Times New Roman"/>
                <w:szCs w:val="24"/>
              </w:rPr>
            </w:pPr>
            <w:r w:rsidRPr="00A370E1">
              <w:rPr>
                <w:rFonts w:eastAsia="Calibri" w:cs="Times New Roman"/>
                <w:b/>
                <w:szCs w:val="24"/>
                <w:u w:val="single"/>
              </w:rPr>
              <w:t xml:space="preserve">Pytanie nr 39 </w:t>
            </w:r>
            <w:r w:rsidRPr="00A370E1">
              <w:rPr>
                <w:rFonts w:eastAsia="Calibri" w:cs="Times New Roman"/>
                <w:szCs w:val="24"/>
              </w:rPr>
              <w:t xml:space="preserve">–  Czy Zamawiający dopuści w pakiecie nr 11 poz. 20 nożyczki </w:t>
            </w:r>
            <w:proofErr w:type="spellStart"/>
            <w:r w:rsidRPr="00A370E1">
              <w:rPr>
                <w:rFonts w:eastAsia="Calibri" w:cs="Times New Roman"/>
                <w:szCs w:val="24"/>
              </w:rPr>
              <w:t>Vannas</w:t>
            </w:r>
            <w:proofErr w:type="spellEnd"/>
            <w:r w:rsidRPr="00A370E1">
              <w:rPr>
                <w:rFonts w:eastAsia="Calibri" w:cs="Times New Roman"/>
                <w:szCs w:val="24"/>
              </w:rPr>
              <w:t xml:space="preserve"> proste, ostrza 7 mm, pozostałe parametry bez zmian ?</w:t>
            </w:r>
          </w:p>
          <w:p w:rsidR="00563CCC" w:rsidRPr="00A370E1" w:rsidRDefault="00563CCC" w:rsidP="00815636">
            <w:pPr>
              <w:widowControl w:val="0"/>
              <w:autoSpaceDE w:val="0"/>
              <w:spacing w:after="0" w:line="240" w:lineRule="auto"/>
              <w:jc w:val="both"/>
              <w:rPr>
                <w:rFonts w:eastAsia="Calibri" w:cs="Times New Roman"/>
                <w:szCs w:val="24"/>
              </w:rPr>
            </w:pPr>
            <w:r w:rsidRPr="00A370E1">
              <w:rPr>
                <w:rFonts w:eastAsia="Calibri" w:cs="Times New Roman"/>
                <w:b/>
                <w:szCs w:val="24"/>
                <w:u w:val="single"/>
              </w:rPr>
              <w:t xml:space="preserve">Pytanie nr 40 </w:t>
            </w:r>
            <w:r w:rsidRPr="00A370E1">
              <w:rPr>
                <w:rFonts w:eastAsia="Calibri" w:cs="Times New Roman"/>
                <w:szCs w:val="24"/>
              </w:rPr>
              <w:t>–  Czy Zamawiający dopuści w pakiecie nr 11 poz. 21 nożyczki do folii zakrzywione, długość 105mm, wielorazowe, stal nierdzewna ?</w:t>
            </w:r>
          </w:p>
          <w:p w:rsidR="00563CCC" w:rsidRPr="00A370E1" w:rsidRDefault="00563CCC" w:rsidP="00815636">
            <w:pPr>
              <w:widowControl w:val="0"/>
              <w:autoSpaceDE w:val="0"/>
              <w:spacing w:after="0" w:line="240" w:lineRule="auto"/>
              <w:jc w:val="both"/>
              <w:rPr>
                <w:rFonts w:eastAsia="Calibri" w:cs="Times New Roman"/>
                <w:szCs w:val="24"/>
              </w:rPr>
            </w:pPr>
            <w:r w:rsidRPr="00A370E1">
              <w:rPr>
                <w:rFonts w:eastAsia="Calibri" w:cs="Times New Roman"/>
                <w:b/>
                <w:szCs w:val="24"/>
                <w:u w:val="single"/>
              </w:rPr>
              <w:t xml:space="preserve">Pytanie nr 41 </w:t>
            </w:r>
            <w:r w:rsidRPr="00A370E1">
              <w:rPr>
                <w:rFonts w:eastAsia="Calibri" w:cs="Times New Roman"/>
                <w:szCs w:val="24"/>
              </w:rPr>
              <w:t>–  Czy Zamawiający dopuści w pakiecie nr 11 poz. 22 nożyczki rogówkowe zakrzywione 11.5 cm, stal nierdzewna, wielorazowe ?</w:t>
            </w:r>
          </w:p>
          <w:p w:rsidR="00563CCC" w:rsidRPr="00A370E1" w:rsidRDefault="00563CCC" w:rsidP="00815636">
            <w:pPr>
              <w:widowControl w:val="0"/>
              <w:autoSpaceDE w:val="0"/>
              <w:spacing w:after="0" w:line="240" w:lineRule="auto"/>
              <w:jc w:val="both"/>
              <w:rPr>
                <w:rFonts w:eastAsia="Calibri" w:cs="Times New Roman"/>
                <w:szCs w:val="24"/>
              </w:rPr>
            </w:pPr>
            <w:r w:rsidRPr="00A370E1">
              <w:rPr>
                <w:rFonts w:eastAsia="Calibri" w:cs="Times New Roman"/>
                <w:b/>
                <w:szCs w:val="24"/>
                <w:u w:val="single"/>
              </w:rPr>
              <w:t xml:space="preserve">Pytanie nr 42 </w:t>
            </w:r>
            <w:r w:rsidRPr="00A370E1">
              <w:rPr>
                <w:rFonts w:eastAsia="Calibri" w:cs="Times New Roman"/>
                <w:szCs w:val="24"/>
              </w:rPr>
              <w:t>–  Czy Zamawiający wydzieli do odrębnego pakietu poz. 9 – 24 pakiet 11 w celu zwiększenia ilości składanych ofert konkurencyjnych ?</w:t>
            </w:r>
          </w:p>
          <w:p w:rsidR="00563CCC" w:rsidRPr="00A370E1" w:rsidRDefault="00563CCC" w:rsidP="00563CCC">
            <w:pPr>
              <w:widowControl w:val="0"/>
              <w:autoSpaceDE w:val="0"/>
              <w:spacing w:after="0" w:line="240" w:lineRule="auto"/>
              <w:jc w:val="both"/>
              <w:rPr>
                <w:rFonts w:eastAsia="Arial Unicode MS" w:cs="Times New Roman"/>
                <w:b/>
                <w:szCs w:val="24"/>
                <w:lang w:eastAsia="pl-PL"/>
              </w:rPr>
            </w:pPr>
            <w:r w:rsidRPr="00A370E1">
              <w:rPr>
                <w:rFonts w:eastAsia="Arial Unicode MS" w:cs="Times New Roman"/>
                <w:b/>
                <w:szCs w:val="24"/>
                <w:lang w:eastAsia="pl-PL"/>
              </w:rPr>
              <w:t>Odpowiedź na pytania nr 28 – 42: Nie. Zapisy SIWZ bez zmian.</w:t>
            </w:r>
          </w:p>
          <w:p w:rsidR="00563CCC" w:rsidRPr="00A370E1" w:rsidRDefault="00563CCC" w:rsidP="00815636">
            <w:pPr>
              <w:widowControl w:val="0"/>
              <w:autoSpaceDE w:val="0"/>
              <w:spacing w:after="0" w:line="240" w:lineRule="auto"/>
              <w:jc w:val="both"/>
              <w:rPr>
                <w:rFonts w:eastAsia="Calibri" w:cs="Times New Roman"/>
                <w:b/>
                <w:szCs w:val="24"/>
                <w:u w:val="single"/>
              </w:rPr>
            </w:pPr>
          </w:p>
          <w:p w:rsidR="00A02C5D" w:rsidRPr="00A370E1" w:rsidRDefault="007F6474" w:rsidP="00815636">
            <w:pPr>
              <w:widowControl w:val="0"/>
              <w:autoSpaceDE w:val="0"/>
              <w:spacing w:after="0" w:line="240" w:lineRule="auto"/>
              <w:jc w:val="both"/>
              <w:rPr>
                <w:rFonts w:eastAsia="Calibri" w:cs="Times New Roman"/>
                <w:szCs w:val="24"/>
              </w:rPr>
            </w:pPr>
            <w:r w:rsidRPr="00A370E1">
              <w:rPr>
                <w:rFonts w:eastAsia="Calibri" w:cs="Times New Roman"/>
                <w:b/>
                <w:szCs w:val="24"/>
                <w:u w:val="single"/>
              </w:rPr>
              <w:t xml:space="preserve">Pytanie nr 43 </w:t>
            </w:r>
            <w:r w:rsidRPr="00A370E1">
              <w:rPr>
                <w:rFonts w:eastAsia="Calibri" w:cs="Times New Roman"/>
                <w:szCs w:val="24"/>
              </w:rPr>
              <w:t xml:space="preserve">–  dotyczy pakietu nr 8 poz. 1 – Czy Zamawiający wymaga realizacji dostawy ciężkiego oleju silikonowego o składzie podanym w warunkach przetargowych, czy tez preparatu o nazwie handlowej </w:t>
            </w:r>
            <w:proofErr w:type="spellStart"/>
            <w:r w:rsidRPr="00A370E1">
              <w:rPr>
                <w:rFonts w:eastAsia="Calibri" w:cs="Times New Roman"/>
                <w:szCs w:val="24"/>
              </w:rPr>
              <w:t>BiosilHV</w:t>
            </w:r>
            <w:proofErr w:type="spellEnd"/>
            <w:r w:rsidRPr="00A370E1">
              <w:rPr>
                <w:rFonts w:eastAsia="Calibri" w:cs="Times New Roman"/>
                <w:szCs w:val="24"/>
              </w:rPr>
              <w:t xml:space="preserve"> ?</w:t>
            </w:r>
          </w:p>
          <w:p w:rsidR="007F5FD8" w:rsidRPr="00A370E1" w:rsidRDefault="007F5FD8" w:rsidP="00815636">
            <w:pPr>
              <w:widowControl w:val="0"/>
              <w:autoSpaceDE w:val="0"/>
              <w:spacing w:after="0" w:line="240" w:lineRule="auto"/>
              <w:jc w:val="both"/>
              <w:rPr>
                <w:rFonts w:eastAsia="Calibri" w:cs="Times New Roman"/>
                <w:b/>
                <w:szCs w:val="24"/>
              </w:rPr>
            </w:pPr>
            <w:r w:rsidRPr="00A370E1">
              <w:rPr>
                <w:rFonts w:eastAsia="Calibri" w:cs="Times New Roman"/>
                <w:b/>
                <w:szCs w:val="24"/>
              </w:rPr>
              <w:t xml:space="preserve">Odpowiedź na pytanie nr 43: </w:t>
            </w:r>
            <w:r w:rsidRPr="00D1342E">
              <w:rPr>
                <w:rFonts w:eastAsia="Calibri" w:cs="Times New Roman"/>
                <w:b/>
                <w:szCs w:val="24"/>
                <w:u w:val="single"/>
              </w:rPr>
              <w:t>Zamawiający wymaga</w:t>
            </w:r>
            <w:r w:rsidRPr="00A370E1">
              <w:rPr>
                <w:rFonts w:eastAsia="Calibri" w:cs="Times New Roman"/>
                <w:b/>
                <w:szCs w:val="24"/>
              </w:rPr>
              <w:t xml:space="preserve"> dostawy ciężkiego oleju silikonowego zgodnie z wymaganiami podanymi poniżej:</w:t>
            </w:r>
          </w:p>
          <w:tbl>
            <w:tblPr>
              <w:tblStyle w:val="Tabela-Siatka"/>
              <w:tblW w:w="0" w:type="auto"/>
              <w:tblLook w:val="04A0" w:firstRow="1" w:lastRow="0" w:firstColumn="1" w:lastColumn="0" w:noHBand="0" w:noVBand="1"/>
            </w:tblPr>
            <w:tblGrid>
              <w:gridCol w:w="562"/>
              <w:gridCol w:w="9345"/>
            </w:tblGrid>
            <w:tr w:rsidR="007F5FD8" w:rsidRPr="00A370E1" w:rsidTr="007F5FD8">
              <w:tc>
                <w:tcPr>
                  <w:tcW w:w="562" w:type="dxa"/>
                </w:tcPr>
                <w:p w:rsidR="007F5FD8" w:rsidRPr="00A370E1" w:rsidRDefault="007F5FD8" w:rsidP="00815636">
                  <w:pPr>
                    <w:widowControl w:val="0"/>
                    <w:autoSpaceDE w:val="0"/>
                    <w:jc w:val="both"/>
                    <w:rPr>
                      <w:rFonts w:ascii="Times New Roman" w:eastAsia="Calibri" w:hAnsi="Times New Roman"/>
                      <w:b/>
                      <w:sz w:val="24"/>
                      <w:szCs w:val="24"/>
                    </w:rPr>
                  </w:pPr>
                </w:p>
                <w:p w:rsidR="007F5FD8" w:rsidRPr="00A370E1" w:rsidRDefault="007F5FD8" w:rsidP="00815636">
                  <w:pPr>
                    <w:widowControl w:val="0"/>
                    <w:autoSpaceDE w:val="0"/>
                    <w:jc w:val="both"/>
                    <w:rPr>
                      <w:rFonts w:ascii="Times New Roman" w:eastAsia="Calibri" w:hAnsi="Times New Roman"/>
                      <w:b/>
                      <w:sz w:val="24"/>
                      <w:szCs w:val="24"/>
                    </w:rPr>
                  </w:pPr>
                  <w:r w:rsidRPr="00A370E1">
                    <w:rPr>
                      <w:rFonts w:ascii="Times New Roman" w:eastAsia="Calibri" w:hAnsi="Times New Roman"/>
                      <w:b/>
                      <w:sz w:val="24"/>
                      <w:szCs w:val="24"/>
                    </w:rPr>
                    <w:t>1</w:t>
                  </w:r>
                </w:p>
              </w:tc>
              <w:tc>
                <w:tcPr>
                  <w:tcW w:w="9345" w:type="dxa"/>
                </w:tcPr>
                <w:p w:rsidR="007F5FD8" w:rsidRPr="00A370E1" w:rsidRDefault="007F5FD8" w:rsidP="007F5FD8">
                  <w:pPr>
                    <w:widowControl w:val="0"/>
                    <w:autoSpaceDE w:val="0"/>
                    <w:jc w:val="both"/>
                    <w:rPr>
                      <w:rFonts w:ascii="Times New Roman" w:eastAsia="Calibri" w:hAnsi="Times New Roman"/>
                      <w:b/>
                      <w:sz w:val="24"/>
                      <w:szCs w:val="24"/>
                    </w:rPr>
                  </w:pPr>
                </w:p>
                <w:p w:rsidR="007F5FD8" w:rsidRPr="00A370E1" w:rsidRDefault="007F5FD8" w:rsidP="007F5FD8">
                  <w:pPr>
                    <w:widowControl w:val="0"/>
                    <w:autoSpaceDE w:val="0"/>
                    <w:jc w:val="both"/>
                    <w:rPr>
                      <w:rFonts w:ascii="Times New Roman" w:eastAsia="Calibri" w:hAnsi="Times New Roman"/>
                      <w:b/>
                      <w:sz w:val="24"/>
                      <w:szCs w:val="24"/>
                    </w:rPr>
                  </w:pPr>
                  <w:r w:rsidRPr="00A370E1">
                    <w:rPr>
                      <w:rFonts w:ascii="Times New Roman" w:eastAsia="Calibri" w:hAnsi="Times New Roman"/>
                      <w:b/>
                      <w:sz w:val="24"/>
                      <w:szCs w:val="24"/>
                    </w:rPr>
                    <w:t xml:space="preserve">Ciężki olej silikonowy do zabiegu witrektomii zawierający 69,5% </w:t>
                  </w:r>
                  <w:proofErr w:type="spellStart"/>
                  <w:r w:rsidRPr="00A370E1">
                    <w:rPr>
                      <w:rFonts w:ascii="Times New Roman" w:eastAsia="Calibri" w:hAnsi="Times New Roman"/>
                      <w:b/>
                      <w:sz w:val="24"/>
                      <w:szCs w:val="24"/>
                    </w:rPr>
                    <w:t>polidymethylosiloksane</w:t>
                  </w:r>
                  <w:proofErr w:type="spellEnd"/>
                  <w:r w:rsidRPr="00A370E1">
                    <w:rPr>
                      <w:rFonts w:ascii="Times New Roman" w:eastAsia="Calibri" w:hAnsi="Times New Roman"/>
                      <w:b/>
                      <w:sz w:val="24"/>
                      <w:szCs w:val="24"/>
                    </w:rPr>
                    <w:t xml:space="preserve"> i 30,5% </w:t>
                  </w:r>
                  <w:proofErr w:type="spellStart"/>
                  <w:r w:rsidRPr="00A370E1">
                    <w:rPr>
                      <w:rFonts w:ascii="Times New Roman" w:eastAsia="Calibri" w:hAnsi="Times New Roman"/>
                      <w:b/>
                      <w:sz w:val="24"/>
                      <w:szCs w:val="24"/>
                    </w:rPr>
                    <w:t>perfluoroheksyloctane</w:t>
                  </w:r>
                  <w:proofErr w:type="spellEnd"/>
                  <w:r w:rsidRPr="00A370E1">
                    <w:rPr>
                      <w:rFonts w:ascii="Times New Roman" w:eastAsia="Calibri" w:hAnsi="Times New Roman"/>
                      <w:b/>
                      <w:sz w:val="24"/>
                      <w:szCs w:val="24"/>
                    </w:rPr>
                    <w:t xml:space="preserve"> w fiolce o objętości 10 ml </w:t>
                  </w:r>
                  <w:r w:rsidRPr="00A370E1">
                    <w:rPr>
                      <w:rFonts w:ascii="Times New Roman" w:eastAsia="Calibri" w:hAnsi="Times New Roman"/>
                      <w:b/>
                      <w:sz w:val="24"/>
                      <w:szCs w:val="24"/>
                    </w:rPr>
                    <w:tab/>
                  </w:r>
                </w:p>
                <w:p w:rsidR="007F5FD8" w:rsidRPr="00A370E1" w:rsidRDefault="007F5FD8" w:rsidP="00815636">
                  <w:pPr>
                    <w:widowControl w:val="0"/>
                    <w:autoSpaceDE w:val="0"/>
                    <w:jc w:val="both"/>
                    <w:rPr>
                      <w:rFonts w:ascii="Times New Roman" w:eastAsia="Calibri" w:hAnsi="Times New Roman"/>
                      <w:b/>
                      <w:sz w:val="24"/>
                      <w:szCs w:val="24"/>
                    </w:rPr>
                  </w:pPr>
                </w:p>
              </w:tc>
            </w:tr>
          </w:tbl>
          <w:p w:rsidR="007F6474" w:rsidRPr="00A370E1" w:rsidRDefault="007F6474" w:rsidP="00815636">
            <w:pPr>
              <w:widowControl w:val="0"/>
              <w:autoSpaceDE w:val="0"/>
              <w:spacing w:after="0" w:line="240" w:lineRule="auto"/>
              <w:jc w:val="both"/>
              <w:rPr>
                <w:rFonts w:eastAsia="Arial Unicode MS" w:cs="Times New Roman"/>
                <w:szCs w:val="24"/>
                <w:lang w:eastAsia="pl-PL"/>
              </w:rPr>
            </w:pPr>
          </w:p>
          <w:p w:rsidR="007F6474" w:rsidRPr="00A370E1" w:rsidRDefault="007F6474" w:rsidP="00F9753F">
            <w:pPr>
              <w:spacing w:after="0" w:line="240" w:lineRule="auto"/>
              <w:jc w:val="both"/>
              <w:rPr>
                <w:rFonts w:eastAsia="Times New Roman" w:cs="Times New Roman"/>
                <w:szCs w:val="24"/>
                <w:lang w:eastAsia="pl-PL"/>
              </w:rPr>
            </w:pPr>
            <w:r w:rsidRPr="00A370E1">
              <w:rPr>
                <w:rFonts w:eastAsia="Calibri" w:cs="Times New Roman"/>
                <w:b/>
                <w:szCs w:val="24"/>
                <w:u w:val="single"/>
              </w:rPr>
              <w:t xml:space="preserve">Pytanie nr 44 </w:t>
            </w:r>
            <w:r w:rsidRPr="00A370E1">
              <w:rPr>
                <w:rFonts w:eastAsia="Calibri" w:cs="Times New Roman"/>
                <w:szCs w:val="24"/>
              </w:rPr>
              <w:t xml:space="preserve">–  </w:t>
            </w:r>
            <w:r w:rsidRPr="00A370E1">
              <w:rPr>
                <w:rFonts w:eastAsia="Times New Roman" w:cs="Times New Roman"/>
                <w:b/>
                <w:szCs w:val="24"/>
                <w:u w:val="single"/>
                <w:lang w:eastAsia="pl-PL"/>
              </w:rPr>
              <w:t xml:space="preserve"> </w:t>
            </w:r>
            <w:r w:rsidRPr="00D1342E">
              <w:rPr>
                <w:rFonts w:eastAsia="Times New Roman" w:cs="Times New Roman"/>
                <w:szCs w:val="24"/>
                <w:lang w:eastAsia="pl-PL"/>
              </w:rPr>
              <w:t xml:space="preserve">dot. opisu przedmiotu zamówienia w Pakiecie nr 1, poz. 6 </w:t>
            </w:r>
            <w:r w:rsidR="00A43397" w:rsidRPr="00D1342E">
              <w:rPr>
                <w:rFonts w:eastAsia="Times New Roman" w:cs="Times New Roman"/>
                <w:szCs w:val="24"/>
                <w:lang w:eastAsia="pl-PL"/>
              </w:rPr>
              <w:t>-</w:t>
            </w:r>
            <w:r w:rsidR="00A43397" w:rsidRPr="00A370E1">
              <w:rPr>
                <w:rFonts w:eastAsia="Times New Roman" w:cs="Times New Roman"/>
                <w:b/>
                <w:szCs w:val="24"/>
                <w:u w:val="single"/>
                <w:lang w:eastAsia="pl-PL"/>
              </w:rPr>
              <w:t xml:space="preserve"> </w:t>
            </w:r>
            <w:r w:rsidRPr="00A370E1">
              <w:rPr>
                <w:rFonts w:eastAsia="Times New Roman" w:cs="Times New Roman"/>
                <w:szCs w:val="24"/>
                <w:lang w:eastAsia="pl-PL"/>
              </w:rPr>
              <w:t xml:space="preserve">Czy z Zamawiający dopuści </w:t>
            </w:r>
            <w:r w:rsidRPr="00A370E1">
              <w:rPr>
                <w:rFonts w:eastAsia="Times New Roman" w:cs="Times New Roman"/>
                <w:b/>
                <w:szCs w:val="24"/>
                <w:u w:val="single"/>
                <w:lang w:eastAsia="pl-PL"/>
              </w:rPr>
              <w:t>dodatkowo</w:t>
            </w:r>
            <w:r w:rsidRPr="00A370E1">
              <w:rPr>
                <w:rFonts w:eastAsia="Times New Roman" w:cs="Times New Roman"/>
                <w:szCs w:val="24"/>
                <w:lang w:eastAsia="pl-PL"/>
              </w:rPr>
              <w:t xml:space="preserve"> soczewkę w jednorazowym </w:t>
            </w:r>
            <w:proofErr w:type="spellStart"/>
            <w:r w:rsidRPr="00A370E1">
              <w:rPr>
                <w:rFonts w:eastAsia="Times New Roman" w:cs="Times New Roman"/>
                <w:szCs w:val="24"/>
                <w:lang w:eastAsia="pl-PL"/>
              </w:rPr>
              <w:t>indżektorze</w:t>
            </w:r>
            <w:proofErr w:type="spellEnd"/>
            <w:r w:rsidRPr="00A370E1">
              <w:rPr>
                <w:rFonts w:eastAsia="Times New Roman" w:cs="Times New Roman"/>
                <w:szCs w:val="24"/>
                <w:lang w:eastAsia="pl-PL"/>
              </w:rPr>
              <w:t xml:space="preserve"> (w systemie </w:t>
            </w:r>
            <w:proofErr w:type="spellStart"/>
            <w:r w:rsidRPr="00A370E1">
              <w:rPr>
                <w:rFonts w:eastAsia="Times New Roman" w:cs="Times New Roman"/>
                <w:szCs w:val="24"/>
                <w:lang w:eastAsia="pl-PL"/>
              </w:rPr>
              <w:t>preloaded</w:t>
            </w:r>
            <w:proofErr w:type="spellEnd"/>
            <w:r w:rsidRPr="00A370E1">
              <w:rPr>
                <w:rFonts w:eastAsia="Times New Roman" w:cs="Times New Roman"/>
                <w:szCs w:val="24"/>
                <w:lang w:eastAsia="pl-PL"/>
              </w:rPr>
              <w:t>) w zakresie dioptrażu +6,0D - +27,0D?</w:t>
            </w:r>
          </w:p>
          <w:p w:rsidR="007F6474" w:rsidRPr="00A370E1" w:rsidRDefault="00A43397" w:rsidP="00F9753F">
            <w:pPr>
              <w:spacing w:after="0" w:line="240" w:lineRule="auto"/>
              <w:jc w:val="both"/>
              <w:rPr>
                <w:rFonts w:eastAsia="Times New Roman" w:cs="Times New Roman"/>
                <w:szCs w:val="24"/>
                <w:lang w:eastAsia="pl-PL"/>
              </w:rPr>
            </w:pPr>
            <w:r w:rsidRPr="00A370E1">
              <w:rPr>
                <w:rFonts w:eastAsia="Calibri" w:cs="Times New Roman"/>
                <w:b/>
                <w:szCs w:val="24"/>
                <w:u w:val="single"/>
              </w:rPr>
              <w:t xml:space="preserve">Pytanie nr 45 </w:t>
            </w:r>
            <w:r w:rsidRPr="00A370E1">
              <w:rPr>
                <w:rFonts w:eastAsia="Calibri" w:cs="Times New Roman"/>
                <w:szCs w:val="24"/>
              </w:rPr>
              <w:t xml:space="preserve">–  </w:t>
            </w:r>
            <w:r w:rsidR="007F6474" w:rsidRPr="00D1342E">
              <w:rPr>
                <w:rFonts w:eastAsia="Times New Roman" w:cs="Times New Roman"/>
                <w:szCs w:val="24"/>
                <w:lang w:eastAsia="pl-PL"/>
              </w:rPr>
              <w:t>dot. opisu przedmiotu zamówienia w Pakiecie nr 1, poz. 1 oraz poz. 2:</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Czy z Zamawiający dopuści zestawy z jedną kaniulą 23G do ekstrakcji mas korowych, oraz z jednym przylepcem 2,5x13cm?</w:t>
            </w:r>
          </w:p>
          <w:p w:rsidR="007F6474" w:rsidRPr="00A370E1" w:rsidRDefault="00A43397" w:rsidP="00F9753F">
            <w:pPr>
              <w:spacing w:after="0" w:line="240" w:lineRule="auto"/>
              <w:jc w:val="both"/>
              <w:rPr>
                <w:rFonts w:eastAsia="Times New Roman" w:cs="Times New Roman"/>
                <w:szCs w:val="24"/>
                <w:lang w:eastAsia="pl-PL"/>
              </w:rPr>
            </w:pPr>
            <w:r w:rsidRPr="00A370E1">
              <w:rPr>
                <w:rFonts w:eastAsia="Calibri" w:cs="Times New Roman"/>
                <w:b/>
                <w:szCs w:val="24"/>
                <w:u w:val="single"/>
              </w:rPr>
              <w:t xml:space="preserve">Pytanie nr 46 </w:t>
            </w:r>
            <w:r w:rsidRPr="00A370E1">
              <w:rPr>
                <w:rFonts w:eastAsia="Calibri" w:cs="Times New Roman"/>
                <w:szCs w:val="24"/>
              </w:rPr>
              <w:t xml:space="preserve">–  </w:t>
            </w:r>
            <w:r w:rsidR="007F6474" w:rsidRPr="00D1342E">
              <w:rPr>
                <w:rFonts w:eastAsia="Times New Roman" w:cs="Times New Roman"/>
                <w:szCs w:val="24"/>
                <w:lang w:eastAsia="pl-PL"/>
              </w:rPr>
              <w:t>dot. opisu przedmiotu zamówienia w Pakiecie nr 1, poz. 1</w:t>
            </w:r>
            <w:r w:rsidR="007F6474" w:rsidRPr="00A370E1">
              <w:rPr>
                <w:rFonts w:eastAsia="Times New Roman" w:cs="Times New Roman"/>
                <w:b/>
                <w:szCs w:val="24"/>
                <w:u w:val="single"/>
                <w:lang w:eastAsia="pl-PL"/>
              </w:rPr>
              <w:t>:</w:t>
            </w:r>
            <w:r w:rsidR="007F6474" w:rsidRPr="00A370E1">
              <w:rPr>
                <w:rFonts w:eastAsia="Times New Roman" w:cs="Times New Roman"/>
                <w:szCs w:val="24"/>
                <w:lang w:eastAsia="pl-PL"/>
              </w:rPr>
              <w:t xml:space="preserve">Czy z Zamawiający dopuści zestaw z nożem typu </w:t>
            </w:r>
            <w:proofErr w:type="spellStart"/>
            <w:r w:rsidR="007F6474" w:rsidRPr="00A370E1">
              <w:rPr>
                <w:rFonts w:eastAsia="Times New Roman" w:cs="Times New Roman"/>
                <w:szCs w:val="24"/>
                <w:lang w:eastAsia="pl-PL"/>
              </w:rPr>
              <w:t>slit</w:t>
            </w:r>
            <w:proofErr w:type="spellEnd"/>
            <w:r w:rsidR="007F6474" w:rsidRPr="00A370E1">
              <w:rPr>
                <w:rFonts w:eastAsia="Times New Roman" w:cs="Times New Roman"/>
                <w:szCs w:val="24"/>
                <w:lang w:eastAsia="pl-PL"/>
              </w:rPr>
              <w:t xml:space="preserve"> 2,4 mm ?</w:t>
            </w:r>
          </w:p>
          <w:p w:rsidR="00F9753F" w:rsidRPr="00A370E1" w:rsidRDefault="00F9753F" w:rsidP="00F9753F">
            <w:pPr>
              <w:widowControl w:val="0"/>
              <w:autoSpaceDE w:val="0"/>
              <w:spacing w:after="0" w:line="240" w:lineRule="auto"/>
              <w:jc w:val="both"/>
              <w:rPr>
                <w:rFonts w:eastAsia="Arial Unicode MS" w:cs="Times New Roman"/>
                <w:b/>
                <w:szCs w:val="24"/>
                <w:lang w:eastAsia="pl-PL"/>
              </w:rPr>
            </w:pPr>
            <w:r w:rsidRPr="00A370E1">
              <w:rPr>
                <w:rFonts w:eastAsia="Arial Unicode MS" w:cs="Times New Roman"/>
                <w:b/>
                <w:szCs w:val="24"/>
                <w:lang w:eastAsia="pl-PL"/>
              </w:rPr>
              <w:t>Odpowiedź na pytania nr 44 - 46: Zamawiający dopuszcza.</w:t>
            </w:r>
          </w:p>
          <w:p w:rsidR="00F9753F" w:rsidRPr="00A370E1" w:rsidRDefault="00F9753F" w:rsidP="007F6474">
            <w:pPr>
              <w:spacing w:after="0" w:line="240" w:lineRule="auto"/>
              <w:jc w:val="both"/>
              <w:rPr>
                <w:rFonts w:eastAsia="Times New Roman" w:cs="Times New Roman"/>
                <w:szCs w:val="24"/>
                <w:highlight w:val="lightGray"/>
                <w:lang w:eastAsia="pl-PL"/>
              </w:rPr>
            </w:pPr>
          </w:p>
          <w:p w:rsidR="007F6474" w:rsidRPr="00A370E1" w:rsidRDefault="00A43397" w:rsidP="007F6474">
            <w:pPr>
              <w:spacing w:after="0" w:line="240" w:lineRule="auto"/>
              <w:jc w:val="both"/>
              <w:rPr>
                <w:rFonts w:eastAsia="Times New Roman" w:cs="Times New Roman"/>
                <w:szCs w:val="24"/>
                <w:lang w:eastAsia="pl-PL"/>
              </w:rPr>
            </w:pPr>
            <w:r w:rsidRPr="00A370E1">
              <w:rPr>
                <w:rFonts w:eastAsia="Calibri" w:cs="Times New Roman"/>
                <w:b/>
                <w:szCs w:val="24"/>
                <w:u w:val="single"/>
              </w:rPr>
              <w:t xml:space="preserve">Pytanie nr 47 </w:t>
            </w:r>
            <w:r w:rsidRPr="00A370E1">
              <w:rPr>
                <w:rFonts w:eastAsia="Calibri" w:cs="Times New Roman"/>
                <w:szCs w:val="24"/>
              </w:rPr>
              <w:t xml:space="preserve">–  </w:t>
            </w:r>
            <w:r w:rsidR="007F6474" w:rsidRPr="00D1342E">
              <w:rPr>
                <w:rFonts w:eastAsia="Times New Roman" w:cs="Times New Roman"/>
                <w:szCs w:val="24"/>
                <w:lang w:eastAsia="pl-PL"/>
              </w:rPr>
              <w:t>dot. opisu przedmiotu zamówienia w Pakiecie nr 1, poz. 4</w:t>
            </w:r>
            <w:r w:rsidR="007F6474" w:rsidRPr="00A370E1">
              <w:rPr>
                <w:rFonts w:eastAsia="Times New Roman" w:cs="Times New Roman"/>
                <w:b/>
                <w:szCs w:val="24"/>
                <w:u w:val="single"/>
                <w:lang w:eastAsia="pl-PL"/>
              </w:rPr>
              <w:t>:</w:t>
            </w:r>
            <w:r w:rsidR="007F6474" w:rsidRPr="00A370E1">
              <w:rPr>
                <w:rFonts w:eastAsia="Times New Roman" w:cs="Times New Roman"/>
                <w:szCs w:val="24"/>
                <w:lang w:eastAsia="pl-PL"/>
              </w:rPr>
              <w:t>Czy z Zamawiający ma na myśli 10 szt. noży, czy 10 opakowań po 6 sztuk?</w:t>
            </w:r>
          </w:p>
          <w:p w:rsidR="00F9753F" w:rsidRPr="00A370E1" w:rsidRDefault="00F9753F" w:rsidP="00F9753F">
            <w:pPr>
              <w:widowControl w:val="0"/>
              <w:autoSpaceDE w:val="0"/>
              <w:spacing w:after="0" w:line="240" w:lineRule="auto"/>
              <w:jc w:val="both"/>
              <w:rPr>
                <w:rFonts w:eastAsia="Arial Unicode MS" w:cs="Times New Roman"/>
                <w:b/>
                <w:szCs w:val="24"/>
                <w:lang w:eastAsia="pl-PL"/>
              </w:rPr>
            </w:pPr>
            <w:r w:rsidRPr="00A370E1">
              <w:rPr>
                <w:rFonts w:eastAsia="Arial Unicode MS" w:cs="Times New Roman"/>
                <w:b/>
                <w:szCs w:val="24"/>
                <w:lang w:eastAsia="pl-PL"/>
              </w:rPr>
              <w:t>Odpowiedź na pytania nr 47: Zamawiający ma na myśli 10 opakowań</w:t>
            </w:r>
            <w:r w:rsidR="005D12B6" w:rsidRPr="00A370E1">
              <w:rPr>
                <w:rFonts w:eastAsia="Arial Unicode MS" w:cs="Times New Roman"/>
                <w:b/>
                <w:szCs w:val="24"/>
                <w:lang w:eastAsia="pl-PL"/>
              </w:rPr>
              <w:t>( 1 op. =6 szt.)</w:t>
            </w:r>
          </w:p>
          <w:p w:rsidR="00F9753F" w:rsidRPr="00A370E1" w:rsidRDefault="00F9753F" w:rsidP="007F6474">
            <w:pPr>
              <w:spacing w:after="0" w:line="240" w:lineRule="auto"/>
              <w:jc w:val="both"/>
              <w:rPr>
                <w:rFonts w:eastAsia="Times New Roman" w:cs="Times New Roman"/>
                <w:szCs w:val="24"/>
                <w:highlight w:val="lightGray"/>
                <w:lang w:eastAsia="pl-PL"/>
              </w:rPr>
            </w:pPr>
          </w:p>
          <w:p w:rsidR="007F6474" w:rsidRPr="00A370E1" w:rsidRDefault="007F6474" w:rsidP="007F6474">
            <w:pPr>
              <w:spacing w:after="0" w:line="240" w:lineRule="auto"/>
              <w:jc w:val="both"/>
              <w:rPr>
                <w:rFonts w:eastAsia="Times New Roman" w:cs="Times New Roman"/>
                <w:szCs w:val="24"/>
                <w:highlight w:val="lightGray"/>
                <w:lang w:eastAsia="pl-PL"/>
              </w:rPr>
            </w:pPr>
          </w:p>
          <w:p w:rsidR="007F6474" w:rsidRPr="00A370E1" w:rsidRDefault="00A43397" w:rsidP="007F6474">
            <w:pPr>
              <w:spacing w:after="0" w:line="240" w:lineRule="auto"/>
              <w:jc w:val="both"/>
              <w:rPr>
                <w:rFonts w:eastAsia="Times New Roman" w:cs="Times New Roman"/>
                <w:szCs w:val="24"/>
                <w:lang w:eastAsia="pl-PL"/>
              </w:rPr>
            </w:pPr>
            <w:r w:rsidRPr="00A370E1">
              <w:rPr>
                <w:rFonts w:eastAsia="Calibri" w:cs="Times New Roman"/>
                <w:b/>
                <w:szCs w:val="24"/>
                <w:u w:val="single"/>
              </w:rPr>
              <w:lastRenderedPageBreak/>
              <w:t xml:space="preserve">Pytanie nr 48 </w:t>
            </w:r>
            <w:r w:rsidRPr="00A370E1">
              <w:rPr>
                <w:rFonts w:eastAsia="Calibri" w:cs="Times New Roman"/>
                <w:szCs w:val="24"/>
              </w:rPr>
              <w:t xml:space="preserve">–  </w:t>
            </w:r>
            <w:r w:rsidR="007F6474" w:rsidRPr="00D1342E">
              <w:rPr>
                <w:rFonts w:eastAsia="Times New Roman" w:cs="Times New Roman"/>
                <w:szCs w:val="24"/>
                <w:lang w:eastAsia="pl-PL"/>
              </w:rPr>
              <w:t>dot. opisu przedmiotu zamówienia w Pakiecie nr 1, poz. 5:</w:t>
            </w:r>
            <w:r w:rsidR="007F6474" w:rsidRPr="00A370E1">
              <w:rPr>
                <w:rFonts w:eastAsia="Times New Roman" w:cs="Times New Roman"/>
                <w:szCs w:val="24"/>
                <w:lang w:eastAsia="pl-PL"/>
              </w:rPr>
              <w:t xml:space="preserve">Czy z Zamawiający ma na myśli 30 szt. </w:t>
            </w:r>
            <w:proofErr w:type="spellStart"/>
            <w:r w:rsidR="007F6474" w:rsidRPr="00A370E1">
              <w:rPr>
                <w:rFonts w:eastAsia="Times New Roman" w:cs="Times New Roman"/>
                <w:szCs w:val="24"/>
                <w:lang w:eastAsia="pl-PL"/>
              </w:rPr>
              <w:t>witrektomów</w:t>
            </w:r>
            <w:proofErr w:type="spellEnd"/>
            <w:r w:rsidR="007F6474" w:rsidRPr="00A370E1">
              <w:rPr>
                <w:rFonts w:eastAsia="Times New Roman" w:cs="Times New Roman"/>
                <w:szCs w:val="24"/>
                <w:lang w:eastAsia="pl-PL"/>
              </w:rPr>
              <w:t xml:space="preserve"> przednich, czy 30 opakowań po 6 sztuk?</w:t>
            </w:r>
          </w:p>
          <w:p w:rsidR="005D12B6" w:rsidRPr="00A370E1" w:rsidRDefault="005D12B6" w:rsidP="005D12B6">
            <w:pPr>
              <w:widowControl w:val="0"/>
              <w:autoSpaceDE w:val="0"/>
              <w:spacing w:after="0" w:line="240" w:lineRule="auto"/>
              <w:jc w:val="both"/>
              <w:rPr>
                <w:rFonts w:eastAsia="Arial Unicode MS" w:cs="Times New Roman"/>
                <w:b/>
                <w:szCs w:val="24"/>
                <w:lang w:eastAsia="pl-PL"/>
              </w:rPr>
            </w:pPr>
            <w:r w:rsidRPr="00A370E1">
              <w:rPr>
                <w:rFonts w:eastAsia="Arial Unicode MS" w:cs="Times New Roman"/>
                <w:b/>
                <w:szCs w:val="24"/>
                <w:lang w:eastAsia="pl-PL"/>
              </w:rPr>
              <w:t>Odpowiedź na pytania nr 48: Zamawiający ma na myśli 30 opakowań( 1 op. =6 szt.)</w:t>
            </w:r>
          </w:p>
          <w:p w:rsidR="005D12B6" w:rsidRPr="00A370E1" w:rsidRDefault="005D12B6" w:rsidP="007F6474">
            <w:pPr>
              <w:spacing w:after="0" w:line="240" w:lineRule="auto"/>
              <w:jc w:val="both"/>
              <w:rPr>
                <w:rFonts w:eastAsia="Times New Roman" w:cs="Times New Roman"/>
                <w:szCs w:val="24"/>
                <w:lang w:eastAsia="pl-PL"/>
              </w:rPr>
            </w:pPr>
          </w:p>
          <w:p w:rsidR="007F6474" w:rsidRPr="00A370E1" w:rsidRDefault="00A43397" w:rsidP="007F6474">
            <w:pPr>
              <w:spacing w:after="0" w:line="240" w:lineRule="auto"/>
              <w:jc w:val="both"/>
              <w:rPr>
                <w:rFonts w:eastAsia="Times New Roman" w:cs="Times New Roman"/>
                <w:szCs w:val="24"/>
                <w:lang w:eastAsia="pl-PL"/>
              </w:rPr>
            </w:pPr>
            <w:r w:rsidRPr="00A370E1">
              <w:rPr>
                <w:rFonts w:eastAsia="Calibri" w:cs="Times New Roman"/>
                <w:b/>
                <w:szCs w:val="24"/>
                <w:u w:val="single"/>
              </w:rPr>
              <w:t xml:space="preserve">Pytanie nr 49 </w:t>
            </w:r>
            <w:r w:rsidRPr="00A370E1">
              <w:rPr>
                <w:rFonts w:eastAsia="Calibri" w:cs="Times New Roman"/>
                <w:szCs w:val="24"/>
              </w:rPr>
              <w:t xml:space="preserve">–  </w:t>
            </w:r>
            <w:r w:rsidR="007F6474" w:rsidRPr="00D1342E">
              <w:rPr>
                <w:rFonts w:eastAsia="Times New Roman" w:cs="Times New Roman"/>
                <w:szCs w:val="24"/>
                <w:lang w:eastAsia="pl-PL"/>
              </w:rPr>
              <w:t>dot. opisu przedmiotu zamówienia w Pakiecie nr 1, poz. 16</w:t>
            </w:r>
            <w:r w:rsidR="007F6474" w:rsidRPr="00A370E1">
              <w:rPr>
                <w:rFonts w:eastAsia="Times New Roman" w:cs="Times New Roman"/>
                <w:b/>
                <w:szCs w:val="24"/>
                <w:u w:val="single"/>
                <w:lang w:eastAsia="pl-PL"/>
              </w:rPr>
              <w:t>:</w:t>
            </w:r>
            <w:r w:rsidR="007F6474" w:rsidRPr="00A370E1">
              <w:rPr>
                <w:rFonts w:eastAsia="Times New Roman" w:cs="Times New Roman"/>
                <w:szCs w:val="24"/>
                <w:lang w:eastAsia="pl-PL"/>
              </w:rPr>
              <w:t>Czy z Zamawiający dopuści zestawy do podawania i odsysania oleju jednorazowe?</w:t>
            </w:r>
          </w:p>
          <w:p w:rsidR="005D12B6" w:rsidRPr="00A370E1" w:rsidRDefault="005D12B6" w:rsidP="005D12B6">
            <w:pPr>
              <w:widowControl w:val="0"/>
              <w:autoSpaceDE w:val="0"/>
              <w:spacing w:after="0" w:line="240" w:lineRule="auto"/>
              <w:jc w:val="both"/>
              <w:rPr>
                <w:rFonts w:eastAsia="Arial Unicode MS" w:cs="Times New Roman"/>
                <w:b/>
                <w:szCs w:val="24"/>
                <w:lang w:eastAsia="pl-PL"/>
              </w:rPr>
            </w:pPr>
            <w:r w:rsidRPr="00A370E1">
              <w:rPr>
                <w:rFonts w:eastAsia="Arial Unicode MS" w:cs="Times New Roman"/>
                <w:b/>
                <w:szCs w:val="24"/>
                <w:lang w:eastAsia="pl-PL"/>
              </w:rPr>
              <w:t>Odpowiedź na pytania nr 49: Zamawiający dopuszcza.</w:t>
            </w:r>
          </w:p>
          <w:p w:rsidR="007F6474" w:rsidRPr="00A370E1" w:rsidRDefault="007F6474" w:rsidP="007F6474">
            <w:pPr>
              <w:spacing w:after="0" w:line="240" w:lineRule="auto"/>
              <w:rPr>
                <w:rFonts w:eastAsia="Times New Roman" w:cs="Times New Roman"/>
                <w:szCs w:val="24"/>
                <w:lang w:eastAsia="pl-PL"/>
              </w:rPr>
            </w:pPr>
          </w:p>
          <w:p w:rsidR="007F6474" w:rsidRPr="00A370E1" w:rsidRDefault="00A43397" w:rsidP="007F6474">
            <w:pPr>
              <w:spacing w:after="0" w:line="240" w:lineRule="auto"/>
              <w:jc w:val="both"/>
              <w:rPr>
                <w:rFonts w:eastAsia="Times New Roman" w:cs="Times New Roman"/>
                <w:szCs w:val="24"/>
                <w:lang w:eastAsia="pl-PL"/>
              </w:rPr>
            </w:pPr>
            <w:r w:rsidRPr="00A370E1">
              <w:rPr>
                <w:rFonts w:eastAsia="Calibri" w:cs="Times New Roman"/>
                <w:b/>
                <w:szCs w:val="24"/>
                <w:u w:val="single"/>
              </w:rPr>
              <w:t xml:space="preserve">Pytanie nr 50 </w:t>
            </w:r>
            <w:r w:rsidRPr="00A370E1">
              <w:rPr>
                <w:rFonts w:eastAsia="Calibri" w:cs="Times New Roman"/>
                <w:szCs w:val="24"/>
              </w:rPr>
              <w:t xml:space="preserve">–  </w:t>
            </w:r>
            <w:r w:rsidR="007F6474" w:rsidRPr="00D1342E">
              <w:rPr>
                <w:rFonts w:eastAsia="Times New Roman" w:cs="Times New Roman"/>
                <w:szCs w:val="24"/>
                <w:lang w:eastAsia="pl-PL"/>
              </w:rPr>
              <w:t>dot. opisu przedmiotu zamówienia w Pakiecie nr 1, poz. 16:</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Czy z Zamawiający wymaga 2 opakowania </w:t>
            </w:r>
            <w:r w:rsidR="007F6474" w:rsidRPr="00A370E1">
              <w:rPr>
                <w:rFonts w:eastAsia="Times New Roman" w:cs="Times New Roman"/>
                <w:b/>
                <w:szCs w:val="24"/>
                <w:lang w:eastAsia="pl-PL"/>
              </w:rPr>
              <w:t>po 6 sztuk</w:t>
            </w:r>
            <w:r w:rsidR="007F6474" w:rsidRPr="00A370E1">
              <w:rPr>
                <w:rFonts w:eastAsia="Times New Roman" w:cs="Times New Roman"/>
                <w:szCs w:val="24"/>
                <w:lang w:eastAsia="pl-PL"/>
              </w:rPr>
              <w:t xml:space="preserve"> każde opakowanie? </w:t>
            </w:r>
          </w:p>
          <w:p w:rsidR="005D12B6" w:rsidRPr="00A370E1" w:rsidRDefault="005D12B6" w:rsidP="005D12B6">
            <w:pPr>
              <w:widowControl w:val="0"/>
              <w:autoSpaceDE w:val="0"/>
              <w:spacing w:after="0" w:line="240" w:lineRule="auto"/>
              <w:jc w:val="both"/>
              <w:rPr>
                <w:rFonts w:eastAsia="Arial Unicode MS" w:cs="Times New Roman"/>
                <w:b/>
                <w:szCs w:val="24"/>
                <w:lang w:eastAsia="pl-PL"/>
              </w:rPr>
            </w:pPr>
            <w:r w:rsidRPr="00A370E1">
              <w:rPr>
                <w:rFonts w:eastAsia="Arial Unicode MS" w:cs="Times New Roman"/>
                <w:b/>
                <w:szCs w:val="24"/>
                <w:lang w:eastAsia="pl-PL"/>
              </w:rPr>
              <w:t>Odpowiedź na pytania nr 50: Zgodnie z SIWZ.</w:t>
            </w:r>
          </w:p>
          <w:p w:rsidR="005D12B6" w:rsidRPr="00A370E1" w:rsidRDefault="005D12B6" w:rsidP="007F6474">
            <w:pPr>
              <w:spacing w:after="0" w:line="240" w:lineRule="auto"/>
              <w:jc w:val="both"/>
              <w:rPr>
                <w:rFonts w:eastAsia="Times New Roman" w:cs="Times New Roman"/>
                <w:szCs w:val="24"/>
                <w:lang w:eastAsia="pl-PL"/>
              </w:rPr>
            </w:pPr>
          </w:p>
          <w:p w:rsidR="007F6474" w:rsidRPr="00A370E1" w:rsidRDefault="00A43397" w:rsidP="007F6474">
            <w:pPr>
              <w:spacing w:after="0" w:line="240" w:lineRule="auto"/>
              <w:jc w:val="both"/>
              <w:rPr>
                <w:rFonts w:eastAsia="Times New Roman" w:cs="Times New Roman"/>
                <w:szCs w:val="24"/>
                <w:lang w:eastAsia="pl-PL"/>
              </w:rPr>
            </w:pPr>
            <w:r w:rsidRPr="00A370E1">
              <w:rPr>
                <w:rFonts w:eastAsia="Calibri" w:cs="Times New Roman"/>
                <w:b/>
                <w:szCs w:val="24"/>
                <w:u w:val="single"/>
              </w:rPr>
              <w:t xml:space="preserve">Pytanie nr 51 </w:t>
            </w:r>
            <w:r w:rsidRPr="00A370E1">
              <w:rPr>
                <w:rFonts w:eastAsia="Calibri" w:cs="Times New Roman"/>
                <w:szCs w:val="24"/>
              </w:rPr>
              <w:t xml:space="preserve">–  </w:t>
            </w:r>
            <w:r w:rsidR="007F6474" w:rsidRPr="00D1342E">
              <w:rPr>
                <w:rFonts w:eastAsia="Times New Roman" w:cs="Times New Roman"/>
                <w:szCs w:val="24"/>
                <w:lang w:eastAsia="pl-PL"/>
              </w:rPr>
              <w:t>dot. opisu przedmiotu zamówienia w Pakiecie nr 6, poz. 1:</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Czy z Zamawiający dopuści nóż do witrektomii przedniej 23G?</w:t>
            </w:r>
          </w:p>
          <w:p w:rsidR="005D12B6" w:rsidRPr="00A370E1" w:rsidRDefault="005D12B6" w:rsidP="005D12B6">
            <w:pPr>
              <w:widowControl w:val="0"/>
              <w:autoSpaceDE w:val="0"/>
              <w:spacing w:after="0" w:line="240" w:lineRule="auto"/>
              <w:jc w:val="both"/>
              <w:rPr>
                <w:rFonts w:eastAsia="Arial Unicode MS" w:cs="Times New Roman"/>
                <w:b/>
                <w:szCs w:val="24"/>
                <w:lang w:eastAsia="pl-PL"/>
              </w:rPr>
            </w:pPr>
            <w:r w:rsidRPr="00A370E1">
              <w:rPr>
                <w:rFonts w:eastAsia="Arial Unicode MS" w:cs="Times New Roman"/>
                <w:b/>
                <w:szCs w:val="24"/>
                <w:lang w:eastAsia="pl-PL"/>
              </w:rPr>
              <w:t>Odpowiedź na pytania nr 51: Zamawiający dopuszcza.</w:t>
            </w:r>
          </w:p>
          <w:p w:rsidR="007F6474" w:rsidRPr="00A370E1" w:rsidRDefault="007F6474" w:rsidP="007F6474">
            <w:pPr>
              <w:spacing w:after="0" w:line="240" w:lineRule="auto"/>
              <w:jc w:val="both"/>
              <w:rPr>
                <w:rFonts w:eastAsia="Times New Roman" w:cs="Times New Roman"/>
                <w:szCs w:val="24"/>
                <w:lang w:eastAsia="pl-PL"/>
              </w:rPr>
            </w:pPr>
          </w:p>
          <w:p w:rsidR="007F6474" w:rsidRPr="00A370E1" w:rsidRDefault="00A43397" w:rsidP="007F6474">
            <w:pPr>
              <w:spacing w:after="0" w:line="240" w:lineRule="auto"/>
              <w:jc w:val="both"/>
              <w:rPr>
                <w:rFonts w:eastAsia="Times New Roman" w:cs="Times New Roman"/>
                <w:b/>
                <w:szCs w:val="24"/>
                <w:lang w:eastAsia="pl-PL"/>
              </w:rPr>
            </w:pPr>
            <w:r w:rsidRPr="00A370E1">
              <w:rPr>
                <w:rFonts w:eastAsia="Calibri" w:cs="Times New Roman"/>
                <w:b/>
                <w:szCs w:val="24"/>
                <w:u w:val="single"/>
              </w:rPr>
              <w:t xml:space="preserve">Pytanie nr 52 </w:t>
            </w:r>
            <w:r w:rsidRPr="00A370E1">
              <w:rPr>
                <w:rFonts w:eastAsia="Calibri" w:cs="Times New Roman"/>
                <w:szCs w:val="24"/>
              </w:rPr>
              <w:t xml:space="preserve">–  </w:t>
            </w:r>
            <w:r w:rsidR="007F6474" w:rsidRPr="00D1342E">
              <w:rPr>
                <w:rFonts w:eastAsia="Times New Roman" w:cs="Times New Roman"/>
                <w:szCs w:val="24"/>
                <w:lang w:eastAsia="pl-PL"/>
              </w:rPr>
              <w:t>dot. zapisów § 5 ust. 6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Zwracam się o zastąpienie zapisu: „(...) wymiany urządzenia na nowy tego samego typu (...)” słowami</w:t>
            </w:r>
            <w:r w:rsidR="007F6474" w:rsidRPr="00D1342E">
              <w:rPr>
                <w:rFonts w:eastAsia="Times New Roman" w:cs="Times New Roman"/>
                <w:i/>
                <w:szCs w:val="24"/>
                <w:lang w:eastAsia="pl-PL"/>
              </w:rPr>
              <w:t>:</w:t>
            </w:r>
            <w:r w:rsidRPr="00D1342E">
              <w:rPr>
                <w:rFonts w:eastAsia="Times New Roman" w:cs="Times New Roman"/>
                <w:i/>
                <w:szCs w:val="24"/>
                <w:lang w:eastAsia="pl-PL"/>
              </w:rPr>
              <w:t xml:space="preserve"> </w:t>
            </w:r>
            <w:r w:rsidR="007F6474" w:rsidRPr="00D1342E">
              <w:rPr>
                <w:rFonts w:eastAsia="Times New Roman" w:cs="Times New Roman"/>
                <w:i/>
                <w:szCs w:val="24"/>
                <w:lang w:eastAsia="pl-PL"/>
              </w:rPr>
              <w:t>„(...) wymiany podzespołu na nowy tego samego typu (...)”.</w:t>
            </w:r>
          </w:p>
          <w:p w:rsidR="003607AA" w:rsidRPr="00A370E1" w:rsidRDefault="003607AA" w:rsidP="007F6474">
            <w:pPr>
              <w:spacing w:after="0" w:line="240" w:lineRule="auto"/>
              <w:jc w:val="both"/>
              <w:rPr>
                <w:rFonts w:eastAsia="Times New Roman" w:cs="Times New Roman"/>
                <w:b/>
                <w:szCs w:val="24"/>
                <w:lang w:eastAsia="pl-PL"/>
              </w:rPr>
            </w:pPr>
            <w:r w:rsidRPr="00A370E1">
              <w:rPr>
                <w:rFonts w:eastAsia="Times New Roman" w:cs="Times New Roman"/>
                <w:b/>
                <w:szCs w:val="24"/>
                <w:lang w:eastAsia="pl-PL"/>
              </w:rPr>
              <w:t>Odpowiedź na pytanie nr 52:  Zapisy SIWZ bez zmian.</w:t>
            </w:r>
          </w:p>
          <w:p w:rsidR="007F6474" w:rsidRPr="00A370E1" w:rsidRDefault="007F6474" w:rsidP="007F6474">
            <w:pPr>
              <w:spacing w:after="0" w:line="240" w:lineRule="auto"/>
              <w:jc w:val="both"/>
              <w:rPr>
                <w:rFonts w:eastAsia="Times New Roman" w:cs="Times New Roman"/>
                <w:szCs w:val="24"/>
                <w:lang w:eastAsia="pl-PL"/>
              </w:rPr>
            </w:pPr>
          </w:p>
          <w:p w:rsidR="007F6474" w:rsidRPr="00233B26" w:rsidRDefault="00A43397" w:rsidP="007F6474">
            <w:pPr>
              <w:spacing w:after="0" w:line="240" w:lineRule="auto"/>
              <w:jc w:val="both"/>
              <w:rPr>
                <w:rFonts w:eastAsia="Times New Roman" w:cs="Times New Roman"/>
                <w:b/>
                <w:szCs w:val="24"/>
                <w:u w:val="single"/>
                <w:lang w:eastAsia="pl-PL"/>
              </w:rPr>
            </w:pPr>
            <w:r w:rsidRPr="00233B26">
              <w:rPr>
                <w:rFonts w:eastAsia="Calibri" w:cs="Times New Roman"/>
                <w:b/>
                <w:szCs w:val="24"/>
                <w:u w:val="single"/>
              </w:rPr>
              <w:t xml:space="preserve">Pytanie nr 53 </w:t>
            </w:r>
            <w:r w:rsidRPr="00233B26">
              <w:rPr>
                <w:rFonts w:eastAsia="Calibri" w:cs="Times New Roman"/>
                <w:szCs w:val="24"/>
              </w:rPr>
              <w:t xml:space="preserve">–  </w:t>
            </w:r>
            <w:r w:rsidR="007F6474" w:rsidRPr="00233B26">
              <w:rPr>
                <w:rFonts w:eastAsia="Times New Roman" w:cs="Times New Roman"/>
                <w:b/>
                <w:szCs w:val="24"/>
                <w:u w:val="single"/>
                <w:lang w:eastAsia="pl-PL"/>
              </w:rPr>
              <w:t>dot. wzoru umowy § 1 w zakresie DEPOZYTU:</w:t>
            </w:r>
          </w:p>
          <w:p w:rsidR="007F6474" w:rsidRPr="00233B26" w:rsidRDefault="007F6474" w:rsidP="007F6474">
            <w:pPr>
              <w:spacing w:after="0" w:line="240" w:lineRule="auto"/>
              <w:jc w:val="both"/>
              <w:rPr>
                <w:rFonts w:eastAsia="Times New Roman" w:cs="Times New Roman"/>
                <w:spacing w:val="-18"/>
                <w:szCs w:val="24"/>
                <w:u w:val="single"/>
                <w:lang w:eastAsia="pl-PL"/>
              </w:rPr>
            </w:pPr>
            <w:r w:rsidRPr="00233B26">
              <w:rPr>
                <w:rFonts w:eastAsia="Times New Roman" w:cs="Times New Roman"/>
                <w:szCs w:val="24"/>
                <w:lang w:eastAsia="pl-PL"/>
              </w:rPr>
              <w:t xml:space="preserve">Zwracam się z prośbą o wprowadzenie do wzoru Umowy w </w:t>
            </w:r>
            <w:r w:rsidRPr="00233B26">
              <w:rPr>
                <w:rFonts w:eastAsia="Times New Roman" w:cs="Times New Roman"/>
                <w:b/>
                <w:szCs w:val="24"/>
                <w:lang w:eastAsia="pl-PL"/>
              </w:rPr>
              <w:t>§ 1</w:t>
            </w:r>
            <w:r w:rsidRPr="00233B26">
              <w:rPr>
                <w:rFonts w:eastAsia="Times New Roman" w:cs="Times New Roman"/>
                <w:szCs w:val="24"/>
                <w:lang w:eastAsia="pl-PL"/>
              </w:rPr>
              <w:t xml:space="preserve"> zapisów regulujących kwestie obrotu towarów w ramach depozytu, istotne z punktu widzenia Wykonawcy: „ </w:t>
            </w:r>
          </w:p>
          <w:p w:rsidR="007F6474" w:rsidRPr="00233B26" w:rsidRDefault="007F6474" w:rsidP="007F6474">
            <w:pPr>
              <w:numPr>
                <w:ilvl w:val="0"/>
                <w:numId w:val="38"/>
              </w:numPr>
              <w:shd w:val="clear" w:color="auto" w:fill="FFFFFF"/>
              <w:autoSpaceDE w:val="0"/>
              <w:autoSpaceDN w:val="0"/>
              <w:spacing w:after="0" w:line="240" w:lineRule="auto"/>
              <w:ind w:left="426"/>
              <w:jc w:val="both"/>
              <w:rPr>
                <w:rFonts w:eastAsia="Times New Roman" w:cs="Times New Roman"/>
                <w:szCs w:val="24"/>
                <w:lang w:eastAsia="pl-PL"/>
              </w:rPr>
            </w:pPr>
            <w:r w:rsidRPr="00233B26">
              <w:rPr>
                <w:rFonts w:eastAsia="Times New Roman" w:cs="Times New Roman"/>
                <w:szCs w:val="24"/>
                <w:lang w:eastAsia="pl-PL"/>
              </w:rPr>
              <w:t xml:space="preserve">Wykonawca zachowuje prawo własności do powierzonych w depozyt soczewek. </w:t>
            </w:r>
          </w:p>
          <w:p w:rsidR="007F6474" w:rsidRPr="00233B26" w:rsidRDefault="007F6474" w:rsidP="007F6474">
            <w:pPr>
              <w:numPr>
                <w:ilvl w:val="0"/>
                <w:numId w:val="38"/>
              </w:numPr>
              <w:shd w:val="clear" w:color="auto" w:fill="FFFFFF"/>
              <w:autoSpaceDE w:val="0"/>
              <w:autoSpaceDN w:val="0"/>
              <w:spacing w:after="0" w:line="240" w:lineRule="auto"/>
              <w:ind w:left="426"/>
              <w:jc w:val="both"/>
              <w:rPr>
                <w:rFonts w:eastAsia="Times New Roman" w:cs="Times New Roman"/>
                <w:szCs w:val="24"/>
                <w:lang w:eastAsia="pl-PL"/>
              </w:rPr>
            </w:pPr>
            <w:r w:rsidRPr="00233B26">
              <w:rPr>
                <w:rFonts w:eastAsia="Times New Roman" w:cs="Times New Roman"/>
                <w:szCs w:val="24"/>
                <w:lang w:eastAsia="pl-PL"/>
              </w:rPr>
              <w:t>Zamawiający jest zobowiązany do przechowywania soczewek we właściwych warunkach, zabezpieczenia ich przed uszkodzeniem, zniszczeniem lub kradzieżą.</w:t>
            </w:r>
          </w:p>
          <w:p w:rsidR="007F6474" w:rsidRPr="00233B26" w:rsidRDefault="007F6474" w:rsidP="007F6474">
            <w:pPr>
              <w:numPr>
                <w:ilvl w:val="0"/>
                <w:numId w:val="38"/>
              </w:numPr>
              <w:shd w:val="clear" w:color="auto" w:fill="FFFFFF"/>
              <w:autoSpaceDE w:val="0"/>
              <w:autoSpaceDN w:val="0"/>
              <w:spacing w:after="0" w:line="240" w:lineRule="auto"/>
              <w:ind w:left="426"/>
              <w:jc w:val="both"/>
              <w:rPr>
                <w:rFonts w:eastAsia="Times New Roman" w:cs="Times New Roman"/>
                <w:szCs w:val="24"/>
                <w:lang w:eastAsia="pl-PL"/>
              </w:rPr>
            </w:pPr>
            <w:r w:rsidRPr="00233B26">
              <w:rPr>
                <w:rFonts w:eastAsia="Times New Roman" w:cs="Times New Roman"/>
                <w:szCs w:val="24"/>
                <w:lang w:eastAsia="pl-PL"/>
              </w:rPr>
              <w:t>Wykonawca ma prawo do kontroli depozytu i warunków, w których są materiały przechowywane.</w:t>
            </w:r>
            <w:r w:rsidRPr="00233B26">
              <w:rPr>
                <w:rFonts w:eastAsia="Times New Roman" w:cs="Times New Roman"/>
                <w:szCs w:val="24"/>
                <w:lang w:eastAsia="pl-PL"/>
              </w:rPr>
              <w:br/>
              <w:t>W przypadku stwierdzenia, że soczewki przechowywane są nieprawidłowo Wykonawca ma prawo do natychmiastowego odbioru materiałów.</w:t>
            </w:r>
          </w:p>
          <w:p w:rsidR="007F6474" w:rsidRPr="00233B26" w:rsidRDefault="007F6474" w:rsidP="007F6474">
            <w:pPr>
              <w:numPr>
                <w:ilvl w:val="0"/>
                <w:numId w:val="38"/>
              </w:numPr>
              <w:shd w:val="clear" w:color="auto" w:fill="FFFFFF"/>
              <w:autoSpaceDE w:val="0"/>
              <w:autoSpaceDN w:val="0"/>
              <w:spacing w:after="0" w:line="240" w:lineRule="auto"/>
              <w:ind w:left="426"/>
              <w:jc w:val="both"/>
              <w:rPr>
                <w:rFonts w:eastAsia="Times New Roman" w:cs="Times New Roman"/>
                <w:szCs w:val="24"/>
                <w:lang w:eastAsia="pl-PL"/>
              </w:rPr>
            </w:pPr>
            <w:r w:rsidRPr="00233B26">
              <w:rPr>
                <w:rFonts w:eastAsia="Times New Roman" w:cs="Times New Roman"/>
                <w:szCs w:val="24"/>
                <w:lang w:eastAsia="pl-PL"/>
              </w:rPr>
              <w:t>W trosce o należytą gospodarkę materiałową Zamawiający będzie zużywał powierzone soczewki począwszy od materiału o najkrótszej dacie ważności w ramach danego asortymentu.</w:t>
            </w:r>
          </w:p>
          <w:p w:rsidR="007F6474" w:rsidRPr="00233B26" w:rsidRDefault="007F6474" w:rsidP="007F6474">
            <w:pPr>
              <w:numPr>
                <w:ilvl w:val="0"/>
                <w:numId w:val="38"/>
              </w:numPr>
              <w:shd w:val="clear" w:color="auto" w:fill="FFFFFF"/>
              <w:autoSpaceDE w:val="0"/>
              <w:autoSpaceDN w:val="0"/>
              <w:spacing w:after="0" w:line="240" w:lineRule="auto"/>
              <w:ind w:left="426"/>
              <w:jc w:val="both"/>
              <w:rPr>
                <w:rFonts w:eastAsia="Times New Roman" w:cs="Times New Roman"/>
                <w:szCs w:val="24"/>
                <w:lang w:eastAsia="pl-PL"/>
              </w:rPr>
            </w:pPr>
            <w:r w:rsidRPr="00233B26">
              <w:rPr>
                <w:rFonts w:eastAsia="Times New Roman" w:cs="Times New Roman"/>
                <w:szCs w:val="24"/>
                <w:lang w:eastAsia="pl-PL"/>
              </w:rPr>
              <w:t>Zamawiający może wystąpić do Wykonawcy o wymianę materiału na równorzędny o dłuższej dacie ważności najpóźniej na 9 miesięcy przed upłynięciem daty ważności materiału wytypowanego do wymiany. W przypadku nie zgłoszenia chęci wymiany, Wykonawca wystawi fakturę na materiały, które przeterminowały się w siedzibie Zamawiającego.</w:t>
            </w:r>
          </w:p>
          <w:p w:rsidR="007F6474" w:rsidRPr="00233B26" w:rsidRDefault="007F6474" w:rsidP="007F6474">
            <w:pPr>
              <w:numPr>
                <w:ilvl w:val="0"/>
                <w:numId w:val="38"/>
              </w:numPr>
              <w:shd w:val="clear" w:color="auto" w:fill="FFFFFF"/>
              <w:autoSpaceDE w:val="0"/>
              <w:autoSpaceDN w:val="0"/>
              <w:spacing w:after="0" w:line="240" w:lineRule="auto"/>
              <w:ind w:left="426"/>
              <w:jc w:val="both"/>
              <w:rPr>
                <w:rFonts w:eastAsia="Times New Roman" w:cs="Times New Roman"/>
                <w:szCs w:val="24"/>
                <w:lang w:eastAsia="pl-PL"/>
              </w:rPr>
            </w:pPr>
            <w:r w:rsidRPr="00233B26">
              <w:rPr>
                <w:rFonts w:eastAsia="Times New Roman" w:cs="Times New Roman"/>
                <w:szCs w:val="24"/>
                <w:lang w:eastAsia="pl-PL"/>
              </w:rPr>
              <w:t>Raz w roku kalendarzowym, Wykonawca przeprowadzi w siedzibie Zamawiającego spis z natury materiałów powierzonych w depozyt. Termin spisu z natury zostanie uzgodniony z Zamawiającym na 2-3 tygodnie przed jego datą.</w:t>
            </w:r>
          </w:p>
          <w:p w:rsidR="007F6474" w:rsidRPr="00233B26" w:rsidRDefault="007F6474" w:rsidP="007F6474">
            <w:pPr>
              <w:numPr>
                <w:ilvl w:val="0"/>
                <w:numId w:val="38"/>
              </w:numPr>
              <w:shd w:val="clear" w:color="auto" w:fill="FFFFFF"/>
              <w:autoSpaceDE w:val="0"/>
              <w:autoSpaceDN w:val="0"/>
              <w:spacing w:after="0" w:line="240" w:lineRule="auto"/>
              <w:ind w:left="426"/>
              <w:jc w:val="both"/>
              <w:rPr>
                <w:rFonts w:eastAsia="Times New Roman" w:cs="Times New Roman"/>
                <w:szCs w:val="24"/>
                <w:lang w:eastAsia="pl-PL"/>
              </w:rPr>
            </w:pPr>
            <w:r w:rsidRPr="00233B26">
              <w:rPr>
                <w:rFonts w:eastAsia="Times New Roman" w:cs="Times New Roman"/>
                <w:szCs w:val="24"/>
                <w:lang w:eastAsia="pl-PL"/>
              </w:rPr>
              <w:t>Ewentualne braki lub uszkodzenia materiałów stwierdzone w momencie spisu z natury lub rozliczenia depozytu po wygaśnięciu lub wyczerpaniu umowy, upoważniają Wykonawcę do wystawienia Zamawiającemu faktury na brakujące lub uszkodzone materiały. W przypadku braków lub uszkodzeń stwierdzonych podczas spisu z natury, Faktura zostanie wystawiona w oparciu o formularz spisowy, a Depozyt uzupełniony do stanu wyjściowego.”</w:t>
            </w:r>
          </w:p>
          <w:p w:rsidR="007F6474" w:rsidRDefault="00D1342E" w:rsidP="007F6474">
            <w:pPr>
              <w:spacing w:after="0" w:line="240" w:lineRule="auto"/>
              <w:jc w:val="both"/>
              <w:rPr>
                <w:rFonts w:eastAsia="Times New Roman" w:cs="Times New Roman"/>
                <w:b/>
                <w:szCs w:val="24"/>
                <w:lang w:eastAsia="pl-PL"/>
              </w:rPr>
            </w:pPr>
            <w:r w:rsidRPr="00233B26">
              <w:rPr>
                <w:rFonts w:eastAsia="Times New Roman" w:cs="Times New Roman"/>
                <w:b/>
                <w:szCs w:val="24"/>
                <w:lang w:eastAsia="pl-PL"/>
              </w:rPr>
              <w:t>Odpowiedź na pytanie nr 53:  Zapisy SIWZ bez zmian.</w:t>
            </w:r>
          </w:p>
          <w:p w:rsidR="00D1342E" w:rsidRPr="00A370E1" w:rsidRDefault="00D1342E" w:rsidP="007F6474">
            <w:pPr>
              <w:spacing w:after="0" w:line="240" w:lineRule="auto"/>
              <w:jc w:val="both"/>
              <w:rPr>
                <w:rFonts w:eastAsia="Times New Roman" w:cs="Times New Roman"/>
                <w:szCs w:val="24"/>
                <w:lang w:eastAsia="pl-PL"/>
              </w:rPr>
            </w:pPr>
          </w:p>
          <w:p w:rsidR="007F6474" w:rsidRPr="00A370E1" w:rsidRDefault="00A43397" w:rsidP="007F6474">
            <w:pPr>
              <w:spacing w:after="0" w:line="240" w:lineRule="auto"/>
              <w:jc w:val="both"/>
              <w:rPr>
                <w:rFonts w:eastAsia="Times New Roman" w:cs="Times New Roman"/>
                <w:szCs w:val="24"/>
                <w:highlight w:val="lightGray"/>
                <w:lang w:eastAsia="pl-PL"/>
              </w:rPr>
            </w:pPr>
            <w:r w:rsidRPr="00A370E1">
              <w:rPr>
                <w:rFonts w:eastAsia="Calibri" w:cs="Times New Roman"/>
                <w:b/>
                <w:szCs w:val="24"/>
                <w:u w:val="single"/>
              </w:rPr>
              <w:t xml:space="preserve">Pytanie nr 54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 1 ust. 4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Zwracam się z prośbą o doprecyzowanie, czy dostawa towaru w ramach depozytu o którym mowa w niniejszym paragrafie obejmowała będzie wyłącznie soczewki wewnątrzgałkowe opisane w pozycji nr 6</w:t>
            </w:r>
            <w:r w:rsidRPr="00A370E1">
              <w:rPr>
                <w:rFonts w:eastAsia="Times New Roman" w:cs="Times New Roman"/>
                <w:szCs w:val="24"/>
                <w:lang w:eastAsia="pl-PL"/>
              </w:rPr>
              <w:t xml:space="preserve"> </w:t>
            </w:r>
            <w:r w:rsidR="007F6474" w:rsidRPr="00A370E1">
              <w:rPr>
                <w:rFonts w:eastAsia="Times New Roman" w:cs="Times New Roman"/>
                <w:szCs w:val="24"/>
                <w:lang w:eastAsia="pl-PL"/>
              </w:rPr>
              <w:t>?</w:t>
            </w:r>
            <w:r w:rsidRPr="00A370E1">
              <w:rPr>
                <w:rFonts w:eastAsia="Times New Roman" w:cs="Times New Roman"/>
                <w:szCs w:val="24"/>
                <w:lang w:eastAsia="pl-PL"/>
              </w:rPr>
              <w:t xml:space="preserve"> </w:t>
            </w:r>
            <w:r w:rsidR="007F6474" w:rsidRPr="00A370E1">
              <w:rPr>
                <w:rFonts w:eastAsia="Times New Roman" w:cs="Times New Roman"/>
                <w:szCs w:val="24"/>
                <w:lang w:eastAsia="pl-PL"/>
              </w:rPr>
              <w:t>Zapis nie jest czytelny dla Wykonawcy. Prosimy o doprecyzowanie zapisów dotyczących depozytu i ograniczenie depozytu do soczewek wewnątrzgałkowych opisanych w pozycji nr 6.</w:t>
            </w:r>
          </w:p>
          <w:p w:rsidR="007F6474" w:rsidRPr="00A370E1" w:rsidRDefault="00A43397" w:rsidP="007F6474">
            <w:pPr>
              <w:spacing w:after="0" w:line="240" w:lineRule="auto"/>
              <w:jc w:val="both"/>
              <w:rPr>
                <w:rFonts w:eastAsia="Times New Roman" w:cs="Times New Roman"/>
                <w:szCs w:val="24"/>
                <w:lang w:eastAsia="pl-PL"/>
              </w:rPr>
            </w:pPr>
            <w:r w:rsidRPr="00A370E1">
              <w:rPr>
                <w:rFonts w:eastAsia="Calibri" w:cs="Times New Roman"/>
                <w:b/>
                <w:szCs w:val="24"/>
                <w:u w:val="single"/>
              </w:rPr>
              <w:t xml:space="preserve">Pytanie nr 55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 1 ust. 7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Zwracam się z prośbą o odstąpienie od </w:t>
            </w:r>
            <w:r w:rsidR="007F6474" w:rsidRPr="00A370E1">
              <w:rPr>
                <w:rFonts w:eastAsia="Times New Roman" w:cs="Times New Roman"/>
                <w:szCs w:val="24"/>
                <w:lang w:eastAsia="pl-PL"/>
              </w:rPr>
              <w:lastRenderedPageBreak/>
              <w:t>konieczności przesyłania faktury mailem lub faksem i ograniczenie do przesłania w formie pisemnej.</w:t>
            </w:r>
          </w:p>
          <w:p w:rsidR="005D12B6" w:rsidRPr="00A370E1" w:rsidRDefault="005D12B6" w:rsidP="005D12B6">
            <w:pPr>
              <w:widowControl w:val="0"/>
              <w:autoSpaceDE w:val="0"/>
              <w:spacing w:after="0" w:line="240" w:lineRule="auto"/>
              <w:jc w:val="both"/>
              <w:rPr>
                <w:rFonts w:eastAsia="Arial Unicode MS" w:cs="Times New Roman"/>
                <w:b/>
                <w:szCs w:val="24"/>
                <w:lang w:eastAsia="pl-PL"/>
              </w:rPr>
            </w:pPr>
            <w:r w:rsidRPr="00A370E1">
              <w:rPr>
                <w:rFonts w:eastAsia="Arial Unicode MS" w:cs="Times New Roman"/>
                <w:b/>
                <w:szCs w:val="24"/>
                <w:lang w:eastAsia="pl-PL"/>
              </w:rPr>
              <w:t>Odpowiedź na pytania nr 54 - 55: Zgodnie z wymaganiami SIWZ. Zapisy SIWZ bez zmian.</w:t>
            </w:r>
          </w:p>
          <w:p w:rsidR="007F6474" w:rsidRPr="000C0735" w:rsidRDefault="007F6474" w:rsidP="007F6474">
            <w:pPr>
              <w:spacing w:after="0" w:line="240" w:lineRule="auto"/>
              <w:jc w:val="both"/>
              <w:rPr>
                <w:rFonts w:eastAsia="Times New Roman" w:cs="Times New Roman"/>
                <w:b/>
                <w:szCs w:val="24"/>
                <w:u w:val="single"/>
                <w:lang w:eastAsia="pl-PL"/>
              </w:rPr>
            </w:pPr>
          </w:p>
          <w:p w:rsidR="007F6474" w:rsidRPr="000C0735" w:rsidRDefault="00A43397" w:rsidP="007F6474">
            <w:pPr>
              <w:spacing w:after="0" w:line="240" w:lineRule="auto"/>
              <w:jc w:val="both"/>
              <w:rPr>
                <w:rFonts w:eastAsia="Times New Roman" w:cs="Times New Roman"/>
                <w:szCs w:val="24"/>
                <w:lang w:eastAsia="pl-PL"/>
              </w:rPr>
            </w:pPr>
            <w:r w:rsidRPr="000C0735">
              <w:rPr>
                <w:rFonts w:eastAsia="Calibri" w:cs="Times New Roman"/>
                <w:b/>
                <w:szCs w:val="24"/>
                <w:u w:val="single"/>
              </w:rPr>
              <w:t xml:space="preserve">Pytanie nr 56 </w:t>
            </w:r>
            <w:r w:rsidRPr="000C0735">
              <w:rPr>
                <w:rFonts w:eastAsia="Calibri" w:cs="Times New Roman"/>
                <w:szCs w:val="24"/>
              </w:rPr>
              <w:t xml:space="preserve">–  </w:t>
            </w:r>
            <w:r w:rsidR="007F6474" w:rsidRPr="000C0735">
              <w:rPr>
                <w:rFonts w:eastAsia="Times New Roman" w:cs="Times New Roman"/>
                <w:b/>
                <w:szCs w:val="24"/>
                <w:u w:val="single"/>
                <w:lang w:eastAsia="pl-PL"/>
              </w:rPr>
              <w:t>dot. zapisów § 3 ust. 3 wzoru umowy:</w:t>
            </w:r>
            <w:r w:rsidRPr="000C0735">
              <w:rPr>
                <w:rFonts w:eastAsia="Times New Roman" w:cs="Times New Roman"/>
                <w:b/>
                <w:szCs w:val="24"/>
                <w:u w:val="single"/>
                <w:lang w:eastAsia="pl-PL"/>
              </w:rPr>
              <w:t xml:space="preserve"> </w:t>
            </w:r>
            <w:r w:rsidR="007F6474" w:rsidRPr="000C0735">
              <w:rPr>
                <w:rFonts w:eastAsia="Times New Roman" w:cs="Times New Roman"/>
                <w:szCs w:val="24"/>
                <w:lang w:eastAsia="pl-PL"/>
              </w:rPr>
              <w:t>Zwracam się o wyjaśnienie czy aparat do usuwania zaćmy dotyczy Pakietu nr 13 czy Pakietu nr 1 poz. 3?</w:t>
            </w:r>
          </w:p>
          <w:p w:rsidR="005D12B6" w:rsidRPr="000C0735" w:rsidRDefault="005D12B6" w:rsidP="007F6474">
            <w:pPr>
              <w:spacing w:after="0" w:line="240" w:lineRule="auto"/>
              <w:jc w:val="both"/>
              <w:rPr>
                <w:rFonts w:eastAsia="Times New Roman" w:cs="Times New Roman"/>
                <w:b/>
                <w:szCs w:val="24"/>
                <w:lang w:eastAsia="pl-PL"/>
              </w:rPr>
            </w:pPr>
            <w:r w:rsidRPr="000C0735">
              <w:rPr>
                <w:rFonts w:eastAsia="Times New Roman" w:cs="Times New Roman"/>
                <w:b/>
                <w:szCs w:val="24"/>
                <w:lang w:eastAsia="pl-PL"/>
              </w:rPr>
              <w:t>Odpowiedź na pytanie nr 56:  Zgodnie z SIWZ – Pakiet 1 poz. 3</w:t>
            </w:r>
          </w:p>
          <w:p w:rsidR="005D12B6" w:rsidRPr="00A370E1" w:rsidRDefault="005D12B6" w:rsidP="007F6474">
            <w:pPr>
              <w:spacing w:after="0" w:line="240" w:lineRule="auto"/>
              <w:jc w:val="both"/>
              <w:rPr>
                <w:rFonts w:eastAsia="Times New Roman" w:cs="Times New Roman"/>
                <w:b/>
                <w:szCs w:val="24"/>
                <w:lang w:eastAsia="pl-PL"/>
              </w:rPr>
            </w:pPr>
          </w:p>
          <w:p w:rsidR="007F6474" w:rsidRPr="00A370E1" w:rsidRDefault="00A43397" w:rsidP="007F6474">
            <w:pPr>
              <w:spacing w:after="0" w:line="240" w:lineRule="auto"/>
              <w:jc w:val="both"/>
              <w:rPr>
                <w:rFonts w:eastAsia="Times New Roman" w:cs="Times New Roman"/>
                <w:szCs w:val="24"/>
                <w:lang w:eastAsia="pl-PL"/>
              </w:rPr>
            </w:pPr>
            <w:r w:rsidRPr="00A370E1">
              <w:rPr>
                <w:rFonts w:eastAsia="Calibri" w:cs="Times New Roman"/>
                <w:b/>
                <w:szCs w:val="24"/>
                <w:u w:val="single"/>
              </w:rPr>
              <w:t xml:space="preserve">Pytanie nr 57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 4 ust. 2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Zwracam się o skrócenie minimalnego wymaganego terminu płatności do 45 dni od daty przyjęcia faktury.</w:t>
            </w:r>
          </w:p>
          <w:p w:rsidR="005D12B6" w:rsidRPr="00A370E1" w:rsidRDefault="005D12B6" w:rsidP="007F6474">
            <w:pPr>
              <w:spacing w:after="0" w:line="240" w:lineRule="auto"/>
              <w:jc w:val="both"/>
              <w:rPr>
                <w:rFonts w:eastAsia="Times New Roman" w:cs="Times New Roman"/>
                <w:b/>
                <w:szCs w:val="24"/>
                <w:lang w:eastAsia="pl-PL"/>
              </w:rPr>
            </w:pPr>
            <w:r w:rsidRPr="00A370E1">
              <w:rPr>
                <w:rFonts w:eastAsia="Times New Roman" w:cs="Times New Roman"/>
                <w:b/>
                <w:szCs w:val="24"/>
                <w:lang w:eastAsia="pl-PL"/>
              </w:rPr>
              <w:t xml:space="preserve">Odpowiedź na pytanie nr 57 : Nie. Zapisy SIWZ bez zmian. </w:t>
            </w:r>
            <w:r w:rsidR="008E0CC4" w:rsidRPr="00A370E1">
              <w:rPr>
                <w:rFonts w:eastAsia="Times New Roman" w:cs="Times New Roman"/>
                <w:b/>
                <w:szCs w:val="24"/>
                <w:lang w:eastAsia="pl-PL"/>
              </w:rPr>
              <w:t>Ustawa z dn.</w:t>
            </w:r>
            <w:r w:rsidR="000C0735">
              <w:rPr>
                <w:rFonts w:eastAsia="Times New Roman" w:cs="Times New Roman"/>
                <w:b/>
                <w:szCs w:val="24"/>
                <w:lang w:eastAsia="pl-PL"/>
              </w:rPr>
              <w:t xml:space="preserve"> </w:t>
            </w:r>
            <w:r w:rsidR="008E0CC4" w:rsidRPr="00A370E1">
              <w:rPr>
                <w:rFonts w:eastAsia="Times New Roman" w:cs="Times New Roman"/>
                <w:b/>
                <w:szCs w:val="24"/>
                <w:lang w:eastAsia="pl-PL"/>
              </w:rPr>
              <w:t>8 marca 2013 roku o terminach zapłaty w transakcjach handlowych ( Dz.U. z 2013 r. poz. 403) dopuszcza 60 dniowy termin płatności, gdzie dłużnikiem jest SP ZOZ ( art. 8 ust. 2 – (…) , w których dłużnikiem jest podmiot publiczny będący podmiotem leczniczym w r</w:t>
            </w:r>
            <w:r w:rsidR="000C0735">
              <w:rPr>
                <w:rFonts w:eastAsia="Times New Roman" w:cs="Times New Roman"/>
                <w:b/>
                <w:szCs w:val="24"/>
                <w:lang w:eastAsia="pl-PL"/>
              </w:rPr>
              <w:t>ozumieniu art. 4 ust. 1 pkt. 2 -</w:t>
            </w:r>
            <w:r w:rsidR="008E0CC4" w:rsidRPr="00A370E1">
              <w:rPr>
                <w:rFonts w:eastAsia="Times New Roman" w:cs="Times New Roman"/>
                <w:b/>
                <w:szCs w:val="24"/>
                <w:lang w:eastAsia="pl-PL"/>
              </w:rPr>
              <w:t xml:space="preserve"> 4 ustawy z dnia 15 kwietnia 2011 r. o działalności leczniczej, termin ten nie może przekraczać 60 dni ), a zgodnie z art. 13 przywołanej ustawy postanowienia umowne wyłączające lub ograniczające ustawowe uprawnienia wierzyciela lub obowiązki dłużnika są nieważne.</w:t>
            </w:r>
          </w:p>
          <w:p w:rsidR="005D12B6" w:rsidRPr="00A370E1" w:rsidRDefault="005D12B6" w:rsidP="007F6474">
            <w:pPr>
              <w:spacing w:after="0" w:line="240" w:lineRule="auto"/>
              <w:jc w:val="both"/>
              <w:rPr>
                <w:rFonts w:eastAsia="Times New Roman" w:cs="Times New Roman"/>
                <w:szCs w:val="24"/>
                <w:lang w:eastAsia="pl-PL"/>
              </w:rPr>
            </w:pPr>
          </w:p>
          <w:p w:rsidR="007F6474" w:rsidRPr="000C0735" w:rsidRDefault="00A43397" w:rsidP="00A43397">
            <w:pPr>
              <w:spacing w:after="0" w:line="240" w:lineRule="auto"/>
              <w:jc w:val="both"/>
              <w:rPr>
                <w:rFonts w:eastAsia="Times New Roman" w:cs="Times New Roman"/>
                <w:szCs w:val="24"/>
                <w:lang w:eastAsia="pl-PL"/>
              </w:rPr>
            </w:pPr>
            <w:r w:rsidRPr="000C0735">
              <w:rPr>
                <w:rFonts w:eastAsia="Calibri" w:cs="Times New Roman"/>
                <w:b/>
                <w:szCs w:val="24"/>
                <w:u w:val="single"/>
              </w:rPr>
              <w:t xml:space="preserve">Pytanie nr 58 </w:t>
            </w:r>
            <w:r w:rsidRPr="000C0735">
              <w:rPr>
                <w:rFonts w:eastAsia="Calibri" w:cs="Times New Roman"/>
                <w:szCs w:val="24"/>
              </w:rPr>
              <w:t xml:space="preserve">–   </w:t>
            </w:r>
            <w:r w:rsidR="007F6474" w:rsidRPr="000C0735">
              <w:rPr>
                <w:rFonts w:eastAsia="Times New Roman" w:cs="Times New Roman"/>
                <w:b/>
                <w:szCs w:val="24"/>
                <w:u w:val="single"/>
                <w:lang w:eastAsia="pl-PL"/>
              </w:rPr>
              <w:t>dot. zapisów wzoru umowy:</w:t>
            </w:r>
            <w:r w:rsidRPr="000C0735">
              <w:rPr>
                <w:rFonts w:eastAsia="Times New Roman" w:cs="Times New Roman"/>
                <w:b/>
                <w:szCs w:val="24"/>
                <w:u w:val="single"/>
                <w:lang w:eastAsia="pl-PL"/>
              </w:rPr>
              <w:t xml:space="preserve"> </w:t>
            </w:r>
            <w:r w:rsidR="007F6474" w:rsidRPr="000C0735">
              <w:rPr>
                <w:rFonts w:eastAsia="Times New Roman" w:cs="Times New Roman"/>
                <w:szCs w:val="24"/>
                <w:lang w:eastAsia="pl-PL"/>
              </w:rPr>
              <w:t>Zwracam się z prośbą o usunięcie § 1 ust. 9 wzoru umowy.</w:t>
            </w:r>
          </w:p>
          <w:p w:rsidR="007F6474" w:rsidRPr="000C0735" w:rsidRDefault="007F6474" w:rsidP="007F6474">
            <w:pPr>
              <w:snapToGrid w:val="0"/>
              <w:spacing w:after="0"/>
              <w:jc w:val="both"/>
              <w:rPr>
                <w:rFonts w:eastAsia="Times New Roman" w:cs="Times New Roman"/>
                <w:szCs w:val="24"/>
                <w:lang w:eastAsia="pl-PL"/>
              </w:rPr>
            </w:pPr>
            <w:r w:rsidRPr="000C0735">
              <w:rPr>
                <w:rFonts w:eastAsia="Times New Roman" w:cs="Times New Roman"/>
                <w:szCs w:val="24"/>
                <w:lang w:eastAsia="pl-PL"/>
              </w:rPr>
              <w:t>Uzasadnienie: Przedmiotowy zapis jest niezgodny z art. 29 ustawy z dnia 24 stycznia 2004 roku - Prawo zamówień publicznych, który stanowi, że przedmiot zamówienia musi być określony w sposób precyzyjny i jednoznaczny. Z tego powodu umowa nie może przewidywać, że jej przedmiot jest nieograniczony co do ilości, asortymentu i cykliczności dostaw.</w:t>
            </w:r>
          </w:p>
          <w:p w:rsidR="008E0CC4" w:rsidRPr="00A370E1" w:rsidRDefault="008E0CC4" w:rsidP="007F6474">
            <w:pPr>
              <w:snapToGrid w:val="0"/>
              <w:spacing w:after="0"/>
              <w:jc w:val="both"/>
              <w:rPr>
                <w:rFonts w:eastAsia="Times New Roman" w:cs="Times New Roman"/>
                <w:b/>
                <w:szCs w:val="24"/>
                <w:lang w:eastAsia="pl-PL"/>
              </w:rPr>
            </w:pPr>
            <w:r w:rsidRPr="000C0735">
              <w:rPr>
                <w:rFonts w:eastAsia="Times New Roman" w:cs="Times New Roman"/>
                <w:b/>
                <w:szCs w:val="24"/>
                <w:lang w:eastAsia="pl-PL"/>
              </w:rPr>
              <w:t>Odpowiedź na pytanie nr 58 :</w:t>
            </w:r>
            <w:r w:rsidR="000C0735">
              <w:rPr>
                <w:rFonts w:eastAsia="Times New Roman" w:cs="Times New Roman"/>
                <w:b/>
                <w:szCs w:val="24"/>
                <w:lang w:eastAsia="pl-PL"/>
              </w:rPr>
              <w:t xml:space="preserve"> </w:t>
            </w:r>
            <w:r w:rsidRPr="000C0735">
              <w:rPr>
                <w:rFonts w:eastAsia="Times New Roman" w:cs="Times New Roman"/>
                <w:b/>
                <w:szCs w:val="24"/>
                <w:lang w:eastAsia="pl-PL"/>
              </w:rPr>
              <w:t>Zapisy SIWZ bez zmian</w:t>
            </w:r>
            <w:r w:rsidR="000C0735">
              <w:rPr>
                <w:rFonts w:eastAsia="Times New Roman" w:cs="Times New Roman"/>
                <w:b/>
                <w:szCs w:val="24"/>
                <w:lang w:eastAsia="pl-PL"/>
              </w:rPr>
              <w:t xml:space="preserve">. </w:t>
            </w:r>
            <w:r w:rsidR="000C0735" w:rsidRPr="00233B26">
              <w:rPr>
                <w:rFonts w:eastAsia="Times New Roman" w:cs="Times New Roman"/>
                <w:b/>
                <w:szCs w:val="24"/>
                <w:lang w:eastAsia="pl-PL"/>
              </w:rPr>
              <w:t>§ 1 ust. 9</w:t>
            </w:r>
            <w:r w:rsidR="00233B26" w:rsidRPr="00233B26">
              <w:rPr>
                <w:rFonts w:eastAsia="Times New Roman" w:cs="Times New Roman"/>
                <w:b/>
                <w:szCs w:val="24"/>
                <w:lang w:eastAsia="pl-PL"/>
              </w:rPr>
              <w:t xml:space="preserve"> </w:t>
            </w:r>
            <w:r w:rsidR="007D0B1B">
              <w:rPr>
                <w:rFonts w:eastAsia="Times New Roman" w:cs="Times New Roman"/>
                <w:b/>
                <w:szCs w:val="24"/>
                <w:lang w:eastAsia="pl-PL"/>
              </w:rPr>
              <w:t xml:space="preserve">wzoru umowy </w:t>
            </w:r>
            <w:r w:rsidR="000C0735" w:rsidRPr="00233B26">
              <w:rPr>
                <w:rFonts w:eastAsia="Times New Roman" w:cs="Times New Roman"/>
                <w:b/>
                <w:szCs w:val="24"/>
                <w:lang w:eastAsia="pl-PL"/>
              </w:rPr>
              <w:t xml:space="preserve">dotyczy  </w:t>
            </w:r>
            <w:r w:rsidR="00233B26" w:rsidRPr="00233B26">
              <w:rPr>
                <w:rFonts w:eastAsia="Times New Roman" w:cs="Times New Roman"/>
                <w:b/>
                <w:szCs w:val="24"/>
                <w:lang w:eastAsia="pl-PL"/>
              </w:rPr>
              <w:t>etapu realizacji umowy, a prawo opcji uregulowane jest w  § 2</w:t>
            </w:r>
            <w:r w:rsidR="007D0B1B">
              <w:rPr>
                <w:rFonts w:eastAsia="Times New Roman" w:cs="Times New Roman"/>
                <w:b/>
                <w:szCs w:val="24"/>
                <w:lang w:eastAsia="pl-PL"/>
              </w:rPr>
              <w:t xml:space="preserve"> .</w:t>
            </w:r>
          </w:p>
          <w:p w:rsidR="008E0CC4" w:rsidRPr="00A370E1" w:rsidRDefault="008E0CC4" w:rsidP="007F6474">
            <w:pPr>
              <w:snapToGrid w:val="0"/>
              <w:spacing w:after="0"/>
              <w:jc w:val="both"/>
              <w:rPr>
                <w:rFonts w:eastAsia="Times New Roman" w:cs="Times New Roman"/>
                <w:szCs w:val="24"/>
                <w:lang w:eastAsia="pl-PL"/>
              </w:rPr>
            </w:pPr>
          </w:p>
          <w:p w:rsidR="007F6474" w:rsidRPr="00A370E1" w:rsidRDefault="00A43397" w:rsidP="007F6474">
            <w:pPr>
              <w:snapToGrid w:val="0"/>
              <w:spacing w:after="0"/>
              <w:jc w:val="both"/>
              <w:rPr>
                <w:rFonts w:eastAsia="Times New Roman" w:cs="Times New Roman"/>
                <w:i/>
                <w:szCs w:val="24"/>
                <w:lang w:eastAsia="pl-PL"/>
              </w:rPr>
            </w:pPr>
            <w:r w:rsidRPr="00A370E1">
              <w:rPr>
                <w:rFonts w:eastAsia="Calibri" w:cs="Times New Roman"/>
                <w:b/>
                <w:szCs w:val="24"/>
                <w:u w:val="single"/>
              </w:rPr>
              <w:t xml:space="preserve">Pytanie nr 59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Zwracam się z prośbą o przyjęcie § 1 ust. 11 wzoru umowy w brzmieniu: </w:t>
            </w:r>
            <w:r w:rsidR="007F6474" w:rsidRPr="00A370E1">
              <w:rPr>
                <w:rFonts w:eastAsia="Times New Roman" w:cs="Times New Roman"/>
                <w:i/>
                <w:szCs w:val="24"/>
                <w:lang w:eastAsia="pl-PL"/>
              </w:rPr>
              <w:t xml:space="preserve">„Zamawiający zastrzega sobie prawo do sprawdzenia towaru w zakresie jego wad widocznych i złożenia reklamacji ilościowych i jakościowych w terminie 5 dni od daty jego dostarczenia. Towar niekompletny, uszkodzony lub z terminem ważności niezgodnym z § 6 ust. 1 Wykonawca zobowiązany jest wymienić na własny koszt w terminie …… dni  ( min. 1dzień max 5 dni) od daty </w:t>
            </w:r>
            <w:r w:rsidR="007F6474" w:rsidRPr="00A370E1">
              <w:rPr>
                <w:rFonts w:eastAsia="Times New Roman" w:cs="Times New Roman"/>
                <w:b/>
                <w:i/>
                <w:szCs w:val="24"/>
                <w:lang w:eastAsia="pl-PL"/>
              </w:rPr>
              <w:t>odesłania mu wadliwego towaru przez Zamawiającego</w:t>
            </w:r>
            <w:r w:rsidR="007F6474" w:rsidRPr="00A370E1">
              <w:rPr>
                <w:rFonts w:eastAsia="Times New Roman" w:cs="Times New Roman"/>
                <w:i/>
                <w:szCs w:val="24"/>
                <w:lang w:eastAsia="pl-PL"/>
              </w:rPr>
              <w:t>.”</w:t>
            </w:r>
          </w:p>
          <w:p w:rsidR="007F6474" w:rsidRPr="00A370E1" w:rsidRDefault="007F6474" w:rsidP="007F6474">
            <w:pPr>
              <w:snapToGrid w:val="0"/>
              <w:spacing w:after="0"/>
              <w:jc w:val="both"/>
              <w:rPr>
                <w:rFonts w:eastAsia="Times New Roman" w:cs="Times New Roman"/>
                <w:szCs w:val="24"/>
                <w:lang w:eastAsia="pl-PL"/>
              </w:rPr>
            </w:pPr>
            <w:r w:rsidRPr="00A370E1">
              <w:rPr>
                <w:rFonts w:eastAsia="Times New Roman" w:cs="Times New Roman"/>
                <w:szCs w:val="24"/>
                <w:lang w:eastAsia="pl-PL"/>
              </w:rPr>
              <w:t>Uzasadnienie: Zgodnie z art. 561</w:t>
            </w:r>
            <w:r w:rsidRPr="00A370E1">
              <w:rPr>
                <w:rFonts w:eastAsia="Times New Roman" w:cs="Times New Roman"/>
                <w:szCs w:val="24"/>
                <w:vertAlign w:val="superscript"/>
                <w:lang w:eastAsia="pl-PL"/>
              </w:rPr>
              <w:t>2</w:t>
            </w:r>
            <w:r w:rsidRPr="00A370E1">
              <w:rPr>
                <w:rFonts w:eastAsia="Times New Roman" w:cs="Times New Roman"/>
                <w:szCs w:val="24"/>
                <w:lang w:eastAsia="pl-PL"/>
              </w:rPr>
              <w:t xml:space="preserve"> § 1 ustawy z dnia 23 kwietnia 1964 roku – Kodeks cywilny, w razie gdy kupujący żąda wymiany rzeczy wadliwej na wolną od wad, obowiązany jest on dostarczyć rzecz sprzedawcy na jego koszt. Konieczność przemieszczenia przedmiotu sprzedaży wynika z samego żądania zastąpienia rzeczy wadliwej rzeczą wolną od wad, a ponadto umożliwić ma sprzedającemu ustosunkowanie się do żądania kupującego, co wymaga uprzedniego zbadania reklamowanego towaru. Sprzedający nie może zatem ustosunkować się do zgłoszonej mu reklamacji co do jakości towaru zanim nie będzie mógł samodzielnie ocenić, czy towar faktycznie dotknięty jest wadą. Termin na wymianę towaru bądź odmowę uznania reklamacji winien zatem rozpoczynać swój bieg dopiero z chwilą udostępnienia reklamowanego towaru wykonawcy.</w:t>
            </w:r>
          </w:p>
          <w:p w:rsidR="00F14819" w:rsidRPr="00A370E1" w:rsidRDefault="00F14819" w:rsidP="00F14819">
            <w:pPr>
              <w:spacing w:after="0" w:line="240" w:lineRule="auto"/>
              <w:jc w:val="both"/>
              <w:rPr>
                <w:rFonts w:eastAsia="Times New Roman" w:cs="Times New Roman"/>
                <w:i/>
                <w:szCs w:val="24"/>
                <w:lang w:eastAsia="pl-PL"/>
              </w:rPr>
            </w:pPr>
            <w:r w:rsidRPr="00A370E1">
              <w:rPr>
                <w:rFonts w:eastAsia="Calibri" w:cs="Times New Roman"/>
                <w:b/>
                <w:szCs w:val="24"/>
                <w:u w:val="single"/>
              </w:rPr>
              <w:t>Pytanie nr 60</w:t>
            </w:r>
            <w:r w:rsidR="00A43397" w:rsidRPr="00A370E1">
              <w:rPr>
                <w:rFonts w:eastAsia="Calibri" w:cs="Times New Roman"/>
                <w:b/>
                <w:szCs w:val="24"/>
                <w:u w:val="single"/>
              </w:rPr>
              <w:t xml:space="preserve"> </w:t>
            </w:r>
            <w:r w:rsidR="00A43397"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Zwracam się z prośbą o przyjęcie § 1 ust. 13 wzoru umowy w brzmieniu: </w:t>
            </w:r>
            <w:r w:rsidR="007F6474" w:rsidRPr="00A370E1">
              <w:rPr>
                <w:rFonts w:eastAsia="Times New Roman" w:cs="Times New Roman"/>
                <w:i/>
                <w:szCs w:val="24"/>
                <w:lang w:eastAsia="pl-PL"/>
              </w:rPr>
              <w:t xml:space="preserve">„Jeżeli Wykonawca nie wymieni </w:t>
            </w:r>
            <w:r w:rsidR="007F6474" w:rsidRPr="00A370E1">
              <w:rPr>
                <w:rFonts w:eastAsia="Times New Roman" w:cs="Times New Roman"/>
                <w:b/>
                <w:i/>
                <w:szCs w:val="24"/>
                <w:lang w:eastAsia="pl-PL"/>
              </w:rPr>
              <w:t>wadliwego</w:t>
            </w:r>
            <w:r w:rsidR="007F6474" w:rsidRPr="00A370E1">
              <w:rPr>
                <w:rFonts w:eastAsia="Times New Roman" w:cs="Times New Roman"/>
                <w:i/>
                <w:szCs w:val="24"/>
                <w:lang w:eastAsia="pl-PL"/>
              </w:rPr>
              <w:t xml:space="preserve"> towaru zgodnie z ust. 11 to jest zobowiązany wystawić w terminie 3 dni fakturę korygującą.”</w:t>
            </w:r>
          </w:p>
          <w:p w:rsidR="007F6474" w:rsidRDefault="007F6474" w:rsidP="00F14819">
            <w:pPr>
              <w:spacing w:after="0" w:line="240" w:lineRule="auto"/>
              <w:jc w:val="both"/>
              <w:rPr>
                <w:rFonts w:eastAsia="Times New Roman" w:cs="Times New Roman"/>
                <w:szCs w:val="24"/>
                <w:lang w:eastAsia="pl-PL"/>
              </w:rPr>
            </w:pPr>
            <w:r w:rsidRPr="00A370E1">
              <w:rPr>
                <w:rFonts w:eastAsia="Times New Roman" w:cs="Times New Roman"/>
                <w:szCs w:val="24"/>
                <w:lang w:eastAsia="pl-PL"/>
              </w:rPr>
              <w:t>Uzasadnienie: Samo zareklamowanie towaru nie oznacza jeszcze zasadności reklamacji. Zareklamowanie niewadliwego towaru nie może zobowiązywać wykonawcy do wystawienia faktury korygującej.</w:t>
            </w:r>
          </w:p>
          <w:p w:rsidR="00233B26" w:rsidRPr="00A370E1" w:rsidRDefault="00233B26" w:rsidP="00233B26">
            <w:pPr>
              <w:snapToGrid w:val="0"/>
              <w:spacing w:after="0"/>
              <w:jc w:val="both"/>
              <w:rPr>
                <w:rFonts w:eastAsia="Times New Roman" w:cs="Times New Roman"/>
                <w:szCs w:val="24"/>
                <w:lang w:eastAsia="pl-PL"/>
              </w:rPr>
            </w:pPr>
            <w:r w:rsidRPr="00A370E1">
              <w:rPr>
                <w:rFonts w:eastAsia="Times New Roman" w:cs="Times New Roman"/>
                <w:b/>
                <w:szCs w:val="24"/>
                <w:lang w:eastAsia="pl-PL"/>
              </w:rPr>
              <w:t>Odpowiedź na pytanie nr</w:t>
            </w:r>
            <w:r>
              <w:rPr>
                <w:rFonts w:eastAsia="Times New Roman" w:cs="Times New Roman"/>
                <w:b/>
                <w:szCs w:val="24"/>
                <w:lang w:eastAsia="pl-PL"/>
              </w:rPr>
              <w:t xml:space="preserve"> 59-60</w:t>
            </w:r>
            <w:r w:rsidRPr="00A370E1">
              <w:rPr>
                <w:rFonts w:eastAsia="Times New Roman" w:cs="Times New Roman"/>
                <w:b/>
                <w:szCs w:val="24"/>
                <w:lang w:eastAsia="pl-PL"/>
              </w:rPr>
              <w:t>: Nie. Zapisy SIWZ bez zmian.</w:t>
            </w:r>
          </w:p>
          <w:p w:rsidR="00233B26" w:rsidRPr="00A370E1" w:rsidRDefault="00233B26" w:rsidP="00F14819">
            <w:pPr>
              <w:spacing w:after="0" w:line="240" w:lineRule="auto"/>
              <w:jc w:val="both"/>
              <w:rPr>
                <w:rFonts w:eastAsia="Times New Roman" w:cs="Times New Roman"/>
                <w:szCs w:val="24"/>
                <w:lang w:eastAsia="pl-PL"/>
              </w:rPr>
            </w:pPr>
          </w:p>
          <w:p w:rsidR="007F6474" w:rsidRPr="00A370E1" w:rsidRDefault="00F14819" w:rsidP="007F6474">
            <w:pPr>
              <w:snapToGrid w:val="0"/>
              <w:spacing w:after="0"/>
              <w:jc w:val="both"/>
              <w:rPr>
                <w:rFonts w:eastAsia="Times New Roman" w:cs="Times New Roman"/>
                <w:szCs w:val="24"/>
                <w:lang w:eastAsia="pl-PL"/>
              </w:rPr>
            </w:pPr>
            <w:r w:rsidRPr="00A370E1">
              <w:rPr>
                <w:rFonts w:eastAsia="Calibri" w:cs="Times New Roman"/>
                <w:b/>
                <w:szCs w:val="24"/>
                <w:u w:val="single"/>
              </w:rPr>
              <w:t xml:space="preserve">Pytanie nr 61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Zwracam się z prośbą o usunięcie § 1 ust. 17 wzoru </w:t>
            </w:r>
            <w:r w:rsidR="007F6474" w:rsidRPr="00A370E1">
              <w:rPr>
                <w:rFonts w:eastAsia="Times New Roman" w:cs="Times New Roman"/>
                <w:szCs w:val="24"/>
                <w:lang w:eastAsia="pl-PL"/>
              </w:rPr>
              <w:lastRenderedPageBreak/>
              <w:t>umowy.</w:t>
            </w:r>
          </w:p>
          <w:p w:rsidR="007F6474" w:rsidRDefault="007F6474" w:rsidP="007F6474">
            <w:pPr>
              <w:snapToGrid w:val="0"/>
              <w:spacing w:after="0"/>
              <w:jc w:val="both"/>
              <w:rPr>
                <w:rFonts w:eastAsia="Times New Roman" w:cs="Times New Roman"/>
                <w:szCs w:val="24"/>
                <w:lang w:eastAsia="pl-PL"/>
              </w:rPr>
            </w:pPr>
            <w:r w:rsidRPr="00A370E1">
              <w:rPr>
                <w:rFonts w:eastAsia="Times New Roman" w:cs="Times New Roman"/>
                <w:szCs w:val="24"/>
                <w:lang w:eastAsia="pl-PL"/>
              </w:rPr>
              <w:t>Uzasadnienie: Umowa sprzedaży jest umową dwustronnie zobowiązującą, której skutkiem jest zobowiązanie się sprzedawcy do przeniesienia własności rzeczy lub prawa na kupującego oraz zobowiązanie się kupującego do zapłacenia sprzedawcy umówionej ceny. Świadczenie jednej strony jest tu odpowiednikiem świadczenia drugiej strony, co oznacza, że umowa sprzedaży jest umową wzajemną. Zgodnie z utrwaloną linią orzeczniczą, jeśli umowa ma cechy wzajemności, to strony nie mogą kształtować jej w sposób podważający zasadę ekwiwalentności ich świadczeń (zob. wyrok SN z 23 czerwca 2005 r., II CK 739/2004). Jeżeli zatem zamawiający nie spełnia świadczenia wzajemnego, to wykonawca ma słuszne prawo wstrzymać się z wykonaniem własnego świadczenia i zamawiający nie powinien oczekiwać innego zachowania wykonawcy.</w:t>
            </w:r>
          </w:p>
          <w:p w:rsidR="00233B26" w:rsidRPr="007D0B1B" w:rsidRDefault="00233B26" w:rsidP="00233B26">
            <w:pPr>
              <w:snapToGrid w:val="0"/>
              <w:spacing w:after="0"/>
              <w:jc w:val="both"/>
              <w:rPr>
                <w:rFonts w:eastAsia="Times New Roman" w:cs="Times New Roman"/>
                <w:szCs w:val="24"/>
                <w:lang w:eastAsia="pl-PL"/>
              </w:rPr>
            </w:pPr>
            <w:r w:rsidRPr="00A370E1">
              <w:rPr>
                <w:rFonts w:eastAsia="Times New Roman" w:cs="Times New Roman"/>
                <w:b/>
                <w:szCs w:val="24"/>
                <w:lang w:eastAsia="pl-PL"/>
              </w:rPr>
              <w:t>Odpowiedź na pytanie nr</w:t>
            </w:r>
            <w:r>
              <w:rPr>
                <w:rFonts w:eastAsia="Times New Roman" w:cs="Times New Roman"/>
                <w:b/>
                <w:szCs w:val="24"/>
                <w:lang w:eastAsia="pl-PL"/>
              </w:rPr>
              <w:t xml:space="preserve"> 61</w:t>
            </w:r>
            <w:r w:rsidRPr="00A370E1">
              <w:rPr>
                <w:rFonts w:eastAsia="Times New Roman" w:cs="Times New Roman"/>
                <w:b/>
                <w:szCs w:val="24"/>
                <w:lang w:eastAsia="pl-PL"/>
              </w:rPr>
              <w:t>: Nie. Zapisy SIWZ bez zmian.</w:t>
            </w:r>
            <w:r w:rsidR="007D0B1B" w:rsidRPr="007D0B1B">
              <w:rPr>
                <w:rFonts w:ascii="Verdana" w:hAnsi="Verdana"/>
                <w:b/>
                <w:sz w:val="15"/>
                <w:szCs w:val="15"/>
              </w:rPr>
              <w:t xml:space="preserve"> </w:t>
            </w:r>
            <w:r w:rsidR="007D0B1B" w:rsidRPr="007D0B1B">
              <w:rPr>
                <w:rFonts w:cs="Times New Roman"/>
                <w:b/>
                <w:szCs w:val="24"/>
              </w:rPr>
              <w:t xml:space="preserve">Art. 552 </w:t>
            </w:r>
            <w:proofErr w:type="spellStart"/>
            <w:r w:rsidR="007D0B1B" w:rsidRPr="007D0B1B">
              <w:rPr>
                <w:rFonts w:cs="Times New Roman"/>
                <w:b/>
                <w:szCs w:val="24"/>
              </w:rPr>
              <w:t>k.c</w:t>
            </w:r>
            <w:proofErr w:type="spellEnd"/>
            <w:r w:rsidR="007D0B1B" w:rsidRPr="007D0B1B">
              <w:rPr>
                <w:rFonts w:cs="Times New Roman"/>
                <w:b/>
                <w:szCs w:val="24"/>
              </w:rPr>
              <w:t xml:space="preserve"> nie jest normą bezwzględnie obowiązującą o charakterze nakazująco – zakazującym określone działanie lub zaniechanie. Jest przepisem dyspozytywnym,  ( względnie obowiązującym ) zezwalającym, upoważniającym adresata do określonego działania, zaniechania. W związku z powyższym, Zamawiający w ramach zasady wyrażonej w art. 353.1 </w:t>
            </w:r>
            <w:proofErr w:type="spellStart"/>
            <w:r w:rsidR="007D0B1B" w:rsidRPr="007D0B1B">
              <w:rPr>
                <w:rFonts w:cs="Times New Roman"/>
                <w:b/>
                <w:szCs w:val="24"/>
              </w:rPr>
              <w:t>k.c</w:t>
            </w:r>
            <w:proofErr w:type="spellEnd"/>
            <w:r w:rsidR="007D0B1B" w:rsidRPr="007D0B1B">
              <w:rPr>
                <w:rFonts w:cs="Times New Roman"/>
                <w:b/>
                <w:szCs w:val="24"/>
              </w:rPr>
              <w:t xml:space="preserve"> tj. zasady swobody umów, mając również na uwadze rodzaj przedmiotu zamówienia publicznego oraz dobro i bezpieczeństwo pacjentów, dla których przedmiot zamówienia będzie przeznaczony – wprowadził ww. zapis do wzoru umowy i go nie wykreśli.</w:t>
            </w:r>
          </w:p>
          <w:p w:rsidR="00233B26" w:rsidRPr="00A370E1" w:rsidRDefault="00233B26" w:rsidP="007F6474">
            <w:pPr>
              <w:snapToGrid w:val="0"/>
              <w:spacing w:after="0"/>
              <w:jc w:val="both"/>
              <w:rPr>
                <w:rFonts w:eastAsia="Times New Roman" w:cs="Times New Roman"/>
                <w:szCs w:val="24"/>
                <w:lang w:eastAsia="pl-PL"/>
              </w:rPr>
            </w:pPr>
          </w:p>
          <w:p w:rsidR="007F6474" w:rsidRPr="00A370E1" w:rsidRDefault="00F14819" w:rsidP="007F6474">
            <w:pPr>
              <w:snapToGrid w:val="0"/>
              <w:spacing w:after="0"/>
              <w:jc w:val="both"/>
              <w:rPr>
                <w:rFonts w:eastAsia="Times New Roman" w:cs="Times New Roman"/>
                <w:i/>
                <w:szCs w:val="24"/>
                <w:lang w:eastAsia="pl-PL"/>
              </w:rPr>
            </w:pPr>
            <w:r w:rsidRPr="00A370E1">
              <w:rPr>
                <w:rFonts w:eastAsia="Calibri" w:cs="Times New Roman"/>
                <w:b/>
                <w:szCs w:val="24"/>
                <w:u w:val="single"/>
              </w:rPr>
              <w:t xml:space="preserve">Pytanie nr 62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Zwracam się z prośbą o przyjęcie § 2 ust. 1 wzoru umowy w brzmieniu: </w:t>
            </w:r>
            <w:r w:rsidR="007F6474" w:rsidRPr="00A370E1">
              <w:rPr>
                <w:rFonts w:eastAsia="Times New Roman" w:cs="Times New Roman"/>
                <w:i/>
                <w:szCs w:val="24"/>
                <w:lang w:eastAsia="pl-PL"/>
              </w:rPr>
              <w:t>„Wykonawcy nie przysługuje względem Zamawiającego jakiekolwiek roszczenia z tytułu niezrealizowania pełnej ilości przedmiotu zamówienia. Niezrealizowana część umowy nie będzie większa niż 20% ceny brutto pakietu. Zamówienie gwarantowane wynosi 80% ceny brutto pakietu. Jeżeli Zamawiający skorzysta z prawa opcji Wykonawca zobowiązuje się umożliwić Zamawiającemu zakup dodatkowych ilości towaru na takich samych zasadach jak dostawy objęte zamówieniem gwarantowanym.”</w:t>
            </w:r>
          </w:p>
          <w:p w:rsidR="007F6474" w:rsidRPr="00A370E1" w:rsidRDefault="007F6474" w:rsidP="007F6474">
            <w:pPr>
              <w:snapToGrid w:val="0"/>
              <w:spacing w:after="0"/>
              <w:jc w:val="both"/>
              <w:rPr>
                <w:rFonts w:eastAsia="Times New Roman" w:cs="Times New Roman"/>
                <w:szCs w:val="24"/>
                <w:lang w:eastAsia="pl-PL"/>
              </w:rPr>
            </w:pPr>
            <w:r w:rsidRPr="00A370E1">
              <w:rPr>
                <w:rFonts w:eastAsia="Times New Roman" w:cs="Times New Roman"/>
                <w:szCs w:val="24"/>
                <w:lang w:eastAsia="pl-PL"/>
              </w:rPr>
              <w:t>Uzasadnienie: Zamawiający może skorzystać z prawa opcji w takich granicach, aby umożliwić wykonawcy uzasadnioną ekonomicznie kalkulację ceny umownej. Pozostawienie wykonawcy w niepewności co do realizacji aż 50% zamówienia przerzuca na wykonawcę ogromną większość ryzyka gospodarczego kontraktu, co z kolei stoi w sprzeczności z zasadą równości stron umowy (zob. również wyrok KIO z dnia 23 lipca 2010 r., sygn. akt KIO/UZP 1447/10, wyrok KIO z dnia, sygn. akt KIO/UZP 2376/10). Dla umożliwienia wykonawcy przygotowania racjonalnej oferty konieczne jest zagwarantowanie mu realizacji zamówienia na minimalnym poziomie 80%.</w:t>
            </w:r>
          </w:p>
          <w:p w:rsidR="00A82ED7" w:rsidRPr="00A370E1" w:rsidRDefault="00A82ED7" w:rsidP="00A82ED7">
            <w:pPr>
              <w:snapToGrid w:val="0"/>
              <w:spacing w:after="0"/>
              <w:jc w:val="both"/>
              <w:rPr>
                <w:rFonts w:eastAsia="Times New Roman" w:cs="Times New Roman"/>
                <w:szCs w:val="24"/>
                <w:lang w:eastAsia="pl-PL"/>
              </w:rPr>
            </w:pPr>
            <w:r w:rsidRPr="00A370E1">
              <w:rPr>
                <w:rFonts w:eastAsia="Times New Roman" w:cs="Times New Roman"/>
                <w:b/>
                <w:szCs w:val="24"/>
                <w:lang w:eastAsia="pl-PL"/>
              </w:rPr>
              <w:t>Odpowiedź na pytanie nr  62 : Nie. Zapisy SIWZ bez zmian.</w:t>
            </w:r>
          </w:p>
          <w:p w:rsidR="007F6474" w:rsidRPr="00A370E1" w:rsidRDefault="007F6474" w:rsidP="007F6474">
            <w:pPr>
              <w:snapToGrid w:val="0"/>
              <w:spacing w:after="0"/>
              <w:jc w:val="both"/>
              <w:rPr>
                <w:rFonts w:eastAsia="Times New Roman" w:cs="Times New Roman"/>
                <w:szCs w:val="24"/>
                <w:lang w:eastAsia="pl-PL"/>
              </w:rPr>
            </w:pPr>
          </w:p>
          <w:p w:rsidR="007F6474" w:rsidRPr="007D0B1B" w:rsidRDefault="00F14819" w:rsidP="00F14819">
            <w:pPr>
              <w:spacing w:after="0" w:line="240" w:lineRule="auto"/>
              <w:jc w:val="both"/>
              <w:rPr>
                <w:rFonts w:eastAsia="Times New Roman" w:cs="Times New Roman"/>
                <w:szCs w:val="24"/>
                <w:lang w:eastAsia="pl-PL"/>
              </w:rPr>
            </w:pPr>
            <w:r w:rsidRPr="007D0B1B">
              <w:rPr>
                <w:rFonts w:eastAsia="Calibri" w:cs="Times New Roman"/>
                <w:b/>
                <w:szCs w:val="24"/>
                <w:u w:val="single"/>
              </w:rPr>
              <w:t xml:space="preserve">Pytanie nr 63 </w:t>
            </w:r>
            <w:r w:rsidRPr="007D0B1B">
              <w:rPr>
                <w:rFonts w:eastAsia="Calibri" w:cs="Times New Roman"/>
                <w:szCs w:val="24"/>
              </w:rPr>
              <w:t xml:space="preserve">–  </w:t>
            </w:r>
            <w:r w:rsidR="007F6474" w:rsidRPr="007D0B1B">
              <w:rPr>
                <w:rFonts w:eastAsia="Times New Roman" w:cs="Times New Roman"/>
                <w:b/>
                <w:szCs w:val="24"/>
                <w:u w:val="single"/>
                <w:lang w:eastAsia="pl-PL"/>
              </w:rPr>
              <w:t>dot. zapisów wzoru umowy:</w:t>
            </w:r>
            <w:r w:rsidRPr="007D0B1B">
              <w:rPr>
                <w:rFonts w:eastAsia="Times New Roman" w:cs="Times New Roman"/>
                <w:b/>
                <w:szCs w:val="24"/>
                <w:u w:val="single"/>
                <w:lang w:eastAsia="pl-PL"/>
              </w:rPr>
              <w:t xml:space="preserve"> </w:t>
            </w:r>
            <w:r w:rsidR="007F6474" w:rsidRPr="007D0B1B">
              <w:rPr>
                <w:rFonts w:eastAsia="Times New Roman" w:cs="Times New Roman"/>
                <w:szCs w:val="24"/>
                <w:lang w:eastAsia="pl-PL"/>
              </w:rPr>
              <w:t>Zwracam się z prośbą o usunięcie § 2 ust. 4 wzoru umowy.</w:t>
            </w:r>
          </w:p>
          <w:p w:rsidR="007F6474" w:rsidRPr="007D0B1B" w:rsidRDefault="007F6474" w:rsidP="007F6474">
            <w:pPr>
              <w:snapToGrid w:val="0"/>
              <w:spacing w:after="0"/>
              <w:jc w:val="both"/>
              <w:rPr>
                <w:rFonts w:eastAsia="Times New Roman" w:cs="Times New Roman"/>
                <w:szCs w:val="24"/>
                <w:lang w:eastAsia="pl-PL"/>
              </w:rPr>
            </w:pPr>
            <w:r w:rsidRPr="007D0B1B">
              <w:rPr>
                <w:rFonts w:eastAsia="Times New Roman" w:cs="Times New Roman"/>
                <w:szCs w:val="24"/>
                <w:lang w:eastAsia="pl-PL"/>
              </w:rPr>
              <w:t>Uzasadnienie: Umowa w sprawie zamówienia publicznego jest dwustronną czynnością prawną i do jej zmiany konieczne są zgodne oświadczenia woli obu stron umowy - zamawiającego i wykonawcy. Ani przepisy prawa zamówień publicznych, ani przepisy kodeksu cywilnego nie zawierają instrumentów prawnych, które wbrew woli jednej ze stron pozwalałaby na dokonanie zmian umowy - nawet w przypadkach, gdy określona zmiana umowy przewidziana została w jej treści (zob. wyrok KIO z dnia 22 lutego 2011 r., KIO 265/11). Umowa nie może przewidywać zatem obowiązku wyrażenie przez wykonawcę zgody na jej zmianę.</w:t>
            </w:r>
          </w:p>
          <w:p w:rsidR="000C0735" w:rsidRPr="00A370E1" w:rsidRDefault="000C0735" w:rsidP="000C0735">
            <w:pPr>
              <w:snapToGrid w:val="0"/>
              <w:spacing w:after="0"/>
              <w:jc w:val="both"/>
              <w:rPr>
                <w:rFonts w:eastAsia="Times New Roman" w:cs="Times New Roman"/>
                <w:szCs w:val="24"/>
                <w:lang w:eastAsia="pl-PL"/>
              </w:rPr>
            </w:pPr>
            <w:r w:rsidRPr="007D0B1B">
              <w:rPr>
                <w:rFonts w:eastAsia="Times New Roman" w:cs="Times New Roman"/>
                <w:b/>
                <w:szCs w:val="24"/>
                <w:lang w:eastAsia="pl-PL"/>
              </w:rPr>
              <w:t>Odpowiedź na pytanie nr 63: Nie. Zapisy SIWZ bez zmian.</w:t>
            </w:r>
            <w:r w:rsidR="007D0B1B" w:rsidRPr="007D0B1B">
              <w:rPr>
                <w:rFonts w:eastAsia="Times New Roman" w:cs="Times New Roman"/>
                <w:b/>
                <w:szCs w:val="24"/>
                <w:lang w:eastAsia="pl-PL"/>
              </w:rPr>
              <w:t xml:space="preserve"> Umową zawarta po przeprowadzeniu niniejszego przetargu strony umawiają się odnośnie ewentualnego aneksu.</w:t>
            </w:r>
          </w:p>
          <w:p w:rsidR="000C0735" w:rsidRDefault="000C0735" w:rsidP="00F14819">
            <w:pPr>
              <w:spacing w:after="0" w:line="240" w:lineRule="auto"/>
              <w:jc w:val="both"/>
              <w:rPr>
                <w:rFonts w:eastAsia="Calibri" w:cs="Times New Roman"/>
                <w:b/>
                <w:szCs w:val="24"/>
                <w:u w:val="single"/>
              </w:rPr>
            </w:pPr>
          </w:p>
          <w:p w:rsidR="007F6474" w:rsidRPr="00A370E1" w:rsidRDefault="00F14819" w:rsidP="00F14819">
            <w:pPr>
              <w:spacing w:after="0" w:line="240" w:lineRule="auto"/>
              <w:jc w:val="both"/>
              <w:rPr>
                <w:rFonts w:eastAsia="Times New Roman" w:cs="Times New Roman"/>
                <w:i/>
                <w:szCs w:val="24"/>
                <w:lang w:eastAsia="pl-PL"/>
              </w:rPr>
            </w:pPr>
            <w:r w:rsidRPr="00A370E1">
              <w:rPr>
                <w:rFonts w:eastAsia="Calibri" w:cs="Times New Roman"/>
                <w:b/>
                <w:szCs w:val="24"/>
                <w:u w:val="single"/>
              </w:rPr>
              <w:lastRenderedPageBreak/>
              <w:t xml:space="preserve">Pytanie nr 64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Zwracam się z prośbą o zmianę § 3 ust. 3 wzoru umowy poprzez usunięcie słów: </w:t>
            </w:r>
            <w:r w:rsidRPr="00A370E1">
              <w:rPr>
                <w:rFonts w:eastAsia="Times New Roman" w:cs="Times New Roman"/>
                <w:szCs w:val="24"/>
                <w:lang w:eastAsia="pl-PL"/>
              </w:rPr>
              <w:t xml:space="preserve">  </w:t>
            </w:r>
            <w:r w:rsidR="007F6474" w:rsidRPr="00A370E1">
              <w:rPr>
                <w:rFonts w:eastAsia="Times New Roman" w:cs="Times New Roman"/>
                <w:i/>
                <w:szCs w:val="24"/>
                <w:lang w:eastAsia="pl-PL"/>
              </w:rPr>
              <w:t>„oraz na czas potrzebny do wykonania zabiegu na ostatnim dostarczonym w ramach umowy towarze, zrzekając się jednocześnie prawa do żądania ich zwrotu przed tym terminem, także w przypadku rozwiązania umowy.”</w:t>
            </w:r>
          </w:p>
          <w:p w:rsidR="007F6474" w:rsidRPr="00A370E1" w:rsidRDefault="007F6474" w:rsidP="007F6474">
            <w:pPr>
              <w:snapToGrid w:val="0"/>
              <w:spacing w:after="0"/>
              <w:jc w:val="both"/>
              <w:rPr>
                <w:rFonts w:eastAsia="Times New Roman" w:cs="Times New Roman"/>
                <w:szCs w:val="24"/>
                <w:lang w:eastAsia="pl-PL"/>
              </w:rPr>
            </w:pPr>
            <w:r w:rsidRPr="00A370E1">
              <w:rPr>
                <w:rFonts w:eastAsia="Times New Roman" w:cs="Times New Roman"/>
                <w:szCs w:val="24"/>
                <w:lang w:eastAsia="pl-PL"/>
              </w:rPr>
              <w:t>Uzasadnienie: Zamawiający ma tytuł prawny do używania urządzenia dopóty, dopóki istnieje stosunek prawny będący źródłem tego tytułu prawnego. Rozwiązanie lub wygaśnięcie umowy najmu urządzenia odbiera zatem zamawiającemu ten tytuł prawny i jest on obowiązany do zwrotu urządzenia pod rygorem podjęcia przez wykonawcę czynności windykacyjnych i dochodzenia odszkodowania za bezumowne korzystanie ze sprzętu.</w:t>
            </w:r>
          </w:p>
          <w:p w:rsidR="007F6474" w:rsidRPr="00A370E1" w:rsidRDefault="00F14819" w:rsidP="007F6474">
            <w:pPr>
              <w:snapToGrid w:val="0"/>
              <w:spacing w:after="0"/>
              <w:jc w:val="both"/>
              <w:rPr>
                <w:rFonts w:eastAsia="Times New Roman" w:cs="Times New Roman"/>
                <w:i/>
                <w:szCs w:val="24"/>
                <w:lang w:eastAsia="pl-PL"/>
              </w:rPr>
            </w:pPr>
            <w:r w:rsidRPr="00A370E1">
              <w:rPr>
                <w:rFonts w:eastAsia="Calibri" w:cs="Times New Roman"/>
                <w:b/>
                <w:szCs w:val="24"/>
                <w:u w:val="single"/>
              </w:rPr>
              <w:t xml:space="preserve">Pytanie nr 65 </w:t>
            </w:r>
            <w:r w:rsidRPr="00A370E1">
              <w:rPr>
                <w:rFonts w:eastAsia="Calibri" w:cs="Times New Roman"/>
                <w:szCs w:val="24"/>
              </w:rPr>
              <w:t xml:space="preserve">–  </w:t>
            </w:r>
            <w:r w:rsidR="007F6474" w:rsidRPr="00A370E1">
              <w:rPr>
                <w:rFonts w:eastAsia="Times New Roman" w:cs="Times New Roman"/>
                <w:b/>
                <w:szCs w:val="24"/>
                <w:u w:val="single"/>
                <w:lang w:eastAsia="pl-PL"/>
              </w:rPr>
              <w:t xml:space="preserve"> 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Zwracam się z prośbą o zmianę § 5 ust. 8 wzoru umowy poprzez usunięcie słów: </w:t>
            </w:r>
            <w:r w:rsidRPr="00A370E1">
              <w:rPr>
                <w:rFonts w:eastAsia="Times New Roman" w:cs="Times New Roman"/>
                <w:szCs w:val="24"/>
                <w:lang w:eastAsia="pl-PL"/>
              </w:rPr>
              <w:t xml:space="preserve"> </w:t>
            </w:r>
            <w:r w:rsidR="007F6474" w:rsidRPr="00A370E1">
              <w:rPr>
                <w:rFonts w:eastAsia="Times New Roman" w:cs="Times New Roman"/>
                <w:i/>
                <w:szCs w:val="24"/>
                <w:lang w:eastAsia="pl-PL"/>
              </w:rPr>
              <w:t>„i osób trzecich”.</w:t>
            </w:r>
          </w:p>
          <w:p w:rsidR="007F6474" w:rsidRPr="00A370E1" w:rsidRDefault="007F6474" w:rsidP="007F6474">
            <w:pPr>
              <w:snapToGrid w:val="0"/>
              <w:spacing w:after="0"/>
              <w:jc w:val="both"/>
              <w:rPr>
                <w:rFonts w:eastAsia="Times New Roman" w:cs="Times New Roman"/>
                <w:szCs w:val="24"/>
                <w:lang w:eastAsia="pl-PL"/>
              </w:rPr>
            </w:pPr>
            <w:r w:rsidRPr="00A370E1">
              <w:rPr>
                <w:rFonts w:eastAsia="Times New Roman" w:cs="Times New Roman"/>
                <w:szCs w:val="24"/>
                <w:lang w:eastAsia="pl-PL"/>
              </w:rPr>
              <w:t>Uzasadnienie: Umowa kreuje stosunki obligacyjne wyłącznie pomiędzy jej stronami i nie może być źródłem jakiejkolwiek odpowiedzialności wykonawcy względem osób trzecich, niebędących stronami tej umowy. Taką odpowiedzialność wykonawca może ewentualnie ponosić wyłącznie na zasadach ogólnych, tj. z tytułu czynów niedozwolonych.</w:t>
            </w:r>
          </w:p>
          <w:p w:rsidR="007F6474" w:rsidRPr="00A370E1" w:rsidRDefault="00F14819" w:rsidP="00F14819">
            <w:pPr>
              <w:spacing w:after="0" w:line="240" w:lineRule="auto"/>
              <w:jc w:val="both"/>
              <w:rPr>
                <w:rFonts w:eastAsia="Times New Roman" w:cs="Times New Roman"/>
                <w:i/>
                <w:szCs w:val="24"/>
                <w:lang w:eastAsia="pl-PL"/>
              </w:rPr>
            </w:pPr>
            <w:r w:rsidRPr="00A370E1">
              <w:rPr>
                <w:rFonts w:eastAsia="Calibri" w:cs="Times New Roman"/>
                <w:b/>
                <w:szCs w:val="24"/>
                <w:u w:val="single"/>
              </w:rPr>
              <w:t xml:space="preserve">Pytanie nr 66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Zwracam się z prośbą o przyjęcie § 6 ust. 3 wzoru umowy w brzmieniu: </w:t>
            </w:r>
            <w:r w:rsidRPr="00A370E1">
              <w:rPr>
                <w:rFonts w:eastAsia="Times New Roman" w:cs="Times New Roman"/>
                <w:szCs w:val="24"/>
                <w:lang w:eastAsia="pl-PL"/>
              </w:rPr>
              <w:t xml:space="preserve"> </w:t>
            </w:r>
            <w:r w:rsidR="007F6474" w:rsidRPr="00A370E1">
              <w:rPr>
                <w:rFonts w:eastAsia="Times New Roman" w:cs="Times New Roman"/>
                <w:i/>
                <w:szCs w:val="24"/>
                <w:lang w:eastAsia="pl-PL"/>
              </w:rPr>
              <w:t xml:space="preserve">„W ramach gwarancji i rękojmi Wykonawca zobowiązany jest wymienić zakwestionowany towar, o którym mowa w ust. 2 i §1 ust. 11 w terminie …… dni ( min. 1 dnia max 5 dni) od daty </w:t>
            </w:r>
            <w:r w:rsidR="007F6474" w:rsidRPr="00A370E1">
              <w:rPr>
                <w:rFonts w:eastAsia="Times New Roman" w:cs="Times New Roman"/>
                <w:b/>
                <w:i/>
                <w:szCs w:val="24"/>
                <w:lang w:eastAsia="pl-PL"/>
              </w:rPr>
              <w:t>odesłania mu wadliwego towaru przez Zamawiającego</w:t>
            </w:r>
            <w:r w:rsidR="007F6474" w:rsidRPr="00A370E1">
              <w:rPr>
                <w:rFonts w:eastAsia="Times New Roman" w:cs="Times New Roman"/>
                <w:i/>
                <w:szCs w:val="24"/>
                <w:lang w:eastAsia="pl-PL"/>
              </w:rPr>
              <w:t>.”</w:t>
            </w:r>
          </w:p>
          <w:p w:rsidR="007F6474" w:rsidRPr="00A370E1" w:rsidRDefault="007F6474" w:rsidP="007F6474">
            <w:pPr>
              <w:snapToGrid w:val="0"/>
              <w:spacing w:after="0"/>
              <w:jc w:val="both"/>
              <w:rPr>
                <w:rFonts w:eastAsia="Times New Roman" w:cs="Times New Roman"/>
                <w:szCs w:val="24"/>
                <w:lang w:eastAsia="pl-PL"/>
              </w:rPr>
            </w:pPr>
            <w:r w:rsidRPr="00A370E1">
              <w:rPr>
                <w:rFonts w:eastAsia="Times New Roman" w:cs="Times New Roman"/>
                <w:szCs w:val="24"/>
                <w:lang w:eastAsia="pl-PL"/>
              </w:rPr>
              <w:t>Uzasadnienie: Proszę o przyjęcie za uzasadnienie argumentów przedstawionych już powyżej we wniosku o zmianę § 1 ust. 11 wzoru umowy.</w:t>
            </w:r>
          </w:p>
          <w:p w:rsidR="007F6474" w:rsidRPr="00A370E1" w:rsidRDefault="00F14819" w:rsidP="007F6474">
            <w:pPr>
              <w:snapToGrid w:val="0"/>
              <w:spacing w:after="0"/>
              <w:jc w:val="both"/>
              <w:rPr>
                <w:rFonts w:eastAsia="Times New Roman" w:cs="Times New Roman"/>
                <w:szCs w:val="24"/>
                <w:lang w:eastAsia="pl-PL"/>
              </w:rPr>
            </w:pPr>
            <w:r w:rsidRPr="00A370E1">
              <w:rPr>
                <w:rFonts w:eastAsia="Calibri" w:cs="Times New Roman"/>
                <w:b/>
                <w:szCs w:val="24"/>
                <w:u w:val="single"/>
              </w:rPr>
              <w:t xml:space="preserve">Pytanie nr 67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Zwracam się z prośbą o usunięcie § 7 ust. 2 pkt 5 – 7 wzoru umowy.</w:t>
            </w:r>
          </w:p>
          <w:p w:rsidR="007F6474" w:rsidRPr="00A370E1" w:rsidRDefault="007F6474" w:rsidP="007F6474">
            <w:pPr>
              <w:snapToGrid w:val="0"/>
              <w:spacing w:after="0"/>
              <w:jc w:val="both"/>
              <w:rPr>
                <w:rFonts w:eastAsia="Times New Roman" w:cs="Times New Roman"/>
                <w:szCs w:val="24"/>
                <w:lang w:eastAsia="pl-PL"/>
              </w:rPr>
            </w:pPr>
            <w:r w:rsidRPr="00A370E1">
              <w:rPr>
                <w:rFonts w:eastAsia="Times New Roman" w:cs="Times New Roman"/>
                <w:szCs w:val="24"/>
                <w:lang w:eastAsia="pl-PL"/>
              </w:rPr>
              <w:t>Uzasadnienie: Przyznanie jednej ze stron stosunku zobowiązaniowego prawa do jednostronnego rozwiązania tego stosunku jest daleko idącym uprawnieniem kształtującym, które powinno być ograniczone jedynie do wyjątkowych (uzasadnionych) i ściśle określonych wypadków, zwłaszcza, gdy zastrzeżone zostało tylko na rzecz jednej ze stron umowy. Powołane zapisy wzoru umowy przyznają zamawiającemu prawo do odstąpienia od umowy w sposób tak szeroki, iż należy uznać je za sprzeczne z naturą stosunku zobowiązaniowego i zasadami współżycia społecznego, a tym samym niezgodny z prawem (art. 353</w:t>
            </w:r>
            <w:r w:rsidRPr="00A370E1">
              <w:rPr>
                <w:rFonts w:eastAsia="Times New Roman" w:cs="Times New Roman"/>
                <w:szCs w:val="24"/>
                <w:vertAlign w:val="superscript"/>
                <w:lang w:eastAsia="pl-PL"/>
              </w:rPr>
              <w:t>1</w:t>
            </w:r>
            <w:r w:rsidRPr="00A370E1">
              <w:rPr>
                <w:rFonts w:eastAsia="Times New Roman" w:cs="Times New Roman"/>
                <w:szCs w:val="24"/>
                <w:lang w:eastAsia="pl-PL"/>
              </w:rPr>
              <w:t xml:space="preserve"> kodeksu cywilnego).</w:t>
            </w:r>
          </w:p>
          <w:p w:rsidR="007F6474" w:rsidRPr="00A370E1" w:rsidRDefault="00F14819" w:rsidP="007F6474">
            <w:pPr>
              <w:snapToGrid w:val="0"/>
              <w:spacing w:after="0"/>
              <w:jc w:val="both"/>
              <w:rPr>
                <w:rFonts w:eastAsia="Times New Roman" w:cs="Times New Roman"/>
                <w:szCs w:val="24"/>
                <w:lang w:eastAsia="pl-PL"/>
              </w:rPr>
            </w:pPr>
            <w:r w:rsidRPr="00A370E1">
              <w:rPr>
                <w:rFonts w:eastAsia="Calibri" w:cs="Times New Roman"/>
                <w:b/>
                <w:szCs w:val="24"/>
                <w:u w:val="single"/>
              </w:rPr>
              <w:t xml:space="preserve">Pytanie nr 68 </w:t>
            </w:r>
            <w:r w:rsidRPr="00A370E1">
              <w:rPr>
                <w:rFonts w:eastAsia="Calibri" w:cs="Times New Roman"/>
                <w:szCs w:val="24"/>
              </w:rPr>
              <w:t>–</w:t>
            </w:r>
            <w:r w:rsidRPr="00A370E1">
              <w:rPr>
                <w:rFonts w:eastAsia="Times New Roman" w:cs="Times New Roman"/>
                <w:b/>
                <w:szCs w:val="24"/>
                <w:u w:val="single"/>
                <w:lang w:eastAsia="pl-PL"/>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Zwracam się z prośbą o usunięcie § 7 ust. 2 pkt 8 wzoru umowy.</w:t>
            </w:r>
          </w:p>
          <w:p w:rsidR="007F6474" w:rsidRPr="00A370E1" w:rsidRDefault="007F6474" w:rsidP="007F6474">
            <w:pPr>
              <w:snapToGrid w:val="0"/>
              <w:spacing w:after="0"/>
              <w:jc w:val="both"/>
              <w:rPr>
                <w:rFonts w:eastAsia="Times New Roman" w:cs="Times New Roman"/>
                <w:szCs w:val="24"/>
                <w:lang w:eastAsia="pl-PL"/>
              </w:rPr>
            </w:pPr>
            <w:r w:rsidRPr="00A370E1">
              <w:rPr>
                <w:rFonts w:eastAsia="Times New Roman" w:cs="Times New Roman"/>
                <w:szCs w:val="24"/>
                <w:lang w:eastAsia="pl-PL"/>
              </w:rPr>
              <w:t xml:space="preserve">Uzasadnienie: Komentowany zapis nie stanowi umownego prawa odstąpienia od umowy, przewidzianego w art. 395 ustawy z dnia 23 kwietnia 1964 roku – Kodeks cywilny, ponieważ umowne prawo odstąpienia wymaga wskazania sztywnego, precyzyjnego terminu, do którego można z prawa tego skorzystać. Komentowany zapis stanowi zatem umowną modyfikację ustawowego prawa odstąpienia od umowy, określonego w art. 491 i następnych kodeksu cywilnego. Zgodnie jednak z utrwalonym orzecznictwem sądów powszechnych, strony nie mogą drogą umowy modyfikować przesłanek, trybu wykonywania i skutków ustawowego prawa odstąpienia od umowy wzajemnej określonych w art. 491 i następnych kodeksu cywilnego. Dopuszczalny zakres umownej modyfikacji prawa odstąpienia sprowadza się wyłącznie do rezygnacji z konieczności wyznaczania dłużnikowi przez wierzyciela dodatkowego terminu poprzedzającego skorzystanie z uprawnienia do odstąpienia od umowy (zob. wyrok Sądu Apelacyjnego w Gdańsku z dnia 28 maja 2015 roku, I </w:t>
            </w:r>
            <w:proofErr w:type="spellStart"/>
            <w:r w:rsidRPr="00A370E1">
              <w:rPr>
                <w:rFonts w:eastAsia="Times New Roman" w:cs="Times New Roman"/>
                <w:szCs w:val="24"/>
                <w:lang w:eastAsia="pl-PL"/>
              </w:rPr>
              <w:t>ACa</w:t>
            </w:r>
            <w:proofErr w:type="spellEnd"/>
            <w:r w:rsidRPr="00A370E1">
              <w:rPr>
                <w:rFonts w:eastAsia="Times New Roman" w:cs="Times New Roman"/>
                <w:szCs w:val="24"/>
                <w:lang w:eastAsia="pl-PL"/>
              </w:rPr>
              <w:t xml:space="preserve"> 9/15). Niedopuszczalne jest natomiast przyjęcie, że każde niewykonanie lub nienależyte wykonanie zobowiązania może uprawniać stronę do odstąpienia od umowy bez wyznaczenia dodatkowego terminu, niezależnie od tego jakiego świadczenia i jakiego etapu realizacji zobowiązania dotyczy. Prowadziłoby to bowiem do omijania zasad ustawowego prawa odstąpienia od umowy określonych w </w:t>
            </w:r>
            <w:r w:rsidRPr="00A370E1">
              <w:rPr>
                <w:rFonts w:eastAsia="Times New Roman" w:cs="Times New Roman"/>
                <w:szCs w:val="24"/>
                <w:lang w:eastAsia="pl-PL"/>
              </w:rPr>
              <w:lastRenderedPageBreak/>
              <w:t xml:space="preserve">art. 491 ustawy z dnia 23 kwietnia 1964 roku – Kodeks cywilny (zob. wyrok Sądu Apelacyjnego w Warszawie z dnia 18 listopada 2014 roku, VI </w:t>
            </w:r>
            <w:proofErr w:type="spellStart"/>
            <w:r w:rsidRPr="00A370E1">
              <w:rPr>
                <w:rFonts w:eastAsia="Times New Roman" w:cs="Times New Roman"/>
                <w:szCs w:val="24"/>
                <w:lang w:eastAsia="pl-PL"/>
              </w:rPr>
              <w:t>ACa</w:t>
            </w:r>
            <w:proofErr w:type="spellEnd"/>
            <w:r w:rsidRPr="00A370E1">
              <w:rPr>
                <w:rFonts w:eastAsia="Times New Roman" w:cs="Times New Roman"/>
                <w:szCs w:val="24"/>
                <w:lang w:eastAsia="pl-PL"/>
              </w:rPr>
              <w:t xml:space="preserve"> 175/14).</w:t>
            </w:r>
          </w:p>
          <w:p w:rsidR="007F6474" w:rsidRPr="00A370E1" w:rsidRDefault="00F14819" w:rsidP="007F6474">
            <w:pPr>
              <w:snapToGrid w:val="0"/>
              <w:spacing w:after="0"/>
              <w:jc w:val="both"/>
              <w:rPr>
                <w:rFonts w:eastAsia="Times New Roman" w:cs="Times New Roman"/>
                <w:i/>
                <w:szCs w:val="24"/>
                <w:lang w:eastAsia="pl-PL"/>
              </w:rPr>
            </w:pPr>
            <w:r w:rsidRPr="00A370E1">
              <w:rPr>
                <w:rFonts w:eastAsia="Calibri" w:cs="Times New Roman"/>
                <w:b/>
                <w:szCs w:val="24"/>
                <w:u w:val="single"/>
              </w:rPr>
              <w:t xml:space="preserve">Pytanie nr 69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Zwracam się z prośbą o dodanie do § 7 wzoru umowy nowego ustępu 3 w brzmieniu:</w:t>
            </w:r>
            <w:r w:rsidRPr="00A370E1">
              <w:rPr>
                <w:rFonts w:eastAsia="Times New Roman" w:cs="Times New Roman"/>
                <w:szCs w:val="24"/>
                <w:lang w:eastAsia="pl-PL"/>
              </w:rPr>
              <w:t xml:space="preserve">  </w:t>
            </w:r>
            <w:r w:rsidR="007F6474" w:rsidRPr="00A370E1">
              <w:rPr>
                <w:rFonts w:eastAsia="Times New Roman" w:cs="Times New Roman"/>
                <w:i/>
                <w:szCs w:val="24"/>
                <w:lang w:eastAsia="pl-PL"/>
              </w:rPr>
              <w:t>„Wykonawca może odstąpić od umowy jeżeli Zamawiający przekroczy termin zapłaty o 7 dni”</w:t>
            </w:r>
          </w:p>
          <w:p w:rsidR="007F6474" w:rsidRPr="00A370E1" w:rsidRDefault="007F6474" w:rsidP="007F6474">
            <w:pPr>
              <w:snapToGrid w:val="0"/>
              <w:spacing w:after="0"/>
              <w:jc w:val="both"/>
              <w:rPr>
                <w:rFonts w:eastAsia="Times New Roman" w:cs="Times New Roman"/>
                <w:szCs w:val="24"/>
                <w:lang w:eastAsia="pl-PL"/>
              </w:rPr>
            </w:pPr>
            <w:r w:rsidRPr="00A370E1">
              <w:rPr>
                <w:rFonts w:eastAsia="Times New Roman" w:cs="Times New Roman"/>
                <w:szCs w:val="24"/>
                <w:lang w:eastAsia="pl-PL"/>
              </w:rPr>
              <w:t>Uzasadnienie: Umowa sprzedaży jest umową wzajemną, która powinna kształtować obowiązki i uprawnienia stron w sposób równorzędny. Jeżeli zamawiający zastrzega na swoją korzyść prawo do odstąpienia od umowy w sytuacji przekroczenia przez wykonawcę określonego terminu o 7, 3 lub nawet o 1 dzień, to dla zagwarantowania ekwiwalentnej pozycji wykonawcy umowa powinna zastrzegać analogiczne uprawnienie na jego rzecz.”</w:t>
            </w:r>
          </w:p>
          <w:p w:rsidR="007F6474" w:rsidRPr="00A370E1" w:rsidRDefault="00F14819" w:rsidP="007F6474">
            <w:pPr>
              <w:snapToGrid w:val="0"/>
              <w:spacing w:after="0"/>
              <w:jc w:val="both"/>
              <w:rPr>
                <w:rFonts w:eastAsia="Times New Roman" w:cs="Times New Roman"/>
                <w:i/>
                <w:szCs w:val="24"/>
                <w:lang w:eastAsia="pl-PL"/>
              </w:rPr>
            </w:pPr>
            <w:r w:rsidRPr="00A370E1">
              <w:rPr>
                <w:rFonts w:eastAsia="Calibri" w:cs="Times New Roman"/>
                <w:b/>
                <w:szCs w:val="24"/>
                <w:u w:val="single"/>
              </w:rPr>
              <w:t xml:space="preserve">Pytanie nr 70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Zwracam się z prośbą o przyjęcie § 9 ust. 1 wzoru umowy w brzmieniu:</w:t>
            </w:r>
            <w:r w:rsidRPr="00A370E1">
              <w:rPr>
                <w:rFonts w:eastAsia="Times New Roman" w:cs="Times New Roman"/>
                <w:szCs w:val="24"/>
                <w:lang w:eastAsia="pl-PL"/>
              </w:rPr>
              <w:t xml:space="preserve"> </w:t>
            </w:r>
            <w:r w:rsidR="007F6474" w:rsidRPr="00A370E1">
              <w:rPr>
                <w:rFonts w:eastAsia="Times New Roman" w:cs="Times New Roman"/>
                <w:i/>
                <w:szCs w:val="24"/>
                <w:lang w:eastAsia="pl-PL"/>
              </w:rPr>
              <w:t>„W razie nie wykonania lub nienależytego wykonania umowy Wykonawca zobowiązuje się zapłacić Zamawiającemu karę:</w:t>
            </w:r>
          </w:p>
          <w:p w:rsidR="007F6474" w:rsidRPr="00A370E1" w:rsidRDefault="007F6474" w:rsidP="007F6474">
            <w:pPr>
              <w:snapToGrid w:val="0"/>
              <w:spacing w:after="0"/>
              <w:jc w:val="both"/>
              <w:rPr>
                <w:rFonts w:eastAsia="Times New Roman" w:cs="Times New Roman"/>
                <w:i/>
                <w:szCs w:val="24"/>
                <w:lang w:eastAsia="pl-PL"/>
              </w:rPr>
            </w:pPr>
            <w:r w:rsidRPr="00A370E1">
              <w:rPr>
                <w:rFonts w:eastAsia="Times New Roman" w:cs="Times New Roman"/>
                <w:i/>
                <w:szCs w:val="24"/>
                <w:lang w:eastAsia="pl-PL"/>
              </w:rPr>
              <w:t xml:space="preserve">1) w wysokości …….% ceny </w:t>
            </w:r>
            <w:r w:rsidRPr="00A370E1">
              <w:rPr>
                <w:rFonts w:eastAsia="Times New Roman" w:cs="Times New Roman"/>
                <w:b/>
                <w:i/>
                <w:szCs w:val="24"/>
                <w:lang w:eastAsia="pl-PL"/>
              </w:rPr>
              <w:t>netto</w:t>
            </w:r>
            <w:r w:rsidRPr="00A370E1">
              <w:rPr>
                <w:rFonts w:eastAsia="Times New Roman" w:cs="Times New Roman"/>
                <w:i/>
                <w:szCs w:val="24"/>
                <w:lang w:eastAsia="pl-PL"/>
              </w:rPr>
              <w:t xml:space="preserve"> </w:t>
            </w:r>
            <w:r w:rsidRPr="00A370E1">
              <w:rPr>
                <w:rFonts w:eastAsia="Times New Roman" w:cs="Times New Roman"/>
                <w:b/>
                <w:i/>
                <w:szCs w:val="24"/>
                <w:lang w:eastAsia="pl-PL"/>
              </w:rPr>
              <w:t>niedostarczonego towaru</w:t>
            </w:r>
            <w:r w:rsidRPr="00A370E1">
              <w:rPr>
                <w:rFonts w:eastAsia="Times New Roman" w:cs="Times New Roman"/>
                <w:i/>
                <w:szCs w:val="24"/>
                <w:lang w:eastAsia="pl-PL"/>
              </w:rPr>
              <w:t xml:space="preserve"> w przypadku </w:t>
            </w:r>
            <w:r w:rsidRPr="00A370E1">
              <w:rPr>
                <w:rFonts w:eastAsia="Times New Roman" w:cs="Times New Roman"/>
                <w:b/>
                <w:i/>
                <w:szCs w:val="24"/>
                <w:lang w:eastAsia="pl-PL"/>
              </w:rPr>
              <w:t>zwłoki</w:t>
            </w:r>
            <w:r w:rsidRPr="00A370E1">
              <w:rPr>
                <w:rFonts w:eastAsia="Times New Roman" w:cs="Times New Roman"/>
                <w:i/>
                <w:szCs w:val="24"/>
                <w:lang w:eastAsia="pl-PL"/>
              </w:rPr>
              <w:t xml:space="preserve"> w wykonaniu dostawy za każdy dzień </w:t>
            </w:r>
            <w:r w:rsidRPr="00A370E1">
              <w:rPr>
                <w:rFonts w:eastAsia="Times New Roman" w:cs="Times New Roman"/>
                <w:b/>
                <w:i/>
                <w:szCs w:val="24"/>
                <w:lang w:eastAsia="pl-PL"/>
              </w:rPr>
              <w:t>zwłoki</w:t>
            </w:r>
            <w:r w:rsidRPr="00A370E1">
              <w:rPr>
                <w:rFonts w:eastAsia="Times New Roman" w:cs="Times New Roman"/>
                <w:i/>
                <w:szCs w:val="24"/>
                <w:lang w:eastAsia="pl-PL"/>
              </w:rPr>
              <w:t xml:space="preserve"> licząc od daty upływu terminu określonego w § 1 ust. 3, 4, 6 i 11 oraz w § 6 ust. 3 do dnia ostatecznego przyjęcia bez zastrzeżeń przez Zamawiającego zamawianego towaru, </w:t>
            </w:r>
            <w:r w:rsidRPr="00A370E1">
              <w:rPr>
                <w:rFonts w:eastAsia="Times New Roman" w:cs="Times New Roman"/>
                <w:b/>
                <w:i/>
                <w:szCs w:val="24"/>
                <w:lang w:eastAsia="pl-PL"/>
              </w:rPr>
              <w:t>lecz nie więcej niż 5% tej wartości</w:t>
            </w:r>
            <w:r w:rsidRPr="00A370E1">
              <w:rPr>
                <w:rFonts w:eastAsia="Times New Roman" w:cs="Times New Roman"/>
                <w:i/>
                <w:szCs w:val="24"/>
                <w:lang w:eastAsia="pl-PL"/>
              </w:rPr>
              <w:t>. W przypadku wykonawstwa zastępczego, o którym mowa w § 8, termin ostatecznego przyjęcia będzie oznaczał datę otrzymania towaru od podmiotu, któremu Zamawiający powierzył wykonawstwo zastępcze,</w:t>
            </w:r>
          </w:p>
          <w:p w:rsidR="007F6474" w:rsidRPr="00A370E1" w:rsidRDefault="007F6474" w:rsidP="007F6474">
            <w:pPr>
              <w:snapToGrid w:val="0"/>
              <w:spacing w:after="0"/>
              <w:jc w:val="both"/>
              <w:rPr>
                <w:rFonts w:eastAsia="Times New Roman" w:cs="Times New Roman"/>
                <w:i/>
                <w:szCs w:val="24"/>
                <w:lang w:eastAsia="pl-PL"/>
              </w:rPr>
            </w:pPr>
            <w:r w:rsidRPr="00A370E1">
              <w:rPr>
                <w:rFonts w:eastAsia="Times New Roman" w:cs="Times New Roman"/>
                <w:i/>
                <w:szCs w:val="24"/>
                <w:lang w:eastAsia="pl-PL"/>
              </w:rPr>
              <w:t xml:space="preserve">2) w wysokości 5% ceny </w:t>
            </w:r>
            <w:r w:rsidRPr="00A370E1">
              <w:rPr>
                <w:rFonts w:eastAsia="Times New Roman" w:cs="Times New Roman"/>
                <w:b/>
                <w:i/>
                <w:szCs w:val="24"/>
                <w:lang w:eastAsia="pl-PL"/>
              </w:rPr>
              <w:t>netto</w:t>
            </w:r>
            <w:r w:rsidRPr="00A370E1">
              <w:rPr>
                <w:rFonts w:eastAsia="Times New Roman" w:cs="Times New Roman"/>
                <w:i/>
                <w:szCs w:val="24"/>
                <w:lang w:eastAsia="pl-PL"/>
              </w:rPr>
              <w:t xml:space="preserve"> </w:t>
            </w:r>
            <w:r w:rsidRPr="00A370E1">
              <w:rPr>
                <w:rFonts w:eastAsia="Times New Roman" w:cs="Times New Roman"/>
                <w:b/>
                <w:i/>
                <w:szCs w:val="24"/>
                <w:lang w:eastAsia="pl-PL"/>
              </w:rPr>
              <w:t>niewykonanej części umowy</w:t>
            </w:r>
            <w:r w:rsidRPr="00A370E1">
              <w:rPr>
                <w:rFonts w:eastAsia="Times New Roman" w:cs="Times New Roman"/>
                <w:i/>
                <w:szCs w:val="24"/>
                <w:lang w:eastAsia="pl-PL"/>
              </w:rPr>
              <w:t>, w przypadku odstąpienia od umowy z przyczyn leżących po stronie Wykonawcy,</w:t>
            </w:r>
          </w:p>
          <w:p w:rsidR="007F6474" w:rsidRPr="00A370E1" w:rsidRDefault="007F6474" w:rsidP="007F6474">
            <w:pPr>
              <w:snapToGrid w:val="0"/>
              <w:spacing w:after="0"/>
              <w:jc w:val="both"/>
              <w:rPr>
                <w:rFonts w:eastAsia="Times New Roman" w:cs="Times New Roman"/>
                <w:i/>
                <w:szCs w:val="24"/>
                <w:lang w:eastAsia="pl-PL"/>
              </w:rPr>
            </w:pPr>
            <w:r w:rsidRPr="00A370E1">
              <w:rPr>
                <w:rFonts w:eastAsia="Times New Roman" w:cs="Times New Roman"/>
                <w:i/>
                <w:szCs w:val="24"/>
                <w:lang w:eastAsia="pl-PL"/>
              </w:rPr>
              <w:t xml:space="preserve">3) w wysokości 0,5% łącznej ceny </w:t>
            </w:r>
            <w:r w:rsidRPr="00A370E1">
              <w:rPr>
                <w:rFonts w:eastAsia="Times New Roman" w:cs="Times New Roman"/>
                <w:b/>
                <w:i/>
                <w:szCs w:val="24"/>
                <w:lang w:eastAsia="pl-PL"/>
              </w:rPr>
              <w:t>netto</w:t>
            </w:r>
            <w:r w:rsidRPr="00A370E1">
              <w:rPr>
                <w:rFonts w:eastAsia="Times New Roman" w:cs="Times New Roman"/>
                <w:i/>
                <w:szCs w:val="24"/>
                <w:lang w:eastAsia="pl-PL"/>
              </w:rPr>
              <w:t xml:space="preserve"> </w:t>
            </w:r>
            <w:r w:rsidRPr="00A370E1">
              <w:rPr>
                <w:rFonts w:eastAsia="Times New Roman" w:cs="Times New Roman"/>
                <w:b/>
                <w:i/>
                <w:szCs w:val="24"/>
                <w:lang w:eastAsia="pl-PL"/>
              </w:rPr>
              <w:t>najmu urządzenia</w:t>
            </w:r>
            <w:r w:rsidRPr="00A370E1">
              <w:rPr>
                <w:rFonts w:eastAsia="Times New Roman" w:cs="Times New Roman"/>
                <w:i/>
                <w:szCs w:val="24"/>
                <w:lang w:eastAsia="pl-PL"/>
              </w:rPr>
              <w:t xml:space="preserve">, w przypadku </w:t>
            </w:r>
            <w:r w:rsidRPr="00A370E1">
              <w:rPr>
                <w:rFonts w:eastAsia="Times New Roman" w:cs="Times New Roman"/>
                <w:b/>
                <w:i/>
                <w:szCs w:val="24"/>
                <w:lang w:eastAsia="pl-PL"/>
              </w:rPr>
              <w:t>zwłoki</w:t>
            </w:r>
            <w:r w:rsidRPr="00A370E1">
              <w:rPr>
                <w:rFonts w:eastAsia="Times New Roman" w:cs="Times New Roman"/>
                <w:i/>
                <w:szCs w:val="24"/>
                <w:lang w:eastAsia="pl-PL"/>
              </w:rPr>
              <w:t xml:space="preserve"> w dostawie / zainstalowaniu wynajmowanego urządzenia za każdy dzień </w:t>
            </w:r>
            <w:r w:rsidRPr="00A370E1">
              <w:rPr>
                <w:rFonts w:eastAsia="Times New Roman" w:cs="Times New Roman"/>
                <w:b/>
                <w:i/>
                <w:szCs w:val="24"/>
                <w:lang w:eastAsia="pl-PL"/>
              </w:rPr>
              <w:t>zwłoki</w:t>
            </w:r>
            <w:r w:rsidRPr="00A370E1">
              <w:rPr>
                <w:rFonts w:eastAsia="Times New Roman" w:cs="Times New Roman"/>
                <w:i/>
                <w:szCs w:val="24"/>
                <w:lang w:eastAsia="pl-PL"/>
              </w:rPr>
              <w:t xml:space="preserve"> licząc od daty upływu terminu określonego w §3 ust. 3 do dnia ostatecznego przyjęcia bez zastrzeżeń przez Zamawiającego potwierdzonego protokołem instalacji i przekazania, podpisanym po dostawie / instalacji urządzenia, </w:t>
            </w:r>
            <w:r w:rsidRPr="00A370E1">
              <w:rPr>
                <w:rFonts w:eastAsia="Times New Roman" w:cs="Times New Roman"/>
                <w:b/>
                <w:i/>
                <w:szCs w:val="24"/>
                <w:lang w:eastAsia="pl-PL"/>
              </w:rPr>
              <w:t>lecz nie więcej niż 5% tej wartości</w:t>
            </w:r>
            <w:r w:rsidRPr="00A370E1">
              <w:rPr>
                <w:rFonts w:eastAsia="Times New Roman" w:cs="Times New Roman"/>
                <w:i/>
                <w:szCs w:val="24"/>
                <w:lang w:eastAsia="pl-PL"/>
              </w:rPr>
              <w:t>,</w:t>
            </w:r>
          </w:p>
          <w:p w:rsidR="007F6474" w:rsidRPr="00A370E1" w:rsidRDefault="007F6474" w:rsidP="007F6474">
            <w:pPr>
              <w:snapToGrid w:val="0"/>
              <w:spacing w:after="0"/>
              <w:jc w:val="both"/>
              <w:rPr>
                <w:rFonts w:eastAsia="Times New Roman" w:cs="Times New Roman"/>
                <w:i/>
                <w:szCs w:val="24"/>
                <w:lang w:eastAsia="pl-PL"/>
              </w:rPr>
            </w:pPr>
            <w:r w:rsidRPr="00A370E1">
              <w:rPr>
                <w:rFonts w:eastAsia="Times New Roman" w:cs="Times New Roman"/>
                <w:i/>
                <w:szCs w:val="24"/>
                <w:lang w:eastAsia="pl-PL"/>
              </w:rPr>
              <w:t xml:space="preserve">4) w wysokości 0,15 % łącznej ceny </w:t>
            </w:r>
            <w:r w:rsidRPr="00A370E1">
              <w:rPr>
                <w:rFonts w:eastAsia="Times New Roman" w:cs="Times New Roman"/>
                <w:b/>
                <w:i/>
                <w:szCs w:val="24"/>
                <w:lang w:eastAsia="pl-PL"/>
              </w:rPr>
              <w:t>netto</w:t>
            </w:r>
            <w:r w:rsidRPr="00A370E1">
              <w:rPr>
                <w:rFonts w:eastAsia="Times New Roman" w:cs="Times New Roman"/>
                <w:i/>
                <w:szCs w:val="24"/>
                <w:lang w:eastAsia="pl-PL"/>
              </w:rPr>
              <w:t xml:space="preserve"> </w:t>
            </w:r>
            <w:r w:rsidRPr="00A370E1">
              <w:rPr>
                <w:rFonts w:eastAsia="Times New Roman" w:cs="Times New Roman"/>
                <w:b/>
                <w:i/>
                <w:szCs w:val="24"/>
                <w:lang w:eastAsia="pl-PL"/>
              </w:rPr>
              <w:t>najmu urządzenia</w:t>
            </w:r>
            <w:r w:rsidRPr="00A370E1">
              <w:rPr>
                <w:rFonts w:eastAsia="Times New Roman" w:cs="Times New Roman"/>
                <w:i/>
                <w:szCs w:val="24"/>
                <w:lang w:eastAsia="pl-PL"/>
              </w:rPr>
              <w:t xml:space="preserve">, w przypadku </w:t>
            </w:r>
            <w:r w:rsidRPr="00A370E1">
              <w:rPr>
                <w:rFonts w:eastAsia="Times New Roman" w:cs="Times New Roman"/>
                <w:b/>
                <w:i/>
                <w:szCs w:val="24"/>
                <w:lang w:eastAsia="pl-PL"/>
              </w:rPr>
              <w:t>zwłoki</w:t>
            </w:r>
            <w:r w:rsidRPr="00A370E1">
              <w:rPr>
                <w:rFonts w:eastAsia="Times New Roman" w:cs="Times New Roman"/>
                <w:i/>
                <w:szCs w:val="24"/>
                <w:lang w:eastAsia="pl-PL"/>
              </w:rPr>
              <w:t xml:space="preserve"> w usunięciu awarii urządzenia, jeżeli naprawa przedłuża się powyżej 3 dni, do czasu dostarczenia urządzenia zastępczego na czas naprawy, które to dostarczenie naliczanie dalszych kar umownych wstrzymuje, </w:t>
            </w:r>
            <w:r w:rsidRPr="00A370E1">
              <w:rPr>
                <w:rFonts w:eastAsia="Times New Roman" w:cs="Times New Roman"/>
                <w:b/>
                <w:i/>
                <w:szCs w:val="24"/>
                <w:lang w:eastAsia="pl-PL"/>
              </w:rPr>
              <w:t>lecz nie więcej niż 5% tej wartości</w:t>
            </w:r>
            <w:r w:rsidRPr="00A370E1">
              <w:rPr>
                <w:rFonts w:eastAsia="Times New Roman" w:cs="Times New Roman"/>
                <w:i/>
                <w:szCs w:val="24"/>
                <w:lang w:eastAsia="pl-PL"/>
              </w:rPr>
              <w:t>.”</w:t>
            </w:r>
          </w:p>
          <w:p w:rsidR="007F6474" w:rsidRPr="007D0B1B" w:rsidRDefault="007F6474" w:rsidP="007F6474">
            <w:pPr>
              <w:snapToGrid w:val="0"/>
              <w:spacing w:after="0"/>
              <w:jc w:val="both"/>
              <w:rPr>
                <w:rFonts w:eastAsia="Times New Roman" w:cs="Times New Roman"/>
                <w:sz w:val="22"/>
                <w:lang w:eastAsia="pl-PL"/>
              </w:rPr>
            </w:pPr>
            <w:r w:rsidRPr="007D0B1B">
              <w:rPr>
                <w:rFonts w:eastAsia="Times New Roman" w:cs="Times New Roman"/>
                <w:sz w:val="22"/>
                <w:lang w:eastAsia="pl-PL"/>
              </w:rPr>
              <w:t xml:space="preserve">Uzasadnienie: </w:t>
            </w:r>
          </w:p>
          <w:p w:rsidR="007F6474" w:rsidRPr="007D0B1B" w:rsidRDefault="007F6474" w:rsidP="007F6474">
            <w:pPr>
              <w:snapToGrid w:val="0"/>
              <w:spacing w:after="0"/>
              <w:jc w:val="both"/>
              <w:rPr>
                <w:rFonts w:eastAsia="Times New Roman" w:cs="Times New Roman"/>
                <w:sz w:val="22"/>
                <w:lang w:eastAsia="pl-PL"/>
              </w:rPr>
            </w:pPr>
            <w:r w:rsidRPr="007D0B1B">
              <w:rPr>
                <w:rFonts w:eastAsia="Times New Roman" w:cs="Times New Roman"/>
                <w:sz w:val="22"/>
                <w:lang w:eastAsia="pl-PL"/>
              </w:rPr>
              <w:t>- Kara umowna, której wysokość uzależniona jest od wartości zobowiązania, powinna być odniesiona do tej wartości netto. Tylko wartość netto zobowiązania stanowi bowiem dla wykonawcy rzeczywisty z ekonomicznego punktu widzenia ekwiwalent jego świadczenia, natomiast podatek VAT, składający się na kwotę brutto, jest daniną publiczną, której wykonawca jest tylko płatnikiem;</w:t>
            </w:r>
          </w:p>
          <w:p w:rsidR="007F6474" w:rsidRPr="007D0B1B" w:rsidRDefault="007F6474" w:rsidP="007F6474">
            <w:pPr>
              <w:snapToGrid w:val="0"/>
              <w:spacing w:after="0"/>
              <w:jc w:val="both"/>
              <w:rPr>
                <w:rFonts w:eastAsia="Times New Roman" w:cs="Times New Roman"/>
                <w:sz w:val="22"/>
                <w:lang w:eastAsia="pl-PL"/>
              </w:rPr>
            </w:pPr>
            <w:r w:rsidRPr="007D0B1B">
              <w:rPr>
                <w:rFonts w:eastAsia="Times New Roman" w:cs="Times New Roman"/>
                <w:sz w:val="22"/>
                <w:lang w:eastAsia="pl-PL"/>
              </w:rPr>
              <w:t>- Kara umowna za niewykonanie lub nienależyte wykonanie umowy powinna być naliczana jedynie od wartości niewykonanej lub nienależycie wykonanej części umowy, w przeciwnym razie będzie to kara rażąco niesprawiedliwa i w związku z tym sprzeczna z zasadami współżycia społecznego (art. 353</w:t>
            </w:r>
            <w:r w:rsidRPr="007D0B1B">
              <w:rPr>
                <w:rFonts w:eastAsia="Times New Roman" w:cs="Times New Roman"/>
                <w:sz w:val="22"/>
                <w:vertAlign w:val="superscript"/>
                <w:lang w:eastAsia="pl-PL"/>
              </w:rPr>
              <w:t>1</w:t>
            </w:r>
            <w:r w:rsidRPr="007D0B1B">
              <w:rPr>
                <w:rFonts w:eastAsia="Times New Roman" w:cs="Times New Roman"/>
                <w:sz w:val="22"/>
                <w:lang w:eastAsia="pl-PL"/>
              </w:rPr>
              <w:t xml:space="preserve"> kodeksu cywilnego). Z tych samych przyczyn kara umowna za niewykonanie lub nienależyte wykonanie obowiązków dotyczących aparatu do operacji zaćmy powinna być uzależniona od wartości najmu tego urządzenia. Kara umowna nie może pozostawać w oderwaniu od rozmiaru niewykonanego zobowiązania. Jeśli wykonawca zapłaci nominalnie taką samą karę umowną niezależnie od tego, czy umowę wykona w 1% czy w 99%, oznacza to, iż proporcjonalnie do wartości niewykonanego zobowiązania wykonawca zapłaci tym większą karę im w mniejszej części zobowiązania nie wykona, co jest ewidentnie sprzeczne z elementarnymi zasadami współżycia społecznego;</w:t>
            </w:r>
          </w:p>
          <w:p w:rsidR="007D0B1B" w:rsidRPr="007D0B1B" w:rsidRDefault="007F6474" w:rsidP="007D0B1B">
            <w:pPr>
              <w:snapToGrid w:val="0"/>
              <w:spacing w:after="0"/>
              <w:jc w:val="both"/>
              <w:rPr>
                <w:rFonts w:eastAsia="Times New Roman" w:cs="Times New Roman"/>
                <w:sz w:val="22"/>
                <w:lang w:eastAsia="pl-PL"/>
              </w:rPr>
            </w:pPr>
            <w:r w:rsidRPr="007D0B1B">
              <w:rPr>
                <w:rFonts w:eastAsia="Times New Roman" w:cs="Times New Roman"/>
                <w:sz w:val="22"/>
                <w:lang w:eastAsia="pl-PL"/>
              </w:rPr>
              <w:t xml:space="preserve">- Kara umowna winna być należna jedynie w przypadku zwłoki wykonawcy, nie zaś opóźnienia. Zgodnie z art. 483 kodeksu cywilnego, karę umowną można zastrzec w celu </w:t>
            </w:r>
            <w:r w:rsidR="007D0B1B" w:rsidRPr="007D0B1B">
              <w:rPr>
                <w:rFonts w:eastAsia="Times New Roman" w:cs="Times New Roman"/>
                <w:sz w:val="22"/>
                <w:lang w:eastAsia="pl-PL"/>
              </w:rPr>
              <w:t xml:space="preserve">cywilnego dłużnik nie jest obowiązany do naprawienia szkody wynikłej z niewykonania lub nienależytego wykonania zobowiązania będącego </w:t>
            </w:r>
            <w:r w:rsidR="007D0B1B" w:rsidRPr="007D0B1B">
              <w:rPr>
                <w:rFonts w:eastAsia="Times New Roman" w:cs="Times New Roman"/>
                <w:sz w:val="22"/>
                <w:lang w:eastAsia="pl-PL"/>
              </w:rPr>
              <w:lastRenderedPageBreak/>
              <w:t>następstwem okoliczności, za które dłużnik nie ponosi odpowiedzialności. W rozumieniu art. 476 kodeksu cywilnego, za „opóźnienie” należy rozumieć również takie przypadki nieterminowego spełnienia świadczenia, za które dłużnik nie ponosi odpowiedzialności. Przypadki zawinionego niespełnienia świadczenia w terminie określa się natomiast w prawie cywilnym mianem „zwłoki”. Zamawiający uprawniony jest zatem do naliczenia kary umownej jedynie w przypadku zwłoki wykonawcy – a więc w przypadku zawinionego przez wykonawcę niespełnienia świadczenia w terminie. Wykonawca nie może ponosić negatywnych konsekwencji okoliczności, za które nie ponosi odpowiedzialności, a takie okoliczności mieszczą się w pojęciu „opóźnienia”;</w:t>
            </w:r>
          </w:p>
          <w:p w:rsidR="007D0B1B" w:rsidRPr="007D0B1B" w:rsidRDefault="007D0B1B" w:rsidP="007D0B1B">
            <w:pPr>
              <w:snapToGrid w:val="0"/>
              <w:spacing w:after="0"/>
              <w:jc w:val="both"/>
              <w:rPr>
                <w:rFonts w:eastAsia="Times New Roman" w:cs="Times New Roman"/>
                <w:sz w:val="22"/>
                <w:lang w:eastAsia="pl-PL"/>
              </w:rPr>
            </w:pPr>
            <w:r w:rsidRPr="007D0B1B">
              <w:rPr>
                <w:rFonts w:eastAsia="Times New Roman" w:cs="Times New Roman"/>
                <w:sz w:val="22"/>
                <w:lang w:eastAsia="pl-PL"/>
              </w:rPr>
              <w:t>- Kara umowna stanowić ma ryczałtowe odszkodowanie za niewykonanie lub nienależyte wykonanie zobowiązania. Kara umowna, jako surogat odszkodowania, ma służyć naprawieniu szkody a nie wzbogaceniu się poszkodowanego. Brak górnego limitu naliczania kary umownej w praktyce może powodować, iż jej celem nie będzie zagwarantowanie zamawiającemu sprawiedliwej rekompensaty w przypadku niewykonania zobowiązania, ani nawet zdyscyplinowanie wykonawcy i przymuszenie go do najwyższej staranności, ale umożliwienie zamawiającemu wzbogacenia się kosztem wykonawcy. Jest to sprzeczne z naturą kary umownej i w konsekwencji nie mieści się w zasadzie swobody umów (art. 353</w:t>
            </w:r>
            <w:r w:rsidRPr="007D0B1B">
              <w:rPr>
                <w:rFonts w:eastAsia="Times New Roman" w:cs="Times New Roman"/>
                <w:sz w:val="22"/>
                <w:vertAlign w:val="superscript"/>
                <w:lang w:eastAsia="pl-PL"/>
              </w:rPr>
              <w:t>1</w:t>
            </w:r>
            <w:r w:rsidRPr="007D0B1B">
              <w:rPr>
                <w:rFonts w:eastAsia="Times New Roman" w:cs="Times New Roman"/>
                <w:sz w:val="22"/>
                <w:lang w:eastAsia="pl-PL"/>
              </w:rPr>
              <w:t xml:space="preserve"> kodeksu cywilnego), tym bardziej w sytuacji, gdy zastrzeżono na korzyść zamawiającego możliwość dochodzenia na zasadach ogólnych odszkodowania przenoszącego wysokość kary umownej.</w:t>
            </w:r>
          </w:p>
          <w:p w:rsidR="007F6474" w:rsidRPr="007D0B1B" w:rsidRDefault="007F6474" w:rsidP="007D0B1B">
            <w:pPr>
              <w:snapToGrid w:val="0"/>
              <w:spacing w:after="0"/>
              <w:jc w:val="both"/>
              <w:rPr>
                <w:rFonts w:eastAsia="Times New Roman" w:cs="Times New Roman"/>
                <w:sz w:val="22"/>
                <w:lang w:eastAsia="pl-PL"/>
              </w:rPr>
            </w:pPr>
            <w:r w:rsidRPr="00A370E1">
              <w:rPr>
                <w:rFonts w:eastAsia="Times New Roman" w:cs="Times New Roman"/>
                <w:szCs w:val="24"/>
                <w:lang w:eastAsia="pl-PL"/>
              </w:rPr>
              <w:t xml:space="preserve">naprawienia szkody wynikłej z niewykonania lub nienależytego wykonania zobowiązania. Z kolei zgodnie z art. 471 kodeksu </w:t>
            </w:r>
          </w:p>
          <w:p w:rsidR="007F6474" w:rsidRPr="00A370E1" w:rsidRDefault="00F14819" w:rsidP="007F6474">
            <w:pPr>
              <w:snapToGrid w:val="0"/>
              <w:spacing w:after="0"/>
              <w:jc w:val="both"/>
              <w:rPr>
                <w:rFonts w:eastAsia="Times New Roman" w:cs="Times New Roman"/>
                <w:i/>
                <w:szCs w:val="24"/>
                <w:lang w:eastAsia="pl-PL"/>
              </w:rPr>
            </w:pPr>
            <w:r w:rsidRPr="00A370E1">
              <w:rPr>
                <w:rFonts w:eastAsia="Calibri" w:cs="Times New Roman"/>
                <w:b/>
                <w:szCs w:val="24"/>
                <w:u w:val="single"/>
              </w:rPr>
              <w:t xml:space="preserve">Pytanie nr 71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Zwracam się z prośbą o dodanie do § 9 wzoru umowy, po ust. 1, nowego ustępu 1a w brzmieniu: </w:t>
            </w:r>
            <w:r w:rsidRPr="00A370E1">
              <w:rPr>
                <w:rFonts w:eastAsia="Times New Roman" w:cs="Times New Roman"/>
                <w:szCs w:val="24"/>
                <w:lang w:eastAsia="pl-PL"/>
              </w:rPr>
              <w:t xml:space="preserve"> </w:t>
            </w:r>
            <w:r w:rsidR="007F6474" w:rsidRPr="00A370E1">
              <w:rPr>
                <w:rFonts w:eastAsia="Times New Roman" w:cs="Times New Roman"/>
                <w:i/>
                <w:szCs w:val="24"/>
                <w:lang w:eastAsia="pl-PL"/>
              </w:rPr>
              <w:t>„Zamawiający zobowiązuje się zapłacić Wykonawcy karę umowną w wysokości 5% ceny netto niewykonanej części umowy  w przypadku odstąpienia od umowy z przyczyn leżących po stronie Zamawiającego.”</w:t>
            </w:r>
          </w:p>
          <w:p w:rsidR="007F6474" w:rsidRPr="00A370E1" w:rsidRDefault="007F6474" w:rsidP="007F6474">
            <w:pPr>
              <w:snapToGrid w:val="0"/>
              <w:spacing w:after="0"/>
              <w:jc w:val="both"/>
              <w:rPr>
                <w:rFonts w:eastAsia="Times New Roman" w:cs="Times New Roman"/>
                <w:szCs w:val="24"/>
                <w:lang w:eastAsia="pl-PL"/>
              </w:rPr>
            </w:pPr>
            <w:r w:rsidRPr="00A370E1">
              <w:rPr>
                <w:rFonts w:eastAsia="Times New Roman" w:cs="Times New Roman"/>
                <w:szCs w:val="24"/>
                <w:lang w:eastAsia="pl-PL"/>
              </w:rPr>
              <w:t>Uzasadnienie: Umowa sprzedaży jest umową wzajemną. Zgodnie z utrwaloną linią orzeczniczą, jeśli umowa ma cechy wzajemności, to strony nie mogą kształtować jej w sposób podważający zasadę ekwiwalentności ich świadczeń (zob. wyrok SN z 23 czerwca 2005 r., II CK 739/2004). Jeżeli więc zamawiający domaga się zapłaty od wykonawcy kary umownej za odstąpienie od umowy z winy wykonawcy, to dla zachowania ekwiwalentności świadczeń stron musi zaoferować zapłatę takiej samej kary w przypadku odstąpienia od umowy z przyczyn zależnych od zamawiającego.</w:t>
            </w:r>
          </w:p>
          <w:p w:rsidR="007F6474" w:rsidRPr="00A370E1" w:rsidRDefault="00F14819" w:rsidP="007F6474">
            <w:pPr>
              <w:snapToGrid w:val="0"/>
              <w:spacing w:after="0"/>
              <w:jc w:val="both"/>
              <w:rPr>
                <w:rFonts w:eastAsia="Times New Roman" w:cs="Times New Roman"/>
                <w:i/>
                <w:szCs w:val="24"/>
                <w:lang w:eastAsia="pl-PL"/>
              </w:rPr>
            </w:pPr>
            <w:r w:rsidRPr="00A370E1">
              <w:rPr>
                <w:rFonts w:eastAsia="Calibri" w:cs="Times New Roman"/>
                <w:b/>
                <w:szCs w:val="24"/>
                <w:u w:val="single"/>
              </w:rPr>
              <w:t xml:space="preserve">Pytanie nr 72 </w:t>
            </w:r>
            <w:r w:rsidRPr="00A370E1">
              <w:rPr>
                <w:rFonts w:eastAsia="Calibri" w:cs="Times New Roman"/>
                <w:szCs w:val="24"/>
              </w:rPr>
              <w:t xml:space="preserve">–   </w:t>
            </w:r>
            <w:r w:rsidR="007F6474" w:rsidRPr="00A370E1">
              <w:rPr>
                <w:rFonts w:eastAsia="Times New Roman" w:cs="Times New Roman"/>
                <w:b/>
                <w:szCs w:val="24"/>
                <w:u w:val="single"/>
                <w:lang w:eastAsia="pl-PL"/>
              </w:rPr>
              <w:t>dot. zapisów wzoru umowy:</w:t>
            </w:r>
            <w:r w:rsidRPr="00A370E1">
              <w:rPr>
                <w:rFonts w:eastAsia="Times New Roman" w:cs="Times New Roman"/>
                <w:b/>
                <w:szCs w:val="24"/>
                <w:u w:val="single"/>
                <w:lang w:eastAsia="pl-PL"/>
              </w:rPr>
              <w:t xml:space="preserve">   </w:t>
            </w:r>
            <w:r w:rsidR="007F6474" w:rsidRPr="00A370E1">
              <w:rPr>
                <w:rFonts w:eastAsia="Times New Roman" w:cs="Times New Roman"/>
                <w:szCs w:val="24"/>
                <w:lang w:eastAsia="pl-PL"/>
              </w:rPr>
              <w:t xml:space="preserve">Zwracam się z prośbą o przyjęcie § 9 ust. 2 wzoru umowy w brzmieniu: </w:t>
            </w:r>
            <w:r w:rsidRPr="00A370E1">
              <w:rPr>
                <w:rFonts w:eastAsia="Times New Roman" w:cs="Times New Roman"/>
                <w:szCs w:val="24"/>
                <w:lang w:eastAsia="pl-PL"/>
              </w:rPr>
              <w:t xml:space="preserve">  </w:t>
            </w:r>
            <w:r w:rsidR="007F6474" w:rsidRPr="00A370E1">
              <w:rPr>
                <w:rFonts w:eastAsia="Times New Roman" w:cs="Times New Roman"/>
                <w:i/>
                <w:szCs w:val="24"/>
                <w:lang w:eastAsia="pl-PL"/>
              </w:rPr>
              <w:t>„Każda ze stron może dochodzić odszkodowania przewyższającego kary umowne.”</w:t>
            </w:r>
          </w:p>
          <w:p w:rsidR="007F6474" w:rsidRPr="00A370E1" w:rsidRDefault="007F6474" w:rsidP="007F6474">
            <w:pPr>
              <w:spacing w:after="0" w:line="240" w:lineRule="auto"/>
              <w:jc w:val="both"/>
              <w:rPr>
                <w:rFonts w:eastAsia="Times New Roman" w:cs="Times New Roman"/>
                <w:b/>
                <w:szCs w:val="24"/>
                <w:highlight w:val="yellow"/>
                <w:u w:val="single"/>
                <w:lang w:eastAsia="pl-PL"/>
              </w:rPr>
            </w:pPr>
            <w:r w:rsidRPr="00A370E1">
              <w:rPr>
                <w:rFonts w:eastAsia="Times New Roman" w:cs="Times New Roman"/>
                <w:szCs w:val="24"/>
                <w:lang w:eastAsia="pl-PL"/>
              </w:rPr>
              <w:t>Uzasadnienie: Proszę o wzięcie pod uwagę wyżej przedstawionych argumentów dotyczących istoty umowy wzajemnej i wynikającego z niej obowiązku kształtowania zapisów umowy w sposób gwarantujący równowagę stron.</w:t>
            </w:r>
          </w:p>
          <w:p w:rsidR="00A370E1" w:rsidRPr="00A370E1" w:rsidRDefault="00A370E1" w:rsidP="00A370E1">
            <w:pPr>
              <w:snapToGrid w:val="0"/>
              <w:spacing w:after="0"/>
              <w:jc w:val="both"/>
              <w:rPr>
                <w:rFonts w:eastAsia="Times New Roman" w:cs="Times New Roman"/>
                <w:szCs w:val="24"/>
                <w:lang w:eastAsia="pl-PL"/>
              </w:rPr>
            </w:pPr>
            <w:r w:rsidRPr="00A370E1">
              <w:rPr>
                <w:rFonts w:eastAsia="Times New Roman" w:cs="Times New Roman"/>
                <w:b/>
                <w:szCs w:val="24"/>
                <w:lang w:eastAsia="pl-PL"/>
              </w:rPr>
              <w:t>Odpowiedź na pytanie nr 64 - 72 : Nie. Zapisy SIWZ bez zmian.</w:t>
            </w:r>
          </w:p>
          <w:p w:rsidR="007F6474" w:rsidRPr="00A370E1" w:rsidRDefault="007F6474" w:rsidP="00815636">
            <w:pPr>
              <w:widowControl w:val="0"/>
              <w:autoSpaceDE w:val="0"/>
              <w:spacing w:after="0" w:line="240" w:lineRule="auto"/>
              <w:jc w:val="both"/>
              <w:rPr>
                <w:rFonts w:eastAsia="Arial Unicode MS" w:cs="Times New Roman"/>
                <w:szCs w:val="24"/>
                <w:lang w:eastAsia="pl-PL"/>
              </w:rPr>
            </w:pPr>
          </w:p>
        </w:tc>
      </w:tr>
    </w:tbl>
    <w:p w:rsidR="00D91036" w:rsidRPr="005D59A7" w:rsidRDefault="00D91036" w:rsidP="006D2D19">
      <w:pPr>
        <w:tabs>
          <w:tab w:val="left" w:pos="2835"/>
          <w:tab w:val="left" w:pos="6804"/>
        </w:tabs>
        <w:spacing w:after="0" w:line="240" w:lineRule="auto"/>
        <w:ind w:firstLine="709"/>
        <w:jc w:val="both"/>
        <w:rPr>
          <w:rFonts w:cs="Times New Roman"/>
          <w:b/>
          <w:i/>
          <w:color w:val="000000"/>
          <w:szCs w:val="24"/>
          <w:u w:val="single"/>
        </w:rPr>
      </w:pPr>
      <w:r w:rsidRPr="005D59A7">
        <w:rPr>
          <w:rFonts w:cs="Times New Roman"/>
          <w:b/>
          <w:i/>
          <w:color w:val="000000"/>
          <w:szCs w:val="24"/>
          <w:u w:val="single"/>
        </w:rPr>
        <w:lastRenderedPageBreak/>
        <w:t xml:space="preserve">Wykonawca zobowiązany jest do naniesienia dokonanych zmian w treści oferty. </w:t>
      </w:r>
    </w:p>
    <w:p w:rsidR="002E1201" w:rsidRPr="005D59A7" w:rsidRDefault="002E1201" w:rsidP="00D91036">
      <w:pPr>
        <w:tabs>
          <w:tab w:val="left" w:pos="2835"/>
          <w:tab w:val="left" w:pos="6804"/>
        </w:tabs>
        <w:spacing w:after="0" w:line="240" w:lineRule="auto"/>
        <w:ind w:firstLine="709"/>
        <w:rPr>
          <w:rFonts w:cs="Times New Roman"/>
          <w:b/>
          <w:i/>
          <w:color w:val="000000"/>
          <w:szCs w:val="24"/>
          <w:u w:val="single"/>
        </w:rPr>
      </w:pPr>
    </w:p>
    <w:p w:rsidR="00D91036" w:rsidRPr="005D59A7" w:rsidRDefault="00D91036" w:rsidP="00D91036">
      <w:pPr>
        <w:pStyle w:val="NormalnyWeb"/>
        <w:shd w:val="clear" w:color="auto" w:fill="FFFFFF"/>
        <w:spacing w:before="0" w:beforeAutospacing="0" w:after="0" w:afterAutospacing="0"/>
        <w:ind w:firstLine="708"/>
        <w:jc w:val="both"/>
      </w:pPr>
      <w:r w:rsidRPr="005D59A7">
        <w:rPr>
          <w:b/>
          <w:i/>
          <w:color w:val="000000"/>
          <w:u w:val="single"/>
        </w:rP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p>
    <w:p w:rsidR="005D59A7" w:rsidRDefault="00D91036" w:rsidP="00D91036">
      <w:pPr>
        <w:tabs>
          <w:tab w:val="left" w:pos="2835"/>
          <w:tab w:val="left" w:pos="6804"/>
        </w:tabs>
        <w:spacing w:after="0" w:line="240" w:lineRule="auto"/>
        <w:ind w:firstLine="6"/>
        <w:jc w:val="center"/>
        <w:rPr>
          <w:rFonts w:cs="Times New Roman"/>
          <w:i/>
          <w:szCs w:val="24"/>
        </w:rPr>
      </w:pPr>
      <w:r w:rsidRPr="00635B2E">
        <w:rPr>
          <w:rFonts w:cs="Times New Roman"/>
          <w:i/>
          <w:szCs w:val="24"/>
        </w:rPr>
        <w:tab/>
        <w:t xml:space="preserve">                                                       </w:t>
      </w:r>
    </w:p>
    <w:p w:rsidR="0044724F" w:rsidRDefault="00D91036" w:rsidP="00426F16">
      <w:pPr>
        <w:tabs>
          <w:tab w:val="left" w:pos="2835"/>
          <w:tab w:val="left" w:pos="6804"/>
        </w:tabs>
        <w:spacing w:after="0" w:line="240" w:lineRule="auto"/>
        <w:ind w:firstLine="6"/>
        <w:jc w:val="center"/>
        <w:rPr>
          <w:rFonts w:cs="Times New Roman"/>
          <w:i/>
          <w:szCs w:val="24"/>
        </w:rPr>
      </w:pPr>
      <w:r w:rsidRPr="00635B2E">
        <w:rPr>
          <w:rFonts w:cs="Times New Roman"/>
          <w:i/>
          <w:szCs w:val="24"/>
        </w:rPr>
        <w:t xml:space="preserve">                          </w:t>
      </w:r>
      <w:r w:rsidR="00426F16">
        <w:rPr>
          <w:rFonts w:cs="Times New Roman"/>
          <w:i/>
          <w:szCs w:val="24"/>
        </w:rPr>
        <w:tab/>
        <w:t xml:space="preserve">                                  </w:t>
      </w:r>
    </w:p>
    <w:p w:rsidR="00D91036" w:rsidRPr="00840C01" w:rsidRDefault="0044724F" w:rsidP="0044724F">
      <w:pPr>
        <w:tabs>
          <w:tab w:val="left" w:pos="2835"/>
          <w:tab w:val="left" w:pos="6804"/>
        </w:tabs>
        <w:spacing w:after="0" w:line="240" w:lineRule="auto"/>
        <w:ind w:left="5664"/>
        <w:jc w:val="center"/>
        <w:rPr>
          <w:color w:val="FFFFFF" w:themeColor="background1"/>
          <w:szCs w:val="24"/>
        </w:rPr>
      </w:pPr>
      <w:r>
        <w:rPr>
          <w:rFonts w:cs="Times New Roman"/>
          <w:i/>
          <w:szCs w:val="24"/>
        </w:rPr>
        <w:tab/>
      </w:r>
      <w:r>
        <w:rPr>
          <w:rFonts w:cs="Times New Roman"/>
          <w:i/>
          <w:szCs w:val="24"/>
        </w:rPr>
        <w:tab/>
      </w:r>
      <w:r w:rsidR="00426F16">
        <w:rPr>
          <w:rFonts w:cs="Times New Roman"/>
          <w:i/>
          <w:szCs w:val="24"/>
        </w:rPr>
        <w:t xml:space="preserve">     </w:t>
      </w:r>
      <w:r>
        <w:rPr>
          <w:rFonts w:cs="Times New Roman"/>
          <w:i/>
          <w:szCs w:val="24"/>
        </w:rPr>
        <w:t xml:space="preserve">                                                  </w:t>
      </w:r>
      <w:r w:rsidR="00D91036" w:rsidRPr="00840C01">
        <w:rPr>
          <w:color w:val="FFFFFF" w:themeColor="background1"/>
          <w:szCs w:val="24"/>
        </w:rPr>
        <w:t>...............................................................</w:t>
      </w:r>
    </w:p>
    <w:p w:rsidR="00D91036" w:rsidRPr="00840C01" w:rsidRDefault="00D91036" w:rsidP="00D91036">
      <w:pPr>
        <w:tabs>
          <w:tab w:val="left" w:pos="2835"/>
          <w:tab w:val="left" w:pos="6804"/>
        </w:tabs>
        <w:spacing w:after="0" w:line="240" w:lineRule="auto"/>
        <w:ind w:firstLine="6"/>
        <w:jc w:val="center"/>
        <w:rPr>
          <w:rFonts w:cs="Times New Roman"/>
          <w:i/>
          <w:color w:val="FFFFFF" w:themeColor="background1"/>
          <w:sz w:val="18"/>
          <w:szCs w:val="18"/>
        </w:rPr>
      </w:pPr>
      <w:r w:rsidRPr="00840C01">
        <w:rPr>
          <w:rFonts w:cs="Times New Roman"/>
          <w:i/>
          <w:color w:val="FFFFFF" w:themeColor="background1"/>
          <w:szCs w:val="24"/>
        </w:rPr>
        <w:tab/>
      </w:r>
      <w:r w:rsidRPr="00840C01">
        <w:rPr>
          <w:rFonts w:cs="Times New Roman"/>
          <w:i/>
          <w:color w:val="FFFFFF" w:themeColor="background1"/>
          <w:sz w:val="18"/>
          <w:szCs w:val="18"/>
        </w:rPr>
        <w:t xml:space="preserve">                                                                       (podpis i pieczęć Kierownika Zamawiającego</w:t>
      </w:r>
    </w:p>
    <w:p w:rsidR="00D91036" w:rsidRPr="00840C01" w:rsidRDefault="00D91036" w:rsidP="00D91036">
      <w:pPr>
        <w:pStyle w:val="Tekstpodstawowy"/>
        <w:ind w:firstLine="6"/>
        <w:jc w:val="center"/>
        <w:rPr>
          <w:color w:val="FFFFFF" w:themeColor="background1"/>
          <w:sz w:val="18"/>
          <w:szCs w:val="18"/>
        </w:rPr>
      </w:pPr>
      <w:r w:rsidRPr="00840C01">
        <w:rPr>
          <w:i/>
          <w:color w:val="FFFFFF" w:themeColor="background1"/>
          <w:sz w:val="18"/>
          <w:szCs w:val="18"/>
        </w:rPr>
        <w:t xml:space="preserve">                                                                                                                                     lub osoby upoważnionej</w:t>
      </w:r>
    </w:p>
    <w:p w:rsidR="00D91036" w:rsidRDefault="00D91036" w:rsidP="00B63758">
      <w:pPr>
        <w:autoSpaceDE w:val="0"/>
        <w:autoSpaceDN w:val="0"/>
        <w:adjustRightInd w:val="0"/>
        <w:spacing w:after="0" w:line="240" w:lineRule="auto"/>
        <w:jc w:val="both"/>
        <w:rPr>
          <w:rFonts w:cs="Times New Roman"/>
          <w:b/>
          <w:sz w:val="22"/>
        </w:rPr>
      </w:pPr>
    </w:p>
    <w:p w:rsidR="0044724F" w:rsidRDefault="0044724F" w:rsidP="00B63758">
      <w:pPr>
        <w:autoSpaceDE w:val="0"/>
        <w:autoSpaceDN w:val="0"/>
        <w:adjustRightInd w:val="0"/>
        <w:spacing w:after="0" w:line="240" w:lineRule="auto"/>
        <w:jc w:val="both"/>
        <w:rPr>
          <w:rFonts w:cs="Times New Roman"/>
          <w:b/>
          <w:sz w:val="22"/>
        </w:rPr>
      </w:pPr>
    </w:p>
    <w:p w:rsidR="0044724F" w:rsidRDefault="0044724F" w:rsidP="00B63758">
      <w:pPr>
        <w:autoSpaceDE w:val="0"/>
        <w:autoSpaceDN w:val="0"/>
        <w:adjustRightInd w:val="0"/>
        <w:spacing w:after="0" w:line="240" w:lineRule="auto"/>
        <w:jc w:val="both"/>
        <w:rPr>
          <w:rFonts w:cs="Times New Roman"/>
          <w:b/>
          <w:sz w:val="22"/>
        </w:rPr>
      </w:pPr>
    </w:p>
    <w:p w:rsidR="0044724F" w:rsidRDefault="0044724F" w:rsidP="00B63758">
      <w:pPr>
        <w:autoSpaceDE w:val="0"/>
        <w:autoSpaceDN w:val="0"/>
        <w:adjustRightInd w:val="0"/>
        <w:spacing w:after="0" w:line="240" w:lineRule="auto"/>
        <w:jc w:val="both"/>
        <w:rPr>
          <w:rFonts w:cs="Times New Roman"/>
          <w:b/>
          <w:sz w:val="22"/>
        </w:rPr>
      </w:pPr>
    </w:p>
    <w:p w:rsidR="00D91036" w:rsidRPr="00840C01" w:rsidRDefault="00D91036" w:rsidP="00B63758">
      <w:pPr>
        <w:autoSpaceDE w:val="0"/>
        <w:autoSpaceDN w:val="0"/>
        <w:adjustRightInd w:val="0"/>
        <w:spacing w:after="0" w:line="240" w:lineRule="auto"/>
        <w:jc w:val="both"/>
        <w:rPr>
          <w:rFonts w:cs="Times New Roman"/>
          <w:b/>
          <w:color w:val="FFFFFF" w:themeColor="background1"/>
          <w:sz w:val="22"/>
        </w:rPr>
      </w:pPr>
      <w:bookmarkStart w:id="0" w:name="_GoBack"/>
    </w:p>
    <w:p w:rsidR="00D91036" w:rsidRPr="00840C01" w:rsidRDefault="00D91036" w:rsidP="00D91036">
      <w:pPr>
        <w:spacing w:after="0" w:line="240" w:lineRule="auto"/>
        <w:jc w:val="both"/>
        <w:rPr>
          <w:rFonts w:cs="Times New Roman"/>
          <w:b/>
          <w:color w:val="FFFFFF" w:themeColor="background1"/>
          <w:szCs w:val="24"/>
          <w:u w:val="single"/>
        </w:rPr>
      </w:pPr>
      <w:r w:rsidRPr="00840C01">
        <w:rPr>
          <w:rFonts w:cs="Times New Roman"/>
          <w:b/>
          <w:color w:val="FFFFFF" w:themeColor="background1"/>
          <w:szCs w:val="24"/>
          <w:u w:val="single"/>
        </w:rPr>
        <w:t>Podpisy członków komisji:</w:t>
      </w:r>
    </w:p>
    <w:p w:rsidR="00D91036" w:rsidRPr="00840C01" w:rsidRDefault="00D91036" w:rsidP="00D91036">
      <w:pPr>
        <w:spacing w:after="0" w:line="240" w:lineRule="auto"/>
        <w:jc w:val="both"/>
        <w:rPr>
          <w:rFonts w:cs="Times New Roman"/>
          <w:b/>
          <w:color w:val="FFFFFF" w:themeColor="background1"/>
          <w:szCs w:val="24"/>
          <w:u w:val="single"/>
        </w:rPr>
      </w:pPr>
    </w:p>
    <w:tbl>
      <w:tblPr>
        <w:tblW w:w="14168" w:type="dxa"/>
        <w:tblLook w:val="04A0" w:firstRow="1" w:lastRow="0" w:firstColumn="1" w:lastColumn="0" w:noHBand="0" w:noVBand="1"/>
      </w:tblPr>
      <w:tblGrid>
        <w:gridCol w:w="10031"/>
        <w:gridCol w:w="4137"/>
      </w:tblGrid>
      <w:tr w:rsidR="00840C01" w:rsidRPr="00840C01" w:rsidTr="002E1201">
        <w:trPr>
          <w:trHeight w:val="546"/>
        </w:trPr>
        <w:tc>
          <w:tcPr>
            <w:tcW w:w="10031" w:type="dxa"/>
            <w:shd w:val="clear" w:color="auto" w:fill="auto"/>
          </w:tcPr>
          <w:p w:rsidR="002E1201" w:rsidRPr="00840C01" w:rsidRDefault="002E1201" w:rsidP="002E120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840C01">
              <w:rPr>
                <w:rFonts w:eastAsia="Times New Roman" w:cs="Times New Roman"/>
                <w:color w:val="FFFFFF" w:themeColor="background1"/>
                <w:szCs w:val="24"/>
                <w:lang w:eastAsia="pl-PL"/>
              </w:rPr>
              <w:t xml:space="preserve">Grzegorz Jędrzejczyk           </w:t>
            </w:r>
            <w:r w:rsidRPr="00840C01">
              <w:rPr>
                <w:rFonts w:eastAsia="Times New Roman" w:cs="Times New Roman"/>
                <w:color w:val="FFFFFF" w:themeColor="background1"/>
                <w:szCs w:val="24"/>
                <w:lang w:eastAsia="pl-PL"/>
              </w:rPr>
              <w:tab/>
              <w:t xml:space="preserve">                         ………………………….                  </w:t>
            </w:r>
          </w:p>
          <w:p w:rsidR="002E1201" w:rsidRPr="00840C01" w:rsidRDefault="002E1201" w:rsidP="002E120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840C01">
              <w:rPr>
                <w:rFonts w:eastAsia="Times New Roman" w:cs="Times New Roman"/>
                <w:color w:val="FFFFFF" w:themeColor="background1"/>
                <w:szCs w:val="24"/>
                <w:lang w:eastAsia="pl-PL"/>
              </w:rPr>
              <w:t>Urszula Tatarek</w:t>
            </w:r>
            <w:r w:rsidRPr="00840C01">
              <w:rPr>
                <w:rFonts w:eastAsia="Times New Roman" w:cs="Times New Roman"/>
                <w:color w:val="FFFFFF" w:themeColor="background1"/>
                <w:szCs w:val="24"/>
                <w:lang w:eastAsia="pl-PL"/>
              </w:rPr>
              <w:tab/>
              <w:t xml:space="preserve">      </w:t>
            </w:r>
            <w:r w:rsidRPr="00840C01">
              <w:rPr>
                <w:rFonts w:eastAsia="Times New Roman" w:cs="Times New Roman"/>
                <w:color w:val="FFFFFF" w:themeColor="background1"/>
                <w:szCs w:val="24"/>
                <w:lang w:eastAsia="pl-PL"/>
              </w:rPr>
              <w:tab/>
            </w:r>
            <w:r w:rsidRPr="00840C01">
              <w:rPr>
                <w:rFonts w:eastAsia="Times New Roman" w:cs="Times New Roman"/>
                <w:color w:val="FFFFFF" w:themeColor="background1"/>
                <w:szCs w:val="24"/>
                <w:lang w:eastAsia="pl-PL"/>
              </w:rPr>
              <w:tab/>
            </w:r>
            <w:r w:rsidRPr="00840C01">
              <w:rPr>
                <w:rFonts w:eastAsia="Times New Roman" w:cs="Times New Roman"/>
                <w:color w:val="FFFFFF" w:themeColor="background1"/>
                <w:szCs w:val="24"/>
                <w:lang w:eastAsia="pl-PL"/>
              </w:rPr>
              <w:tab/>
              <w:t xml:space="preserve">             ………………………….                   </w:t>
            </w:r>
          </w:p>
          <w:p w:rsidR="002E1201" w:rsidRPr="00840C01" w:rsidRDefault="00426F16" w:rsidP="002E120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840C01">
              <w:rPr>
                <w:rFonts w:eastAsia="Times New Roman" w:cs="Times New Roman"/>
                <w:color w:val="FFFFFF" w:themeColor="background1"/>
                <w:szCs w:val="24"/>
                <w:lang w:eastAsia="pl-PL"/>
              </w:rPr>
              <w:t>Bogumiła Kujawska</w:t>
            </w:r>
            <w:r w:rsidR="002E1201" w:rsidRPr="00840C01">
              <w:rPr>
                <w:rFonts w:eastAsia="Times New Roman" w:cs="Times New Roman"/>
                <w:color w:val="FFFFFF" w:themeColor="background1"/>
                <w:szCs w:val="24"/>
                <w:lang w:eastAsia="pl-PL"/>
              </w:rPr>
              <w:tab/>
            </w:r>
            <w:r w:rsidR="002E1201" w:rsidRPr="00840C01">
              <w:rPr>
                <w:rFonts w:eastAsia="Times New Roman" w:cs="Times New Roman"/>
                <w:color w:val="FFFFFF" w:themeColor="background1"/>
                <w:szCs w:val="24"/>
                <w:lang w:eastAsia="pl-PL"/>
              </w:rPr>
              <w:tab/>
            </w:r>
            <w:r w:rsidR="002E1201" w:rsidRPr="00840C01">
              <w:rPr>
                <w:rFonts w:eastAsia="Times New Roman" w:cs="Times New Roman"/>
                <w:color w:val="FFFFFF" w:themeColor="background1"/>
                <w:szCs w:val="24"/>
                <w:lang w:eastAsia="pl-PL"/>
              </w:rPr>
              <w:tab/>
            </w:r>
            <w:r w:rsidR="002E1201" w:rsidRPr="00840C01">
              <w:rPr>
                <w:rFonts w:eastAsia="Times New Roman" w:cs="Times New Roman"/>
                <w:color w:val="FFFFFF" w:themeColor="background1"/>
                <w:szCs w:val="24"/>
                <w:lang w:eastAsia="pl-PL"/>
              </w:rPr>
              <w:tab/>
              <w:t>………………………….</w:t>
            </w:r>
          </w:p>
          <w:p w:rsidR="002E1201" w:rsidRPr="00840C01" w:rsidRDefault="00E83E2D" w:rsidP="002E120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840C01">
              <w:rPr>
                <w:rFonts w:eastAsia="Times New Roman" w:cs="Times New Roman"/>
                <w:color w:val="FFFFFF" w:themeColor="background1"/>
                <w:szCs w:val="24"/>
                <w:lang w:eastAsia="pl-PL"/>
              </w:rPr>
              <w:t>Robert Leszek</w:t>
            </w:r>
            <w:r w:rsidR="002E1201" w:rsidRPr="00840C01">
              <w:rPr>
                <w:rFonts w:eastAsia="Times New Roman" w:cs="Times New Roman"/>
                <w:color w:val="FFFFFF" w:themeColor="background1"/>
                <w:szCs w:val="24"/>
                <w:lang w:eastAsia="pl-PL"/>
              </w:rPr>
              <w:tab/>
            </w:r>
            <w:r w:rsidR="002E1201" w:rsidRPr="00840C01">
              <w:rPr>
                <w:rFonts w:eastAsia="Times New Roman" w:cs="Times New Roman"/>
                <w:color w:val="FFFFFF" w:themeColor="background1"/>
                <w:szCs w:val="24"/>
                <w:lang w:eastAsia="pl-PL"/>
              </w:rPr>
              <w:tab/>
            </w:r>
            <w:r w:rsidR="002E1201" w:rsidRPr="00840C01">
              <w:rPr>
                <w:rFonts w:eastAsia="Times New Roman" w:cs="Times New Roman"/>
                <w:color w:val="FFFFFF" w:themeColor="background1"/>
                <w:szCs w:val="24"/>
                <w:lang w:eastAsia="pl-PL"/>
              </w:rPr>
              <w:tab/>
            </w:r>
            <w:r w:rsidR="002E1201" w:rsidRPr="00840C01">
              <w:rPr>
                <w:rFonts w:eastAsia="Times New Roman" w:cs="Times New Roman"/>
                <w:color w:val="FFFFFF" w:themeColor="background1"/>
                <w:szCs w:val="24"/>
                <w:lang w:eastAsia="pl-PL"/>
              </w:rPr>
              <w:tab/>
            </w:r>
            <w:r w:rsidR="0044724F" w:rsidRPr="00840C01">
              <w:rPr>
                <w:rFonts w:eastAsia="Times New Roman" w:cs="Times New Roman"/>
                <w:color w:val="FFFFFF" w:themeColor="background1"/>
                <w:szCs w:val="24"/>
                <w:lang w:eastAsia="pl-PL"/>
              </w:rPr>
              <w:t xml:space="preserve">             </w:t>
            </w:r>
            <w:r w:rsidR="002E1201" w:rsidRPr="00840C01">
              <w:rPr>
                <w:rFonts w:eastAsia="Times New Roman" w:cs="Times New Roman"/>
                <w:color w:val="FFFFFF" w:themeColor="background1"/>
                <w:szCs w:val="24"/>
                <w:lang w:eastAsia="pl-PL"/>
              </w:rPr>
              <w:t>………………………….</w:t>
            </w:r>
          </w:p>
          <w:p w:rsidR="002E1201" w:rsidRPr="00840C01" w:rsidRDefault="002E1201" w:rsidP="002E120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840C01">
              <w:rPr>
                <w:rFonts w:eastAsia="Times New Roman" w:cs="Times New Roman"/>
                <w:color w:val="FFFFFF" w:themeColor="background1"/>
                <w:szCs w:val="24"/>
                <w:lang w:eastAsia="pl-PL"/>
              </w:rPr>
              <w:t>Agnieszka Mikulska</w:t>
            </w:r>
            <w:r w:rsidRPr="00840C01">
              <w:rPr>
                <w:rFonts w:eastAsia="Times New Roman" w:cs="Times New Roman"/>
                <w:color w:val="FFFFFF" w:themeColor="background1"/>
                <w:szCs w:val="24"/>
                <w:lang w:eastAsia="pl-PL"/>
              </w:rPr>
              <w:tab/>
            </w:r>
            <w:r w:rsidRPr="00840C01">
              <w:rPr>
                <w:rFonts w:eastAsia="Times New Roman" w:cs="Times New Roman"/>
                <w:color w:val="FFFFFF" w:themeColor="background1"/>
                <w:szCs w:val="24"/>
                <w:lang w:eastAsia="pl-PL"/>
              </w:rPr>
              <w:tab/>
            </w:r>
            <w:r w:rsidRPr="00840C01">
              <w:rPr>
                <w:rFonts w:eastAsia="Times New Roman" w:cs="Times New Roman"/>
                <w:color w:val="FFFFFF" w:themeColor="background1"/>
                <w:szCs w:val="24"/>
                <w:lang w:eastAsia="pl-PL"/>
              </w:rPr>
              <w:tab/>
            </w:r>
            <w:r w:rsidRPr="00840C01">
              <w:rPr>
                <w:rFonts w:eastAsia="Times New Roman" w:cs="Times New Roman"/>
                <w:color w:val="FFFFFF" w:themeColor="background1"/>
                <w:szCs w:val="24"/>
                <w:lang w:eastAsia="pl-PL"/>
              </w:rPr>
              <w:tab/>
              <w:t>………………………….</w:t>
            </w:r>
          </w:p>
          <w:p w:rsidR="002E1201" w:rsidRPr="00840C01" w:rsidRDefault="002E1201" w:rsidP="002E120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840C01">
              <w:rPr>
                <w:rFonts w:eastAsia="Times New Roman" w:cs="Times New Roman"/>
                <w:color w:val="FFFFFF" w:themeColor="background1"/>
                <w:szCs w:val="24"/>
                <w:lang w:eastAsia="pl-PL"/>
              </w:rPr>
              <w:t xml:space="preserve">Agnieszka Stanisławska       </w:t>
            </w:r>
            <w:r w:rsidRPr="00840C01">
              <w:rPr>
                <w:rFonts w:eastAsia="Times New Roman" w:cs="Times New Roman"/>
                <w:color w:val="FFFFFF" w:themeColor="background1"/>
                <w:szCs w:val="24"/>
                <w:lang w:eastAsia="pl-PL"/>
              </w:rPr>
              <w:tab/>
            </w:r>
            <w:r w:rsidRPr="00840C01">
              <w:rPr>
                <w:rFonts w:eastAsia="Times New Roman" w:cs="Times New Roman"/>
                <w:color w:val="FFFFFF" w:themeColor="background1"/>
                <w:szCs w:val="24"/>
                <w:lang w:eastAsia="pl-PL"/>
              </w:rPr>
              <w:tab/>
            </w:r>
            <w:r w:rsidRPr="00840C01">
              <w:rPr>
                <w:rFonts w:eastAsia="Times New Roman" w:cs="Times New Roman"/>
                <w:color w:val="FFFFFF" w:themeColor="background1"/>
                <w:szCs w:val="24"/>
                <w:lang w:eastAsia="pl-PL"/>
              </w:rPr>
              <w:tab/>
              <w:t xml:space="preserve">………………………….                               </w:t>
            </w:r>
          </w:p>
          <w:p w:rsidR="002E1201" w:rsidRPr="00840C01" w:rsidRDefault="002E1201" w:rsidP="002E1201">
            <w:pPr>
              <w:pStyle w:val="Tekstpodstawowy"/>
              <w:ind w:firstLine="6"/>
              <w:jc w:val="center"/>
              <w:rPr>
                <w:i/>
                <w:color w:val="FFFFFF" w:themeColor="background1"/>
                <w:sz w:val="18"/>
                <w:szCs w:val="18"/>
              </w:rPr>
            </w:pPr>
          </w:p>
          <w:p w:rsidR="002E1201" w:rsidRPr="00840C01" w:rsidRDefault="002E1201" w:rsidP="002E1201">
            <w:pPr>
              <w:pStyle w:val="Tekstpodstawowy"/>
              <w:ind w:firstLine="6"/>
              <w:jc w:val="center"/>
              <w:rPr>
                <w:i/>
                <w:color w:val="FFFFFF" w:themeColor="background1"/>
                <w:sz w:val="18"/>
                <w:szCs w:val="18"/>
              </w:rPr>
            </w:pPr>
          </w:p>
          <w:p w:rsidR="002E1201" w:rsidRPr="00840C01" w:rsidRDefault="002E1201" w:rsidP="002E1201">
            <w:pPr>
              <w:pStyle w:val="Tekstpodstawowy"/>
              <w:ind w:firstLine="6"/>
              <w:jc w:val="center"/>
              <w:rPr>
                <w:i/>
                <w:color w:val="FFFFFF" w:themeColor="background1"/>
                <w:sz w:val="18"/>
                <w:szCs w:val="18"/>
              </w:rPr>
            </w:pPr>
          </w:p>
          <w:p w:rsidR="002E1201" w:rsidRPr="00840C01" w:rsidRDefault="002E1201" w:rsidP="002E1201">
            <w:pPr>
              <w:pStyle w:val="Tekstpodstawowy"/>
              <w:ind w:firstLine="6"/>
              <w:jc w:val="center"/>
              <w:rPr>
                <w:i/>
                <w:color w:val="FFFFFF" w:themeColor="background1"/>
                <w:sz w:val="18"/>
                <w:szCs w:val="18"/>
              </w:rPr>
            </w:pPr>
          </w:p>
          <w:p w:rsidR="00AA7489" w:rsidRPr="00840C01" w:rsidRDefault="00AA7489" w:rsidP="007F6474">
            <w:pPr>
              <w:rPr>
                <w:rFonts w:cs="Times New Roman"/>
                <w:b/>
                <w:color w:val="FFFFFF" w:themeColor="background1"/>
                <w:sz w:val="20"/>
                <w:szCs w:val="20"/>
              </w:rPr>
            </w:pPr>
          </w:p>
        </w:tc>
        <w:tc>
          <w:tcPr>
            <w:tcW w:w="4137" w:type="dxa"/>
            <w:shd w:val="clear" w:color="auto" w:fill="auto"/>
            <w:vAlign w:val="center"/>
          </w:tcPr>
          <w:p w:rsidR="00AA7489" w:rsidRPr="00840C01" w:rsidRDefault="00AA7489" w:rsidP="003E6025">
            <w:pPr>
              <w:rPr>
                <w:rFonts w:cs="Times New Roman"/>
                <w:b/>
                <w:color w:val="FFFFFF" w:themeColor="background1"/>
                <w:sz w:val="20"/>
                <w:szCs w:val="20"/>
              </w:rPr>
            </w:pPr>
          </w:p>
        </w:tc>
      </w:tr>
      <w:bookmarkEnd w:id="0"/>
      <w:tr w:rsidR="00AA7489" w:rsidRPr="00635B2E" w:rsidTr="002E1201">
        <w:trPr>
          <w:trHeight w:val="529"/>
        </w:trPr>
        <w:tc>
          <w:tcPr>
            <w:tcW w:w="10031" w:type="dxa"/>
            <w:shd w:val="clear" w:color="auto" w:fill="auto"/>
          </w:tcPr>
          <w:p w:rsidR="00AA7489" w:rsidRPr="00635B2E" w:rsidRDefault="00AA7489" w:rsidP="00843627">
            <w:pPr>
              <w:rPr>
                <w:rFonts w:cs="Times New Roman"/>
                <w:sz w:val="20"/>
                <w:szCs w:val="20"/>
              </w:rPr>
            </w:pPr>
          </w:p>
        </w:tc>
        <w:tc>
          <w:tcPr>
            <w:tcW w:w="4137" w:type="dxa"/>
            <w:shd w:val="clear" w:color="auto" w:fill="auto"/>
          </w:tcPr>
          <w:p w:rsidR="00AA7489" w:rsidRDefault="00AA7489"/>
        </w:tc>
      </w:tr>
      <w:tr w:rsidR="00AA7489" w:rsidRPr="00635B2E" w:rsidTr="002E1201">
        <w:trPr>
          <w:trHeight w:val="529"/>
        </w:trPr>
        <w:tc>
          <w:tcPr>
            <w:tcW w:w="10031" w:type="dxa"/>
            <w:shd w:val="clear" w:color="auto" w:fill="auto"/>
          </w:tcPr>
          <w:p w:rsidR="00AA7489" w:rsidRPr="00DD0B8C" w:rsidRDefault="00AA7489" w:rsidP="00843627">
            <w:pPr>
              <w:rPr>
                <w:rFonts w:cs="Times New Roman"/>
                <w:sz w:val="20"/>
                <w:szCs w:val="20"/>
              </w:rPr>
            </w:pPr>
          </w:p>
        </w:tc>
        <w:tc>
          <w:tcPr>
            <w:tcW w:w="4137" w:type="dxa"/>
            <w:shd w:val="clear" w:color="auto" w:fill="auto"/>
          </w:tcPr>
          <w:p w:rsidR="00AA7489" w:rsidRDefault="00AA7489"/>
        </w:tc>
      </w:tr>
      <w:tr w:rsidR="00AA7489" w:rsidRPr="00635B2E" w:rsidTr="002E1201">
        <w:trPr>
          <w:trHeight w:val="529"/>
        </w:trPr>
        <w:tc>
          <w:tcPr>
            <w:tcW w:w="10031" w:type="dxa"/>
            <w:shd w:val="clear" w:color="auto" w:fill="auto"/>
          </w:tcPr>
          <w:p w:rsidR="00AA7489" w:rsidRPr="00DD0B8C" w:rsidRDefault="00AA7489" w:rsidP="003E6025">
            <w:pPr>
              <w:rPr>
                <w:rFonts w:cs="Times New Roman"/>
                <w:sz w:val="20"/>
                <w:szCs w:val="20"/>
              </w:rPr>
            </w:pPr>
          </w:p>
        </w:tc>
        <w:tc>
          <w:tcPr>
            <w:tcW w:w="4137" w:type="dxa"/>
            <w:shd w:val="clear" w:color="auto" w:fill="auto"/>
          </w:tcPr>
          <w:p w:rsidR="00AA7489" w:rsidRDefault="00AA7489"/>
        </w:tc>
      </w:tr>
      <w:tr w:rsidR="00AA7489" w:rsidRPr="00635B2E" w:rsidTr="002E1201">
        <w:trPr>
          <w:trHeight w:val="832"/>
        </w:trPr>
        <w:tc>
          <w:tcPr>
            <w:tcW w:w="10031" w:type="dxa"/>
            <w:shd w:val="clear" w:color="auto" w:fill="auto"/>
          </w:tcPr>
          <w:p w:rsidR="00AA7489" w:rsidRPr="00DD0B8C" w:rsidRDefault="00AA7489" w:rsidP="007F6474">
            <w:pPr>
              <w:rPr>
                <w:rFonts w:cs="Times New Roman"/>
                <w:sz w:val="20"/>
                <w:szCs w:val="20"/>
              </w:rPr>
            </w:pPr>
          </w:p>
        </w:tc>
        <w:tc>
          <w:tcPr>
            <w:tcW w:w="4137" w:type="dxa"/>
            <w:shd w:val="clear" w:color="auto" w:fill="auto"/>
          </w:tcPr>
          <w:p w:rsidR="00AA7489" w:rsidRDefault="00AA7489"/>
        </w:tc>
      </w:tr>
    </w:tbl>
    <w:p w:rsidR="00D91036" w:rsidRPr="00635B2E" w:rsidRDefault="00D91036" w:rsidP="00D91036">
      <w:pPr>
        <w:spacing w:after="0" w:line="240" w:lineRule="auto"/>
        <w:jc w:val="right"/>
        <w:rPr>
          <w:rFonts w:eastAsia="Times New Roman" w:cs="Times New Roman"/>
          <w:szCs w:val="24"/>
          <w:lang w:eastAsia="pl-PL"/>
        </w:rPr>
      </w:pPr>
    </w:p>
    <w:p w:rsidR="00D91036" w:rsidRDefault="00D91036"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AF0153" w:rsidRPr="00635B2E" w:rsidRDefault="00AF0153" w:rsidP="00AF0153">
      <w:pPr>
        <w:spacing w:after="0" w:line="240" w:lineRule="auto"/>
        <w:jc w:val="both"/>
        <w:rPr>
          <w:rFonts w:eastAsia="Times New Roman" w:cs="Times New Roman"/>
          <w:szCs w:val="24"/>
          <w:lang w:eastAsia="pl-PL"/>
        </w:rPr>
      </w:pPr>
      <w:r w:rsidRPr="00D76397">
        <w:rPr>
          <w:b/>
          <w:szCs w:val="24"/>
        </w:rPr>
        <w:t xml:space="preserve"> </w:t>
      </w:r>
    </w:p>
    <w:sectPr w:rsidR="00AF0153" w:rsidRPr="00635B2E" w:rsidSect="00713B51">
      <w:footerReference w:type="default" r:id="rId9"/>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2C" w:rsidRDefault="006B132C" w:rsidP="00337FD8">
      <w:pPr>
        <w:spacing w:after="0" w:line="240" w:lineRule="auto"/>
      </w:pPr>
      <w:r>
        <w:separator/>
      </w:r>
    </w:p>
  </w:endnote>
  <w:endnote w:type="continuationSeparator" w:id="0">
    <w:p w:rsidR="006B132C" w:rsidRDefault="006B132C"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Liberation Sans">
    <w:altName w:val="Liberation Sans"/>
    <w:panose1 w:val="00000000000000000000"/>
    <w:charset w:val="EE"/>
    <w:family w:val="moder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74" w:rsidRPr="005F14B7" w:rsidRDefault="007F6474" w:rsidP="005F14B7">
    <w:pPr>
      <w:pStyle w:val="Stopka"/>
      <w:tabs>
        <w:tab w:val="left" w:pos="1276"/>
      </w:tabs>
      <w:rPr>
        <w:rFonts w:cs="Times New Roman"/>
        <w:sz w:val="18"/>
        <w:szCs w:val="16"/>
      </w:rPr>
    </w:pPr>
    <w:r w:rsidRPr="005F14B7">
      <w:rPr>
        <w:rFonts w:cs="Times New Roman"/>
        <w:sz w:val="18"/>
        <w:szCs w:val="16"/>
      </w:rPr>
      <w:t xml:space="preserve">Wyk. </w:t>
    </w:r>
    <w:proofErr w:type="spellStart"/>
    <w:r w:rsidRPr="005F14B7">
      <w:rPr>
        <w:rFonts w:cs="Times New Roman"/>
        <w:sz w:val="18"/>
        <w:szCs w:val="16"/>
      </w:rPr>
      <w:t>A.</w:t>
    </w:r>
    <w:r>
      <w:rPr>
        <w:rFonts w:cs="Times New Roman"/>
        <w:sz w:val="18"/>
        <w:szCs w:val="16"/>
      </w:rPr>
      <w:t>Stanisławska</w:t>
    </w:r>
    <w:proofErr w:type="spellEnd"/>
    <w:r>
      <w:rPr>
        <w:rFonts w:cs="Times New Roman"/>
        <w:sz w:val="18"/>
        <w:szCs w:val="16"/>
      </w:rPr>
      <w:t xml:space="preserve"> t</w:t>
    </w:r>
    <w:r w:rsidRPr="005F14B7">
      <w:rPr>
        <w:rFonts w:cs="Times New Roman"/>
        <w:sz w:val="18"/>
        <w:szCs w:val="16"/>
      </w:rPr>
      <w:t>el. 261 660</w:t>
    </w:r>
    <w:r>
      <w:rPr>
        <w:rFonts w:cs="Times New Roman"/>
        <w:sz w:val="18"/>
        <w:szCs w:val="16"/>
      </w:rPr>
      <w:t> 604</w:t>
    </w:r>
  </w:p>
  <w:p w:rsidR="007F6474" w:rsidRDefault="007F64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2C" w:rsidRDefault="006B132C" w:rsidP="00337FD8">
      <w:pPr>
        <w:spacing w:after="0" w:line="240" w:lineRule="auto"/>
      </w:pPr>
      <w:r>
        <w:separator/>
      </w:r>
    </w:p>
  </w:footnote>
  <w:footnote w:type="continuationSeparator" w:id="0">
    <w:p w:rsidR="006B132C" w:rsidRDefault="006B132C" w:rsidP="0033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7818AD0A"/>
    <w:lvl w:ilvl="0">
      <w:start w:val="1"/>
      <w:numFmt w:val="decimal"/>
      <w:lvlText w:val="%1."/>
      <w:lvlJc w:val="left"/>
      <w:pPr>
        <w:tabs>
          <w:tab w:val="num" w:pos="502"/>
        </w:tabs>
        <w:ind w:left="502" w:hanging="360"/>
      </w:pPr>
      <w:rPr>
        <w:rFonts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3" w15:restartNumberingAfterBreak="0">
    <w:nsid w:val="00000004"/>
    <w:multiLevelType w:val="multilevel"/>
    <w:tmpl w:val="894EE876"/>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4" w15:restartNumberingAfterBreak="0">
    <w:nsid w:val="018D2E71"/>
    <w:multiLevelType w:val="hybridMultilevel"/>
    <w:tmpl w:val="E83E43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2F3EC3"/>
    <w:multiLevelType w:val="hybridMultilevel"/>
    <w:tmpl w:val="E6141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601EB8"/>
    <w:multiLevelType w:val="hybridMultilevel"/>
    <w:tmpl w:val="0B88C4AE"/>
    <w:lvl w:ilvl="0" w:tplc="8168116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B8A5C22"/>
    <w:multiLevelType w:val="hybridMultilevel"/>
    <w:tmpl w:val="A7D2A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B86A1A"/>
    <w:multiLevelType w:val="hybridMultilevel"/>
    <w:tmpl w:val="10A4AEBC"/>
    <w:lvl w:ilvl="0" w:tplc="801AD9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09449D"/>
    <w:multiLevelType w:val="hybridMultilevel"/>
    <w:tmpl w:val="E9AE7386"/>
    <w:lvl w:ilvl="0" w:tplc="04150001">
      <w:start w:val="1"/>
      <w:numFmt w:val="bullet"/>
      <w:lvlText w:val=""/>
      <w:lvlJc w:val="left"/>
      <w:pPr>
        <w:ind w:left="870" w:hanging="51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86FD0"/>
    <w:multiLevelType w:val="hybridMultilevel"/>
    <w:tmpl w:val="567087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61BCB"/>
    <w:multiLevelType w:val="hybridMultilevel"/>
    <w:tmpl w:val="AE0209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73F10C4"/>
    <w:multiLevelType w:val="hybridMultilevel"/>
    <w:tmpl w:val="7A3264A8"/>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E6A5A"/>
    <w:multiLevelType w:val="hybridMultilevel"/>
    <w:tmpl w:val="6D1C27F0"/>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70812"/>
    <w:multiLevelType w:val="hybridMultilevel"/>
    <w:tmpl w:val="AE3E312C"/>
    <w:lvl w:ilvl="0" w:tplc="04150003">
      <w:start w:val="1"/>
      <w:numFmt w:val="bullet"/>
      <w:lvlText w:val="o"/>
      <w:lvlJc w:val="left"/>
      <w:pPr>
        <w:ind w:left="1938" w:hanging="360"/>
      </w:pPr>
      <w:rPr>
        <w:rFonts w:ascii="Courier New" w:hAnsi="Courier New" w:cs="Courier New" w:hint="default"/>
      </w:rPr>
    </w:lvl>
    <w:lvl w:ilvl="1" w:tplc="04150003" w:tentative="1">
      <w:start w:val="1"/>
      <w:numFmt w:val="bullet"/>
      <w:lvlText w:val="o"/>
      <w:lvlJc w:val="left"/>
      <w:pPr>
        <w:ind w:left="2658" w:hanging="360"/>
      </w:pPr>
      <w:rPr>
        <w:rFonts w:ascii="Courier New" w:hAnsi="Courier New" w:cs="Courier New" w:hint="default"/>
      </w:rPr>
    </w:lvl>
    <w:lvl w:ilvl="2" w:tplc="04150005" w:tentative="1">
      <w:start w:val="1"/>
      <w:numFmt w:val="bullet"/>
      <w:lvlText w:val=""/>
      <w:lvlJc w:val="left"/>
      <w:pPr>
        <w:ind w:left="3378" w:hanging="360"/>
      </w:pPr>
      <w:rPr>
        <w:rFonts w:ascii="Wingdings" w:hAnsi="Wingdings" w:hint="default"/>
      </w:rPr>
    </w:lvl>
    <w:lvl w:ilvl="3" w:tplc="04150001" w:tentative="1">
      <w:start w:val="1"/>
      <w:numFmt w:val="bullet"/>
      <w:lvlText w:val=""/>
      <w:lvlJc w:val="left"/>
      <w:pPr>
        <w:ind w:left="4098" w:hanging="360"/>
      </w:pPr>
      <w:rPr>
        <w:rFonts w:ascii="Symbol" w:hAnsi="Symbol" w:hint="default"/>
      </w:rPr>
    </w:lvl>
    <w:lvl w:ilvl="4" w:tplc="04150003" w:tentative="1">
      <w:start w:val="1"/>
      <w:numFmt w:val="bullet"/>
      <w:lvlText w:val="o"/>
      <w:lvlJc w:val="left"/>
      <w:pPr>
        <w:ind w:left="4818" w:hanging="360"/>
      </w:pPr>
      <w:rPr>
        <w:rFonts w:ascii="Courier New" w:hAnsi="Courier New" w:cs="Courier New" w:hint="default"/>
      </w:rPr>
    </w:lvl>
    <w:lvl w:ilvl="5" w:tplc="04150005" w:tentative="1">
      <w:start w:val="1"/>
      <w:numFmt w:val="bullet"/>
      <w:lvlText w:val=""/>
      <w:lvlJc w:val="left"/>
      <w:pPr>
        <w:ind w:left="5538" w:hanging="360"/>
      </w:pPr>
      <w:rPr>
        <w:rFonts w:ascii="Wingdings" w:hAnsi="Wingdings" w:hint="default"/>
      </w:rPr>
    </w:lvl>
    <w:lvl w:ilvl="6" w:tplc="04150001" w:tentative="1">
      <w:start w:val="1"/>
      <w:numFmt w:val="bullet"/>
      <w:lvlText w:val=""/>
      <w:lvlJc w:val="left"/>
      <w:pPr>
        <w:ind w:left="6258" w:hanging="360"/>
      </w:pPr>
      <w:rPr>
        <w:rFonts w:ascii="Symbol" w:hAnsi="Symbol" w:hint="default"/>
      </w:rPr>
    </w:lvl>
    <w:lvl w:ilvl="7" w:tplc="04150003" w:tentative="1">
      <w:start w:val="1"/>
      <w:numFmt w:val="bullet"/>
      <w:lvlText w:val="o"/>
      <w:lvlJc w:val="left"/>
      <w:pPr>
        <w:ind w:left="6978" w:hanging="360"/>
      </w:pPr>
      <w:rPr>
        <w:rFonts w:ascii="Courier New" w:hAnsi="Courier New" w:cs="Courier New" w:hint="default"/>
      </w:rPr>
    </w:lvl>
    <w:lvl w:ilvl="8" w:tplc="04150005" w:tentative="1">
      <w:start w:val="1"/>
      <w:numFmt w:val="bullet"/>
      <w:lvlText w:val=""/>
      <w:lvlJc w:val="left"/>
      <w:pPr>
        <w:ind w:left="7698" w:hanging="360"/>
      </w:pPr>
      <w:rPr>
        <w:rFonts w:ascii="Wingdings" w:hAnsi="Wingdings" w:hint="default"/>
      </w:rPr>
    </w:lvl>
  </w:abstractNum>
  <w:abstractNum w:abstractNumId="15" w15:restartNumberingAfterBreak="0">
    <w:nsid w:val="1F203F50"/>
    <w:multiLevelType w:val="hybridMultilevel"/>
    <w:tmpl w:val="5A90D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F86EDB"/>
    <w:multiLevelType w:val="hybridMultilevel"/>
    <w:tmpl w:val="4A0C04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B708BA"/>
    <w:multiLevelType w:val="hybridMultilevel"/>
    <w:tmpl w:val="E4E4B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630D03"/>
    <w:multiLevelType w:val="hybridMultilevel"/>
    <w:tmpl w:val="AADC43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F72670"/>
    <w:multiLevelType w:val="hybridMultilevel"/>
    <w:tmpl w:val="48B852BC"/>
    <w:lvl w:ilvl="0" w:tplc="B964C3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573E9"/>
    <w:multiLevelType w:val="hybridMultilevel"/>
    <w:tmpl w:val="0576D1E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92850E4"/>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12126DE"/>
    <w:multiLevelType w:val="hybridMultilevel"/>
    <w:tmpl w:val="C0B09B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EF1499"/>
    <w:multiLevelType w:val="hybridMultilevel"/>
    <w:tmpl w:val="DDA6C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7477C5"/>
    <w:multiLevelType w:val="hybridMultilevel"/>
    <w:tmpl w:val="49EE91DC"/>
    <w:lvl w:ilvl="0" w:tplc="0409000B">
      <w:start w:val="1"/>
      <w:numFmt w:val="bullet"/>
      <w:lvlText w:val=""/>
      <w:lvlJc w:val="left"/>
      <w:pPr>
        <w:ind w:left="507" w:hanging="360"/>
      </w:pPr>
      <w:rPr>
        <w:rFonts w:ascii="Wingdings" w:hAnsi="Wingdings" w:hint="default"/>
      </w:rPr>
    </w:lvl>
    <w:lvl w:ilvl="1" w:tplc="04090003">
      <w:start w:val="1"/>
      <w:numFmt w:val="bullet"/>
      <w:lvlText w:val="o"/>
      <w:lvlJc w:val="left"/>
      <w:pPr>
        <w:ind w:left="1227" w:hanging="360"/>
      </w:pPr>
      <w:rPr>
        <w:rFonts w:ascii="Courier New" w:hAnsi="Courier New" w:cs="Times New Roman" w:hint="default"/>
      </w:rPr>
    </w:lvl>
    <w:lvl w:ilvl="2" w:tplc="04090005">
      <w:start w:val="1"/>
      <w:numFmt w:val="bullet"/>
      <w:lvlText w:val=""/>
      <w:lvlJc w:val="left"/>
      <w:pPr>
        <w:ind w:left="1947" w:hanging="360"/>
      </w:pPr>
      <w:rPr>
        <w:rFonts w:ascii="Wingdings" w:hAnsi="Wingdings" w:hint="default"/>
      </w:rPr>
    </w:lvl>
    <w:lvl w:ilvl="3" w:tplc="04090001">
      <w:start w:val="1"/>
      <w:numFmt w:val="bullet"/>
      <w:lvlText w:val=""/>
      <w:lvlJc w:val="left"/>
      <w:pPr>
        <w:ind w:left="2667" w:hanging="360"/>
      </w:pPr>
      <w:rPr>
        <w:rFonts w:ascii="Symbol" w:hAnsi="Symbol" w:hint="default"/>
      </w:rPr>
    </w:lvl>
    <w:lvl w:ilvl="4" w:tplc="04090003">
      <w:start w:val="1"/>
      <w:numFmt w:val="bullet"/>
      <w:lvlText w:val="o"/>
      <w:lvlJc w:val="left"/>
      <w:pPr>
        <w:ind w:left="3387" w:hanging="360"/>
      </w:pPr>
      <w:rPr>
        <w:rFonts w:ascii="Courier New" w:hAnsi="Courier New" w:cs="Times New Roman" w:hint="default"/>
      </w:rPr>
    </w:lvl>
    <w:lvl w:ilvl="5" w:tplc="04090005">
      <w:start w:val="1"/>
      <w:numFmt w:val="bullet"/>
      <w:lvlText w:val=""/>
      <w:lvlJc w:val="left"/>
      <w:pPr>
        <w:ind w:left="4107" w:hanging="360"/>
      </w:pPr>
      <w:rPr>
        <w:rFonts w:ascii="Wingdings" w:hAnsi="Wingdings" w:hint="default"/>
      </w:rPr>
    </w:lvl>
    <w:lvl w:ilvl="6" w:tplc="04090001">
      <w:start w:val="1"/>
      <w:numFmt w:val="bullet"/>
      <w:lvlText w:val=""/>
      <w:lvlJc w:val="left"/>
      <w:pPr>
        <w:ind w:left="4827" w:hanging="360"/>
      </w:pPr>
      <w:rPr>
        <w:rFonts w:ascii="Symbol" w:hAnsi="Symbol" w:hint="default"/>
      </w:rPr>
    </w:lvl>
    <w:lvl w:ilvl="7" w:tplc="04090003">
      <w:start w:val="1"/>
      <w:numFmt w:val="bullet"/>
      <w:lvlText w:val="o"/>
      <w:lvlJc w:val="left"/>
      <w:pPr>
        <w:ind w:left="5547" w:hanging="360"/>
      </w:pPr>
      <w:rPr>
        <w:rFonts w:ascii="Courier New" w:hAnsi="Courier New" w:cs="Times New Roman" w:hint="default"/>
      </w:rPr>
    </w:lvl>
    <w:lvl w:ilvl="8" w:tplc="04090005">
      <w:start w:val="1"/>
      <w:numFmt w:val="bullet"/>
      <w:lvlText w:val=""/>
      <w:lvlJc w:val="left"/>
      <w:pPr>
        <w:ind w:left="6267" w:hanging="360"/>
      </w:pPr>
      <w:rPr>
        <w:rFonts w:ascii="Wingdings" w:hAnsi="Wingdings" w:hint="default"/>
      </w:rPr>
    </w:lvl>
  </w:abstractNum>
  <w:abstractNum w:abstractNumId="27" w15:restartNumberingAfterBreak="0">
    <w:nsid w:val="5EE83EC3"/>
    <w:multiLevelType w:val="hybridMultilevel"/>
    <w:tmpl w:val="EE4ED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7302EB"/>
    <w:multiLevelType w:val="hybridMultilevel"/>
    <w:tmpl w:val="24982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956503"/>
    <w:multiLevelType w:val="hybridMultilevel"/>
    <w:tmpl w:val="F7063B1A"/>
    <w:lvl w:ilvl="0" w:tplc="0409000D">
      <w:start w:val="1"/>
      <w:numFmt w:val="bullet"/>
      <w:lvlText w:val=""/>
      <w:lvlJc w:val="left"/>
      <w:pPr>
        <w:ind w:left="1227" w:hanging="360"/>
      </w:pPr>
      <w:rPr>
        <w:rFonts w:ascii="Wingdings" w:hAnsi="Wingdings" w:hint="default"/>
      </w:rPr>
    </w:lvl>
    <w:lvl w:ilvl="1" w:tplc="04090003">
      <w:start w:val="1"/>
      <w:numFmt w:val="bullet"/>
      <w:lvlText w:val="o"/>
      <w:lvlJc w:val="left"/>
      <w:pPr>
        <w:ind w:left="1947" w:hanging="360"/>
      </w:pPr>
      <w:rPr>
        <w:rFonts w:ascii="Courier New" w:hAnsi="Courier New" w:cs="Times New Roman" w:hint="default"/>
      </w:rPr>
    </w:lvl>
    <w:lvl w:ilvl="2" w:tplc="04090005">
      <w:start w:val="1"/>
      <w:numFmt w:val="bullet"/>
      <w:lvlText w:val=""/>
      <w:lvlJc w:val="left"/>
      <w:pPr>
        <w:ind w:left="2667" w:hanging="360"/>
      </w:pPr>
      <w:rPr>
        <w:rFonts w:ascii="Wingdings" w:hAnsi="Wingdings" w:hint="default"/>
      </w:rPr>
    </w:lvl>
    <w:lvl w:ilvl="3" w:tplc="04090001">
      <w:start w:val="1"/>
      <w:numFmt w:val="bullet"/>
      <w:lvlText w:val=""/>
      <w:lvlJc w:val="left"/>
      <w:pPr>
        <w:ind w:left="3387" w:hanging="360"/>
      </w:pPr>
      <w:rPr>
        <w:rFonts w:ascii="Symbol" w:hAnsi="Symbol" w:hint="default"/>
      </w:rPr>
    </w:lvl>
    <w:lvl w:ilvl="4" w:tplc="04090003">
      <w:start w:val="1"/>
      <w:numFmt w:val="bullet"/>
      <w:lvlText w:val="o"/>
      <w:lvlJc w:val="left"/>
      <w:pPr>
        <w:ind w:left="4107" w:hanging="360"/>
      </w:pPr>
      <w:rPr>
        <w:rFonts w:ascii="Courier New" w:hAnsi="Courier New" w:cs="Times New Roman" w:hint="default"/>
      </w:rPr>
    </w:lvl>
    <w:lvl w:ilvl="5" w:tplc="04090005">
      <w:start w:val="1"/>
      <w:numFmt w:val="bullet"/>
      <w:lvlText w:val=""/>
      <w:lvlJc w:val="left"/>
      <w:pPr>
        <w:ind w:left="4827" w:hanging="360"/>
      </w:pPr>
      <w:rPr>
        <w:rFonts w:ascii="Wingdings" w:hAnsi="Wingdings" w:hint="default"/>
      </w:rPr>
    </w:lvl>
    <w:lvl w:ilvl="6" w:tplc="04090001">
      <w:start w:val="1"/>
      <w:numFmt w:val="bullet"/>
      <w:lvlText w:val=""/>
      <w:lvlJc w:val="left"/>
      <w:pPr>
        <w:ind w:left="5547" w:hanging="360"/>
      </w:pPr>
      <w:rPr>
        <w:rFonts w:ascii="Symbol" w:hAnsi="Symbol" w:hint="default"/>
      </w:rPr>
    </w:lvl>
    <w:lvl w:ilvl="7" w:tplc="04090003">
      <w:start w:val="1"/>
      <w:numFmt w:val="bullet"/>
      <w:lvlText w:val="o"/>
      <w:lvlJc w:val="left"/>
      <w:pPr>
        <w:ind w:left="6267" w:hanging="360"/>
      </w:pPr>
      <w:rPr>
        <w:rFonts w:ascii="Courier New" w:hAnsi="Courier New" w:cs="Times New Roman" w:hint="default"/>
      </w:rPr>
    </w:lvl>
    <w:lvl w:ilvl="8" w:tplc="04090005">
      <w:start w:val="1"/>
      <w:numFmt w:val="bullet"/>
      <w:lvlText w:val=""/>
      <w:lvlJc w:val="left"/>
      <w:pPr>
        <w:ind w:left="6987" w:hanging="360"/>
      </w:pPr>
      <w:rPr>
        <w:rFonts w:ascii="Wingdings" w:hAnsi="Wingdings" w:hint="default"/>
      </w:rPr>
    </w:lvl>
  </w:abstractNum>
  <w:abstractNum w:abstractNumId="30" w15:restartNumberingAfterBreak="0">
    <w:nsid w:val="651346D7"/>
    <w:multiLevelType w:val="hybridMultilevel"/>
    <w:tmpl w:val="B38694A0"/>
    <w:lvl w:ilvl="0" w:tplc="04150003">
      <w:start w:val="1"/>
      <w:numFmt w:val="bullet"/>
      <w:lvlText w:val="o"/>
      <w:lvlJc w:val="left"/>
      <w:pPr>
        <w:ind w:left="1590" w:hanging="360"/>
      </w:pPr>
      <w:rPr>
        <w:rFonts w:ascii="Courier New" w:hAnsi="Courier New" w:cs="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31" w15:restartNumberingAfterBreak="0">
    <w:nsid w:val="68F131D9"/>
    <w:multiLevelType w:val="hybridMultilevel"/>
    <w:tmpl w:val="62FE0A8C"/>
    <w:lvl w:ilvl="0" w:tplc="DAE66A24">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2" w15:restartNumberingAfterBreak="0">
    <w:nsid w:val="709272D1"/>
    <w:multiLevelType w:val="hybridMultilevel"/>
    <w:tmpl w:val="DC1E2F00"/>
    <w:lvl w:ilvl="0" w:tplc="54604D88">
      <w:start w:val="1"/>
      <w:numFmt w:val="decimal"/>
      <w:lvlText w:val="%1."/>
      <w:lvlJc w:val="left"/>
      <w:pPr>
        <w:ind w:left="85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4" w15:restartNumberingAfterBreak="0">
    <w:nsid w:val="790800FB"/>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9730125"/>
    <w:multiLevelType w:val="singleLevel"/>
    <w:tmpl w:val="50402BF0"/>
    <w:lvl w:ilvl="0">
      <w:start w:val="1"/>
      <w:numFmt w:val="decimal"/>
      <w:lvlText w:val="%1."/>
      <w:legacy w:legacy="1" w:legacySpace="0" w:legacyIndent="350"/>
      <w:lvlJc w:val="left"/>
      <w:rPr>
        <w:rFonts w:ascii="Times New Roman" w:hAnsi="Times New Roman" w:cs="Times New Roman" w:hint="default"/>
      </w:rPr>
    </w:lvl>
  </w:abstractNum>
  <w:abstractNum w:abstractNumId="36" w15:restartNumberingAfterBreak="0">
    <w:nsid w:val="7D4462BC"/>
    <w:multiLevelType w:val="hybridMultilevel"/>
    <w:tmpl w:val="8678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30"/>
  </w:num>
  <w:num w:numId="3">
    <w:abstractNumId w:val="14"/>
  </w:num>
  <w:num w:numId="4">
    <w:abstractNumId w:val="1"/>
  </w:num>
  <w:num w:numId="5">
    <w:abstractNumId w:val="4"/>
  </w:num>
  <w:num w:numId="6">
    <w:abstractNumId w:val="18"/>
  </w:num>
  <w:num w:numId="7">
    <w:abstractNumId w:val="28"/>
  </w:num>
  <w:num w:numId="8">
    <w:abstractNumId w:val="0"/>
  </w:num>
  <w:num w:numId="9">
    <w:abstractNumId w:val="16"/>
  </w:num>
  <w:num w:numId="10">
    <w:abstractNumId w:val="2"/>
  </w:num>
  <w:num w:numId="11">
    <w:abstractNumId w:val="26"/>
  </w:num>
  <w:num w:numId="12">
    <w:abstractNumId w:val="29"/>
  </w:num>
  <w:num w:numId="13">
    <w:abstractNumId w:val="5"/>
  </w:num>
  <w:num w:numId="14">
    <w:abstractNumId w:val="3"/>
  </w:num>
  <w:num w:numId="15">
    <w:abstractNumId w:val="6"/>
  </w:num>
  <w:num w:numId="16">
    <w:abstractNumId w:val="33"/>
  </w:num>
  <w:num w:numId="17">
    <w:abstractNumId w:val="37"/>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6"/>
  </w:num>
  <w:num w:numId="21">
    <w:abstractNumId w:val="27"/>
  </w:num>
  <w:num w:numId="22">
    <w:abstractNumId w:val="10"/>
  </w:num>
  <w:num w:numId="23">
    <w:abstractNumId w:val="20"/>
  </w:num>
  <w:num w:numId="24">
    <w:abstractNumId w:val="19"/>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4"/>
  </w:num>
  <w:num w:numId="29">
    <w:abstractNumId w:val="22"/>
  </w:num>
  <w:num w:numId="30">
    <w:abstractNumId w:val="13"/>
  </w:num>
  <w:num w:numId="31">
    <w:abstractNumId w:val="21"/>
  </w:num>
  <w:num w:numId="32">
    <w:abstractNumId w:val="11"/>
  </w:num>
  <w:num w:numId="33">
    <w:abstractNumId w:val="17"/>
  </w:num>
  <w:num w:numId="34">
    <w:abstractNumId w:val="7"/>
  </w:num>
  <w:num w:numId="35">
    <w:abstractNumId w:val="15"/>
  </w:num>
  <w:num w:numId="36">
    <w:abstractNumId w:val="2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110F"/>
    <w:rsid w:val="000011D6"/>
    <w:rsid w:val="00004675"/>
    <w:rsid w:val="00005AF1"/>
    <w:rsid w:val="000067FC"/>
    <w:rsid w:val="00006CEE"/>
    <w:rsid w:val="0001394A"/>
    <w:rsid w:val="00014C65"/>
    <w:rsid w:val="000156F2"/>
    <w:rsid w:val="00016B87"/>
    <w:rsid w:val="00017AF1"/>
    <w:rsid w:val="00021398"/>
    <w:rsid w:val="0002349D"/>
    <w:rsid w:val="000268EC"/>
    <w:rsid w:val="00026DB8"/>
    <w:rsid w:val="000314D3"/>
    <w:rsid w:val="000317B3"/>
    <w:rsid w:val="000325C0"/>
    <w:rsid w:val="00035B08"/>
    <w:rsid w:val="000363D3"/>
    <w:rsid w:val="00036709"/>
    <w:rsid w:val="00036BDA"/>
    <w:rsid w:val="00036F25"/>
    <w:rsid w:val="0004110F"/>
    <w:rsid w:val="00055672"/>
    <w:rsid w:val="00060E30"/>
    <w:rsid w:val="00072BDD"/>
    <w:rsid w:val="00077788"/>
    <w:rsid w:val="000800D9"/>
    <w:rsid w:val="00083CFD"/>
    <w:rsid w:val="00093B70"/>
    <w:rsid w:val="00093D86"/>
    <w:rsid w:val="000968F0"/>
    <w:rsid w:val="000977D3"/>
    <w:rsid w:val="000A0243"/>
    <w:rsid w:val="000A0C50"/>
    <w:rsid w:val="000A6766"/>
    <w:rsid w:val="000B0AD7"/>
    <w:rsid w:val="000B435E"/>
    <w:rsid w:val="000C0735"/>
    <w:rsid w:val="000C103B"/>
    <w:rsid w:val="000C6B86"/>
    <w:rsid w:val="000D2843"/>
    <w:rsid w:val="000D2E80"/>
    <w:rsid w:val="000D38D7"/>
    <w:rsid w:val="000D4C2A"/>
    <w:rsid w:val="000E4B11"/>
    <w:rsid w:val="000E7DD5"/>
    <w:rsid w:val="000F5838"/>
    <w:rsid w:val="000F6989"/>
    <w:rsid w:val="00104705"/>
    <w:rsid w:val="00104FEC"/>
    <w:rsid w:val="00107154"/>
    <w:rsid w:val="00110B09"/>
    <w:rsid w:val="00112630"/>
    <w:rsid w:val="0011406A"/>
    <w:rsid w:val="00115675"/>
    <w:rsid w:val="001263EB"/>
    <w:rsid w:val="001331DF"/>
    <w:rsid w:val="0013362A"/>
    <w:rsid w:val="00135285"/>
    <w:rsid w:val="00140CFE"/>
    <w:rsid w:val="001413C2"/>
    <w:rsid w:val="001420FE"/>
    <w:rsid w:val="00146EDB"/>
    <w:rsid w:val="0014718D"/>
    <w:rsid w:val="00150808"/>
    <w:rsid w:val="0015405B"/>
    <w:rsid w:val="0015433E"/>
    <w:rsid w:val="0015542C"/>
    <w:rsid w:val="00162724"/>
    <w:rsid w:val="001628A7"/>
    <w:rsid w:val="0016654C"/>
    <w:rsid w:val="00166A9D"/>
    <w:rsid w:val="00172B0C"/>
    <w:rsid w:val="00174C96"/>
    <w:rsid w:val="00175974"/>
    <w:rsid w:val="00190BB1"/>
    <w:rsid w:val="00193F62"/>
    <w:rsid w:val="00196B4C"/>
    <w:rsid w:val="00197256"/>
    <w:rsid w:val="001A0AD2"/>
    <w:rsid w:val="001B176A"/>
    <w:rsid w:val="001B2C38"/>
    <w:rsid w:val="001B33E9"/>
    <w:rsid w:val="001B6355"/>
    <w:rsid w:val="001C0664"/>
    <w:rsid w:val="001C36AA"/>
    <w:rsid w:val="001C39EA"/>
    <w:rsid w:val="001C42CB"/>
    <w:rsid w:val="001C4D90"/>
    <w:rsid w:val="001C4FF9"/>
    <w:rsid w:val="001D37E9"/>
    <w:rsid w:val="001E29BC"/>
    <w:rsid w:val="001F0AF2"/>
    <w:rsid w:val="001F147A"/>
    <w:rsid w:val="001F19C8"/>
    <w:rsid w:val="001F2861"/>
    <w:rsid w:val="001F3E48"/>
    <w:rsid w:val="002017BC"/>
    <w:rsid w:val="00202007"/>
    <w:rsid w:val="002035DE"/>
    <w:rsid w:val="0020412E"/>
    <w:rsid w:val="0020425A"/>
    <w:rsid w:val="00205406"/>
    <w:rsid w:val="0020638E"/>
    <w:rsid w:val="00207C59"/>
    <w:rsid w:val="00211A75"/>
    <w:rsid w:val="00211CBD"/>
    <w:rsid w:val="00212219"/>
    <w:rsid w:val="00214170"/>
    <w:rsid w:val="00214658"/>
    <w:rsid w:val="002168A1"/>
    <w:rsid w:val="00216F96"/>
    <w:rsid w:val="0022062C"/>
    <w:rsid w:val="00220D77"/>
    <w:rsid w:val="002219A9"/>
    <w:rsid w:val="0022209A"/>
    <w:rsid w:val="002253DC"/>
    <w:rsid w:val="002306EB"/>
    <w:rsid w:val="00230D67"/>
    <w:rsid w:val="00233B26"/>
    <w:rsid w:val="00246B4D"/>
    <w:rsid w:val="002476BE"/>
    <w:rsid w:val="0025545C"/>
    <w:rsid w:val="002558AB"/>
    <w:rsid w:val="00260598"/>
    <w:rsid w:val="002641B3"/>
    <w:rsid w:val="00264CF5"/>
    <w:rsid w:val="00267C76"/>
    <w:rsid w:val="00270EE7"/>
    <w:rsid w:val="00285E33"/>
    <w:rsid w:val="00297E42"/>
    <w:rsid w:val="002A2B21"/>
    <w:rsid w:val="002A4FFF"/>
    <w:rsid w:val="002A5BDE"/>
    <w:rsid w:val="002A6563"/>
    <w:rsid w:val="002A7BAE"/>
    <w:rsid w:val="002B2C7D"/>
    <w:rsid w:val="002B5C29"/>
    <w:rsid w:val="002B6C38"/>
    <w:rsid w:val="002C0F20"/>
    <w:rsid w:val="002C2C65"/>
    <w:rsid w:val="002C3011"/>
    <w:rsid w:val="002C6DFA"/>
    <w:rsid w:val="002C7095"/>
    <w:rsid w:val="002D23D2"/>
    <w:rsid w:val="002D2D1F"/>
    <w:rsid w:val="002D544C"/>
    <w:rsid w:val="002D62BD"/>
    <w:rsid w:val="002D7B37"/>
    <w:rsid w:val="002E1201"/>
    <w:rsid w:val="002E464F"/>
    <w:rsid w:val="002E51E7"/>
    <w:rsid w:val="002E525E"/>
    <w:rsid w:val="002E69E0"/>
    <w:rsid w:val="002F0AE2"/>
    <w:rsid w:val="002F1D27"/>
    <w:rsid w:val="002F32AC"/>
    <w:rsid w:val="0030138F"/>
    <w:rsid w:val="00303DFA"/>
    <w:rsid w:val="00306EFA"/>
    <w:rsid w:val="00312740"/>
    <w:rsid w:val="00312E2F"/>
    <w:rsid w:val="003153B8"/>
    <w:rsid w:val="00316824"/>
    <w:rsid w:val="00333115"/>
    <w:rsid w:val="00333AE6"/>
    <w:rsid w:val="00337FD8"/>
    <w:rsid w:val="00341146"/>
    <w:rsid w:val="00342394"/>
    <w:rsid w:val="003433AE"/>
    <w:rsid w:val="00344708"/>
    <w:rsid w:val="0034641A"/>
    <w:rsid w:val="00350710"/>
    <w:rsid w:val="0035297B"/>
    <w:rsid w:val="0035335D"/>
    <w:rsid w:val="0035495B"/>
    <w:rsid w:val="003558A8"/>
    <w:rsid w:val="003607AA"/>
    <w:rsid w:val="00360E08"/>
    <w:rsid w:val="00364EC5"/>
    <w:rsid w:val="00371850"/>
    <w:rsid w:val="0037258F"/>
    <w:rsid w:val="0037340E"/>
    <w:rsid w:val="003744D6"/>
    <w:rsid w:val="003765C8"/>
    <w:rsid w:val="00376643"/>
    <w:rsid w:val="00381858"/>
    <w:rsid w:val="003825E2"/>
    <w:rsid w:val="00386EC6"/>
    <w:rsid w:val="00391BE9"/>
    <w:rsid w:val="00392E30"/>
    <w:rsid w:val="00393A23"/>
    <w:rsid w:val="00393AB5"/>
    <w:rsid w:val="00394EB6"/>
    <w:rsid w:val="0039521B"/>
    <w:rsid w:val="003A1F58"/>
    <w:rsid w:val="003A4D31"/>
    <w:rsid w:val="003A62F0"/>
    <w:rsid w:val="003A67F0"/>
    <w:rsid w:val="003A709D"/>
    <w:rsid w:val="003A7BEA"/>
    <w:rsid w:val="003B0D8C"/>
    <w:rsid w:val="003B693E"/>
    <w:rsid w:val="003C0170"/>
    <w:rsid w:val="003C021A"/>
    <w:rsid w:val="003C310C"/>
    <w:rsid w:val="003C3429"/>
    <w:rsid w:val="003C4D8C"/>
    <w:rsid w:val="003C5514"/>
    <w:rsid w:val="003D0068"/>
    <w:rsid w:val="003D1583"/>
    <w:rsid w:val="003D6B3A"/>
    <w:rsid w:val="003D6F62"/>
    <w:rsid w:val="003E0877"/>
    <w:rsid w:val="003E09E8"/>
    <w:rsid w:val="003E1413"/>
    <w:rsid w:val="003E3B40"/>
    <w:rsid w:val="003E599A"/>
    <w:rsid w:val="003E6025"/>
    <w:rsid w:val="003F3119"/>
    <w:rsid w:val="003F469F"/>
    <w:rsid w:val="003F54B0"/>
    <w:rsid w:val="003F693A"/>
    <w:rsid w:val="00401AAE"/>
    <w:rsid w:val="0040264E"/>
    <w:rsid w:val="0040289B"/>
    <w:rsid w:val="0041085F"/>
    <w:rsid w:val="00412A58"/>
    <w:rsid w:val="004151E6"/>
    <w:rsid w:val="00415775"/>
    <w:rsid w:val="00422315"/>
    <w:rsid w:val="004257EF"/>
    <w:rsid w:val="00426F16"/>
    <w:rsid w:val="00427060"/>
    <w:rsid w:val="00431997"/>
    <w:rsid w:val="00442DCE"/>
    <w:rsid w:val="00444AB1"/>
    <w:rsid w:val="0044555E"/>
    <w:rsid w:val="00445AB3"/>
    <w:rsid w:val="0044724F"/>
    <w:rsid w:val="004475CD"/>
    <w:rsid w:val="00450E82"/>
    <w:rsid w:val="00454E03"/>
    <w:rsid w:val="00456403"/>
    <w:rsid w:val="004623C5"/>
    <w:rsid w:val="0047547A"/>
    <w:rsid w:val="004827C0"/>
    <w:rsid w:val="0048614B"/>
    <w:rsid w:val="00487943"/>
    <w:rsid w:val="00491845"/>
    <w:rsid w:val="00494772"/>
    <w:rsid w:val="00496F51"/>
    <w:rsid w:val="004A15EC"/>
    <w:rsid w:val="004A1B36"/>
    <w:rsid w:val="004A2D95"/>
    <w:rsid w:val="004B0218"/>
    <w:rsid w:val="004B43DF"/>
    <w:rsid w:val="004B5591"/>
    <w:rsid w:val="004B6E5D"/>
    <w:rsid w:val="004C3E03"/>
    <w:rsid w:val="004C3E70"/>
    <w:rsid w:val="004C528F"/>
    <w:rsid w:val="004C5D68"/>
    <w:rsid w:val="004C6182"/>
    <w:rsid w:val="004C7F4A"/>
    <w:rsid w:val="004D2101"/>
    <w:rsid w:val="004D22BE"/>
    <w:rsid w:val="004D24B1"/>
    <w:rsid w:val="004D69D5"/>
    <w:rsid w:val="004D7708"/>
    <w:rsid w:val="004E06CE"/>
    <w:rsid w:val="004E09A3"/>
    <w:rsid w:val="004E0AFA"/>
    <w:rsid w:val="004E2738"/>
    <w:rsid w:val="004E31E9"/>
    <w:rsid w:val="004E35FC"/>
    <w:rsid w:val="004E5438"/>
    <w:rsid w:val="004E54F9"/>
    <w:rsid w:val="004F265F"/>
    <w:rsid w:val="004F3BDE"/>
    <w:rsid w:val="004F49C1"/>
    <w:rsid w:val="00502416"/>
    <w:rsid w:val="00506C46"/>
    <w:rsid w:val="00510B69"/>
    <w:rsid w:val="005119C6"/>
    <w:rsid w:val="005166BB"/>
    <w:rsid w:val="00521236"/>
    <w:rsid w:val="00522C4D"/>
    <w:rsid w:val="005235FD"/>
    <w:rsid w:val="0052396C"/>
    <w:rsid w:val="005264B2"/>
    <w:rsid w:val="00542A56"/>
    <w:rsid w:val="00542BA4"/>
    <w:rsid w:val="00544235"/>
    <w:rsid w:val="005472A1"/>
    <w:rsid w:val="00556B27"/>
    <w:rsid w:val="00556CB5"/>
    <w:rsid w:val="00561F7F"/>
    <w:rsid w:val="0056241A"/>
    <w:rsid w:val="00563C5A"/>
    <w:rsid w:val="00563CCC"/>
    <w:rsid w:val="005664D4"/>
    <w:rsid w:val="00566BDC"/>
    <w:rsid w:val="0056744C"/>
    <w:rsid w:val="00570062"/>
    <w:rsid w:val="0057123D"/>
    <w:rsid w:val="00576212"/>
    <w:rsid w:val="00576CF1"/>
    <w:rsid w:val="0058248D"/>
    <w:rsid w:val="0058307F"/>
    <w:rsid w:val="005832ED"/>
    <w:rsid w:val="0058637C"/>
    <w:rsid w:val="00586C33"/>
    <w:rsid w:val="00587B14"/>
    <w:rsid w:val="00591541"/>
    <w:rsid w:val="00591D3E"/>
    <w:rsid w:val="00593704"/>
    <w:rsid w:val="00593BBB"/>
    <w:rsid w:val="0059429E"/>
    <w:rsid w:val="0059537C"/>
    <w:rsid w:val="0059609B"/>
    <w:rsid w:val="005979FE"/>
    <w:rsid w:val="005A046C"/>
    <w:rsid w:val="005A1D03"/>
    <w:rsid w:val="005A25D7"/>
    <w:rsid w:val="005A3A2B"/>
    <w:rsid w:val="005A5220"/>
    <w:rsid w:val="005A55E9"/>
    <w:rsid w:val="005A6927"/>
    <w:rsid w:val="005B0B0E"/>
    <w:rsid w:val="005C143A"/>
    <w:rsid w:val="005C2592"/>
    <w:rsid w:val="005C2A2C"/>
    <w:rsid w:val="005C3A36"/>
    <w:rsid w:val="005C57C9"/>
    <w:rsid w:val="005D12B6"/>
    <w:rsid w:val="005D16C6"/>
    <w:rsid w:val="005D4337"/>
    <w:rsid w:val="005D4441"/>
    <w:rsid w:val="005D5131"/>
    <w:rsid w:val="005D59A7"/>
    <w:rsid w:val="005E3AA3"/>
    <w:rsid w:val="005E4266"/>
    <w:rsid w:val="005E6969"/>
    <w:rsid w:val="005F14B7"/>
    <w:rsid w:val="005F186E"/>
    <w:rsid w:val="005F253D"/>
    <w:rsid w:val="0060155B"/>
    <w:rsid w:val="0060243D"/>
    <w:rsid w:val="006025C9"/>
    <w:rsid w:val="00602AE0"/>
    <w:rsid w:val="0060479E"/>
    <w:rsid w:val="0060626F"/>
    <w:rsid w:val="006064DF"/>
    <w:rsid w:val="00607CA9"/>
    <w:rsid w:val="0061259C"/>
    <w:rsid w:val="00615998"/>
    <w:rsid w:val="00617D33"/>
    <w:rsid w:val="00620CED"/>
    <w:rsid w:val="00622A87"/>
    <w:rsid w:val="00625B99"/>
    <w:rsid w:val="00626350"/>
    <w:rsid w:val="006324EE"/>
    <w:rsid w:val="00635B2E"/>
    <w:rsid w:val="00640437"/>
    <w:rsid w:val="00643864"/>
    <w:rsid w:val="006447DE"/>
    <w:rsid w:val="006466C4"/>
    <w:rsid w:val="00655173"/>
    <w:rsid w:val="006552F0"/>
    <w:rsid w:val="0066184C"/>
    <w:rsid w:val="00661D39"/>
    <w:rsid w:val="0066226E"/>
    <w:rsid w:val="00663B68"/>
    <w:rsid w:val="006646A4"/>
    <w:rsid w:val="006647A7"/>
    <w:rsid w:val="00664ED0"/>
    <w:rsid w:val="0066693A"/>
    <w:rsid w:val="00666D5F"/>
    <w:rsid w:val="00667041"/>
    <w:rsid w:val="00676114"/>
    <w:rsid w:val="0067612F"/>
    <w:rsid w:val="00681389"/>
    <w:rsid w:val="006846D7"/>
    <w:rsid w:val="00685AE9"/>
    <w:rsid w:val="00685C9B"/>
    <w:rsid w:val="006863B7"/>
    <w:rsid w:val="00687B5D"/>
    <w:rsid w:val="00687C69"/>
    <w:rsid w:val="0069147B"/>
    <w:rsid w:val="00692027"/>
    <w:rsid w:val="006927B2"/>
    <w:rsid w:val="00697EAA"/>
    <w:rsid w:val="006B132C"/>
    <w:rsid w:val="006B6200"/>
    <w:rsid w:val="006B693A"/>
    <w:rsid w:val="006C00AF"/>
    <w:rsid w:val="006C3BFD"/>
    <w:rsid w:val="006D06C4"/>
    <w:rsid w:val="006D1FBC"/>
    <w:rsid w:val="006D2D19"/>
    <w:rsid w:val="006D3268"/>
    <w:rsid w:val="006D4EB6"/>
    <w:rsid w:val="006D54C0"/>
    <w:rsid w:val="006D5695"/>
    <w:rsid w:val="006E2EAF"/>
    <w:rsid w:val="006E6FA9"/>
    <w:rsid w:val="006F232B"/>
    <w:rsid w:val="006F3D36"/>
    <w:rsid w:val="006F528B"/>
    <w:rsid w:val="006F6EF8"/>
    <w:rsid w:val="00705C9D"/>
    <w:rsid w:val="00711DF9"/>
    <w:rsid w:val="007139CD"/>
    <w:rsid w:val="00713B51"/>
    <w:rsid w:val="007220A0"/>
    <w:rsid w:val="00723EAD"/>
    <w:rsid w:val="00727329"/>
    <w:rsid w:val="00727723"/>
    <w:rsid w:val="00727C03"/>
    <w:rsid w:val="00732EFD"/>
    <w:rsid w:val="0073521E"/>
    <w:rsid w:val="00740E1B"/>
    <w:rsid w:val="00746939"/>
    <w:rsid w:val="00750A3A"/>
    <w:rsid w:val="00750C13"/>
    <w:rsid w:val="007564A8"/>
    <w:rsid w:val="00757319"/>
    <w:rsid w:val="00760EED"/>
    <w:rsid w:val="0076349E"/>
    <w:rsid w:val="00763C6F"/>
    <w:rsid w:val="00764F53"/>
    <w:rsid w:val="007652C3"/>
    <w:rsid w:val="00766D3F"/>
    <w:rsid w:val="00772BE9"/>
    <w:rsid w:val="007765B6"/>
    <w:rsid w:val="00776EDE"/>
    <w:rsid w:val="007771AF"/>
    <w:rsid w:val="00781F9F"/>
    <w:rsid w:val="00794A51"/>
    <w:rsid w:val="00795DB8"/>
    <w:rsid w:val="007968AC"/>
    <w:rsid w:val="007A356E"/>
    <w:rsid w:val="007A3CE9"/>
    <w:rsid w:val="007B068C"/>
    <w:rsid w:val="007B1F24"/>
    <w:rsid w:val="007B2837"/>
    <w:rsid w:val="007B2C1C"/>
    <w:rsid w:val="007B5CEB"/>
    <w:rsid w:val="007B7EC4"/>
    <w:rsid w:val="007C039D"/>
    <w:rsid w:val="007C2374"/>
    <w:rsid w:val="007C3434"/>
    <w:rsid w:val="007C6307"/>
    <w:rsid w:val="007D0703"/>
    <w:rsid w:val="007D0B1B"/>
    <w:rsid w:val="007D1BB5"/>
    <w:rsid w:val="007D3EAE"/>
    <w:rsid w:val="007D4925"/>
    <w:rsid w:val="007D71DC"/>
    <w:rsid w:val="007E167E"/>
    <w:rsid w:val="007E37DA"/>
    <w:rsid w:val="007E4073"/>
    <w:rsid w:val="007E6541"/>
    <w:rsid w:val="007F4095"/>
    <w:rsid w:val="007F5398"/>
    <w:rsid w:val="007F5FD8"/>
    <w:rsid w:val="007F6474"/>
    <w:rsid w:val="007F7E07"/>
    <w:rsid w:val="00801D20"/>
    <w:rsid w:val="00806115"/>
    <w:rsid w:val="00812DF2"/>
    <w:rsid w:val="00814C09"/>
    <w:rsid w:val="00814CF8"/>
    <w:rsid w:val="00815636"/>
    <w:rsid w:val="00815EA2"/>
    <w:rsid w:val="00820182"/>
    <w:rsid w:val="00821190"/>
    <w:rsid w:val="00830F8E"/>
    <w:rsid w:val="00831562"/>
    <w:rsid w:val="00831E60"/>
    <w:rsid w:val="00832258"/>
    <w:rsid w:val="00835B8D"/>
    <w:rsid w:val="00837571"/>
    <w:rsid w:val="00837E5E"/>
    <w:rsid w:val="00840599"/>
    <w:rsid w:val="00840C01"/>
    <w:rsid w:val="00842064"/>
    <w:rsid w:val="008430B1"/>
    <w:rsid w:val="00843627"/>
    <w:rsid w:val="00844025"/>
    <w:rsid w:val="0084784E"/>
    <w:rsid w:val="008539E6"/>
    <w:rsid w:val="00855837"/>
    <w:rsid w:val="00855C53"/>
    <w:rsid w:val="008568BC"/>
    <w:rsid w:val="00860F3B"/>
    <w:rsid w:val="00865562"/>
    <w:rsid w:val="00870D80"/>
    <w:rsid w:val="00872767"/>
    <w:rsid w:val="008731B7"/>
    <w:rsid w:val="00873FA8"/>
    <w:rsid w:val="00877FFD"/>
    <w:rsid w:val="00881C96"/>
    <w:rsid w:val="008829D0"/>
    <w:rsid w:val="00885EFF"/>
    <w:rsid w:val="008870DD"/>
    <w:rsid w:val="00887219"/>
    <w:rsid w:val="0089089F"/>
    <w:rsid w:val="00891268"/>
    <w:rsid w:val="00892E96"/>
    <w:rsid w:val="008A4EB5"/>
    <w:rsid w:val="008A53A7"/>
    <w:rsid w:val="008A6C99"/>
    <w:rsid w:val="008A7C9F"/>
    <w:rsid w:val="008B0462"/>
    <w:rsid w:val="008B0B27"/>
    <w:rsid w:val="008B45A0"/>
    <w:rsid w:val="008B5DF1"/>
    <w:rsid w:val="008C0D8F"/>
    <w:rsid w:val="008C44F5"/>
    <w:rsid w:val="008C4F01"/>
    <w:rsid w:val="008C649F"/>
    <w:rsid w:val="008D16CE"/>
    <w:rsid w:val="008D16E2"/>
    <w:rsid w:val="008D29AB"/>
    <w:rsid w:val="008D3E80"/>
    <w:rsid w:val="008D7F22"/>
    <w:rsid w:val="008E0CC4"/>
    <w:rsid w:val="008E179C"/>
    <w:rsid w:val="008E1F7A"/>
    <w:rsid w:val="008E4973"/>
    <w:rsid w:val="008E6318"/>
    <w:rsid w:val="008F165C"/>
    <w:rsid w:val="008F1AC1"/>
    <w:rsid w:val="008F2180"/>
    <w:rsid w:val="008F36B4"/>
    <w:rsid w:val="00901245"/>
    <w:rsid w:val="009034F4"/>
    <w:rsid w:val="00904630"/>
    <w:rsid w:val="00905527"/>
    <w:rsid w:val="00911265"/>
    <w:rsid w:val="009118C8"/>
    <w:rsid w:val="00912B70"/>
    <w:rsid w:val="0091360B"/>
    <w:rsid w:val="00914688"/>
    <w:rsid w:val="00925953"/>
    <w:rsid w:val="00935A61"/>
    <w:rsid w:val="00935ADB"/>
    <w:rsid w:val="009363A7"/>
    <w:rsid w:val="009372F1"/>
    <w:rsid w:val="0094236C"/>
    <w:rsid w:val="00942394"/>
    <w:rsid w:val="00942506"/>
    <w:rsid w:val="009428E8"/>
    <w:rsid w:val="0094354C"/>
    <w:rsid w:val="0094417E"/>
    <w:rsid w:val="00944B1F"/>
    <w:rsid w:val="00944D88"/>
    <w:rsid w:val="009461FD"/>
    <w:rsid w:val="00952BB4"/>
    <w:rsid w:val="0095385B"/>
    <w:rsid w:val="009539F1"/>
    <w:rsid w:val="00954F6F"/>
    <w:rsid w:val="0096046B"/>
    <w:rsid w:val="00966072"/>
    <w:rsid w:val="009663FB"/>
    <w:rsid w:val="00970121"/>
    <w:rsid w:val="00971DA6"/>
    <w:rsid w:val="00972484"/>
    <w:rsid w:val="00977A3E"/>
    <w:rsid w:val="009816CA"/>
    <w:rsid w:val="00987308"/>
    <w:rsid w:val="00991DE3"/>
    <w:rsid w:val="0099300E"/>
    <w:rsid w:val="00995C2A"/>
    <w:rsid w:val="009A0454"/>
    <w:rsid w:val="009A14E1"/>
    <w:rsid w:val="009A73FA"/>
    <w:rsid w:val="009B31F4"/>
    <w:rsid w:val="009B5A94"/>
    <w:rsid w:val="009C0ACC"/>
    <w:rsid w:val="009C2928"/>
    <w:rsid w:val="009D0A4F"/>
    <w:rsid w:val="009D568E"/>
    <w:rsid w:val="009D56B6"/>
    <w:rsid w:val="009D7F6C"/>
    <w:rsid w:val="009E0F04"/>
    <w:rsid w:val="009E19AA"/>
    <w:rsid w:val="009F6DD9"/>
    <w:rsid w:val="009F7BB1"/>
    <w:rsid w:val="00A02C5D"/>
    <w:rsid w:val="00A033AE"/>
    <w:rsid w:val="00A103D5"/>
    <w:rsid w:val="00A13652"/>
    <w:rsid w:val="00A14415"/>
    <w:rsid w:val="00A162BC"/>
    <w:rsid w:val="00A170C6"/>
    <w:rsid w:val="00A22DC9"/>
    <w:rsid w:val="00A235C8"/>
    <w:rsid w:val="00A25373"/>
    <w:rsid w:val="00A2642E"/>
    <w:rsid w:val="00A27782"/>
    <w:rsid w:val="00A329BA"/>
    <w:rsid w:val="00A35CD4"/>
    <w:rsid w:val="00A35D6E"/>
    <w:rsid w:val="00A370E1"/>
    <w:rsid w:val="00A421EB"/>
    <w:rsid w:val="00A43325"/>
    <w:rsid w:val="00A43397"/>
    <w:rsid w:val="00A47D22"/>
    <w:rsid w:val="00A50FA4"/>
    <w:rsid w:val="00A51604"/>
    <w:rsid w:val="00A54FD9"/>
    <w:rsid w:val="00A61D08"/>
    <w:rsid w:val="00A638B6"/>
    <w:rsid w:val="00A64F6D"/>
    <w:rsid w:val="00A702AD"/>
    <w:rsid w:val="00A76845"/>
    <w:rsid w:val="00A76E23"/>
    <w:rsid w:val="00A76F41"/>
    <w:rsid w:val="00A82ED7"/>
    <w:rsid w:val="00A87033"/>
    <w:rsid w:val="00A87323"/>
    <w:rsid w:val="00A92732"/>
    <w:rsid w:val="00AA114D"/>
    <w:rsid w:val="00AA182C"/>
    <w:rsid w:val="00AA7489"/>
    <w:rsid w:val="00AB25A1"/>
    <w:rsid w:val="00AB4D55"/>
    <w:rsid w:val="00AB52E7"/>
    <w:rsid w:val="00AB5662"/>
    <w:rsid w:val="00AB5B46"/>
    <w:rsid w:val="00AB672F"/>
    <w:rsid w:val="00AB7B0D"/>
    <w:rsid w:val="00AC00E2"/>
    <w:rsid w:val="00AC0641"/>
    <w:rsid w:val="00AC13D3"/>
    <w:rsid w:val="00AC1D43"/>
    <w:rsid w:val="00AC330A"/>
    <w:rsid w:val="00AC3D0E"/>
    <w:rsid w:val="00AC43DA"/>
    <w:rsid w:val="00AD5F93"/>
    <w:rsid w:val="00AE032C"/>
    <w:rsid w:val="00AE5E56"/>
    <w:rsid w:val="00AE6582"/>
    <w:rsid w:val="00AF0153"/>
    <w:rsid w:val="00AF115D"/>
    <w:rsid w:val="00AF4D7F"/>
    <w:rsid w:val="00AF6082"/>
    <w:rsid w:val="00AF6F89"/>
    <w:rsid w:val="00AF75E6"/>
    <w:rsid w:val="00B0163F"/>
    <w:rsid w:val="00B03EDE"/>
    <w:rsid w:val="00B13772"/>
    <w:rsid w:val="00B13851"/>
    <w:rsid w:val="00B14336"/>
    <w:rsid w:val="00B15B17"/>
    <w:rsid w:val="00B262FC"/>
    <w:rsid w:val="00B27029"/>
    <w:rsid w:val="00B30C73"/>
    <w:rsid w:val="00B311C4"/>
    <w:rsid w:val="00B316D7"/>
    <w:rsid w:val="00B355EF"/>
    <w:rsid w:val="00B35C95"/>
    <w:rsid w:val="00B36BB0"/>
    <w:rsid w:val="00B40A1B"/>
    <w:rsid w:val="00B43423"/>
    <w:rsid w:val="00B51B0D"/>
    <w:rsid w:val="00B52A21"/>
    <w:rsid w:val="00B5324F"/>
    <w:rsid w:val="00B53376"/>
    <w:rsid w:val="00B57E45"/>
    <w:rsid w:val="00B62754"/>
    <w:rsid w:val="00B63758"/>
    <w:rsid w:val="00B6444C"/>
    <w:rsid w:val="00B64CCE"/>
    <w:rsid w:val="00B7477E"/>
    <w:rsid w:val="00B80D30"/>
    <w:rsid w:val="00B8392F"/>
    <w:rsid w:val="00B84751"/>
    <w:rsid w:val="00B86224"/>
    <w:rsid w:val="00B91317"/>
    <w:rsid w:val="00BA0B5D"/>
    <w:rsid w:val="00BA3A37"/>
    <w:rsid w:val="00BA40EF"/>
    <w:rsid w:val="00BA608C"/>
    <w:rsid w:val="00BA7756"/>
    <w:rsid w:val="00BB02F2"/>
    <w:rsid w:val="00BB3B37"/>
    <w:rsid w:val="00BC0904"/>
    <w:rsid w:val="00BE2A56"/>
    <w:rsid w:val="00BE3CD6"/>
    <w:rsid w:val="00BE4EE4"/>
    <w:rsid w:val="00BE5665"/>
    <w:rsid w:val="00BF1C24"/>
    <w:rsid w:val="00BF58A2"/>
    <w:rsid w:val="00BF6692"/>
    <w:rsid w:val="00BF6AA2"/>
    <w:rsid w:val="00BF7795"/>
    <w:rsid w:val="00C004CD"/>
    <w:rsid w:val="00C00C0F"/>
    <w:rsid w:val="00C00CD2"/>
    <w:rsid w:val="00C03472"/>
    <w:rsid w:val="00C10181"/>
    <w:rsid w:val="00C21B52"/>
    <w:rsid w:val="00C22665"/>
    <w:rsid w:val="00C24385"/>
    <w:rsid w:val="00C25044"/>
    <w:rsid w:val="00C256B3"/>
    <w:rsid w:val="00C27656"/>
    <w:rsid w:val="00C27F3D"/>
    <w:rsid w:val="00C348BE"/>
    <w:rsid w:val="00C3519D"/>
    <w:rsid w:val="00C35284"/>
    <w:rsid w:val="00C3588A"/>
    <w:rsid w:val="00C421CB"/>
    <w:rsid w:val="00C428EB"/>
    <w:rsid w:val="00C44734"/>
    <w:rsid w:val="00C51A6F"/>
    <w:rsid w:val="00C51AF6"/>
    <w:rsid w:val="00C55553"/>
    <w:rsid w:val="00C55BF5"/>
    <w:rsid w:val="00C56B7C"/>
    <w:rsid w:val="00C57087"/>
    <w:rsid w:val="00C5747E"/>
    <w:rsid w:val="00C6158D"/>
    <w:rsid w:val="00C66949"/>
    <w:rsid w:val="00C677C4"/>
    <w:rsid w:val="00C70821"/>
    <w:rsid w:val="00C7216D"/>
    <w:rsid w:val="00C726E8"/>
    <w:rsid w:val="00C73193"/>
    <w:rsid w:val="00C735FC"/>
    <w:rsid w:val="00C77874"/>
    <w:rsid w:val="00C77880"/>
    <w:rsid w:val="00C8064A"/>
    <w:rsid w:val="00C82769"/>
    <w:rsid w:val="00C830B7"/>
    <w:rsid w:val="00C9276A"/>
    <w:rsid w:val="00C9776A"/>
    <w:rsid w:val="00C97A8A"/>
    <w:rsid w:val="00C97B03"/>
    <w:rsid w:val="00CA2A11"/>
    <w:rsid w:val="00CA343F"/>
    <w:rsid w:val="00CA4674"/>
    <w:rsid w:val="00CA481D"/>
    <w:rsid w:val="00CA5B93"/>
    <w:rsid w:val="00CB08C2"/>
    <w:rsid w:val="00CB5241"/>
    <w:rsid w:val="00CC4158"/>
    <w:rsid w:val="00CD3BDE"/>
    <w:rsid w:val="00CD6C68"/>
    <w:rsid w:val="00CE2386"/>
    <w:rsid w:val="00CE26DC"/>
    <w:rsid w:val="00CE56F1"/>
    <w:rsid w:val="00CF41F5"/>
    <w:rsid w:val="00CF7548"/>
    <w:rsid w:val="00D03A53"/>
    <w:rsid w:val="00D043B4"/>
    <w:rsid w:val="00D062C4"/>
    <w:rsid w:val="00D07750"/>
    <w:rsid w:val="00D1342E"/>
    <w:rsid w:val="00D178A1"/>
    <w:rsid w:val="00D21599"/>
    <w:rsid w:val="00D26463"/>
    <w:rsid w:val="00D348B0"/>
    <w:rsid w:val="00D400AB"/>
    <w:rsid w:val="00D42537"/>
    <w:rsid w:val="00D42A00"/>
    <w:rsid w:val="00D44D1D"/>
    <w:rsid w:val="00D47318"/>
    <w:rsid w:val="00D47B1C"/>
    <w:rsid w:val="00D5260B"/>
    <w:rsid w:val="00D52CEA"/>
    <w:rsid w:val="00D66E30"/>
    <w:rsid w:val="00D75CE5"/>
    <w:rsid w:val="00D8221C"/>
    <w:rsid w:val="00D8238C"/>
    <w:rsid w:val="00D84C17"/>
    <w:rsid w:val="00D856A6"/>
    <w:rsid w:val="00D85BE9"/>
    <w:rsid w:val="00D8625C"/>
    <w:rsid w:val="00D91036"/>
    <w:rsid w:val="00D93399"/>
    <w:rsid w:val="00D94EAF"/>
    <w:rsid w:val="00DA11F6"/>
    <w:rsid w:val="00DA3ECB"/>
    <w:rsid w:val="00DA467F"/>
    <w:rsid w:val="00DA48B5"/>
    <w:rsid w:val="00DA584D"/>
    <w:rsid w:val="00DA66D0"/>
    <w:rsid w:val="00DB2C0E"/>
    <w:rsid w:val="00DB6874"/>
    <w:rsid w:val="00DC26FA"/>
    <w:rsid w:val="00DC3939"/>
    <w:rsid w:val="00DD1DDA"/>
    <w:rsid w:val="00DD3769"/>
    <w:rsid w:val="00DD43F2"/>
    <w:rsid w:val="00DE05A6"/>
    <w:rsid w:val="00DE0DB1"/>
    <w:rsid w:val="00DE2BD9"/>
    <w:rsid w:val="00DE43FB"/>
    <w:rsid w:val="00DE4F11"/>
    <w:rsid w:val="00DE5D1E"/>
    <w:rsid w:val="00DF0190"/>
    <w:rsid w:val="00DF145D"/>
    <w:rsid w:val="00DF3AEE"/>
    <w:rsid w:val="00E0187F"/>
    <w:rsid w:val="00E04DFA"/>
    <w:rsid w:val="00E13774"/>
    <w:rsid w:val="00E165ED"/>
    <w:rsid w:val="00E176FB"/>
    <w:rsid w:val="00E21ADF"/>
    <w:rsid w:val="00E26AED"/>
    <w:rsid w:val="00E33A2D"/>
    <w:rsid w:val="00E35620"/>
    <w:rsid w:val="00E36E22"/>
    <w:rsid w:val="00E5257D"/>
    <w:rsid w:val="00E53497"/>
    <w:rsid w:val="00E6401F"/>
    <w:rsid w:val="00E65F2D"/>
    <w:rsid w:val="00E67DF6"/>
    <w:rsid w:val="00E71356"/>
    <w:rsid w:val="00E736C4"/>
    <w:rsid w:val="00E74B88"/>
    <w:rsid w:val="00E760F1"/>
    <w:rsid w:val="00E809DA"/>
    <w:rsid w:val="00E83E2D"/>
    <w:rsid w:val="00E83F5B"/>
    <w:rsid w:val="00E86B8E"/>
    <w:rsid w:val="00E877E5"/>
    <w:rsid w:val="00E87D78"/>
    <w:rsid w:val="00E9144A"/>
    <w:rsid w:val="00E922E1"/>
    <w:rsid w:val="00E92910"/>
    <w:rsid w:val="00E955D6"/>
    <w:rsid w:val="00E97882"/>
    <w:rsid w:val="00EA054D"/>
    <w:rsid w:val="00EA2B29"/>
    <w:rsid w:val="00EA2C9D"/>
    <w:rsid w:val="00EA3A55"/>
    <w:rsid w:val="00EA4A35"/>
    <w:rsid w:val="00EA78AF"/>
    <w:rsid w:val="00EB161C"/>
    <w:rsid w:val="00EB4BFF"/>
    <w:rsid w:val="00EB5FA1"/>
    <w:rsid w:val="00EB7312"/>
    <w:rsid w:val="00EC03DB"/>
    <w:rsid w:val="00EC083C"/>
    <w:rsid w:val="00EC21E4"/>
    <w:rsid w:val="00EC745E"/>
    <w:rsid w:val="00EC76F1"/>
    <w:rsid w:val="00ED0142"/>
    <w:rsid w:val="00ED0B38"/>
    <w:rsid w:val="00ED27AE"/>
    <w:rsid w:val="00ED3F8B"/>
    <w:rsid w:val="00ED476E"/>
    <w:rsid w:val="00ED51FB"/>
    <w:rsid w:val="00ED5C19"/>
    <w:rsid w:val="00EE33E8"/>
    <w:rsid w:val="00EF0F12"/>
    <w:rsid w:val="00EF7B19"/>
    <w:rsid w:val="00F00A63"/>
    <w:rsid w:val="00F01C6B"/>
    <w:rsid w:val="00F02B8F"/>
    <w:rsid w:val="00F03312"/>
    <w:rsid w:val="00F0724D"/>
    <w:rsid w:val="00F0754E"/>
    <w:rsid w:val="00F1021B"/>
    <w:rsid w:val="00F109FF"/>
    <w:rsid w:val="00F13019"/>
    <w:rsid w:val="00F14819"/>
    <w:rsid w:val="00F154DA"/>
    <w:rsid w:val="00F158FD"/>
    <w:rsid w:val="00F17551"/>
    <w:rsid w:val="00F20F95"/>
    <w:rsid w:val="00F23396"/>
    <w:rsid w:val="00F26A01"/>
    <w:rsid w:val="00F27FF7"/>
    <w:rsid w:val="00F4133D"/>
    <w:rsid w:val="00F4274F"/>
    <w:rsid w:val="00F44FB1"/>
    <w:rsid w:val="00F50267"/>
    <w:rsid w:val="00F512B2"/>
    <w:rsid w:val="00F5383C"/>
    <w:rsid w:val="00F54888"/>
    <w:rsid w:val="00F66716"/>
    <w:rsid w:val="00F70686"/>
    <w:rsid w:val="00F842E5"/>
    <w:rsid w:val="00F848BE"/>
    <w:rsid w:val="00F86E43"/>
    <w:rsid w:val="00F909C4"/>
    <w:rsid w:val="00F92CAA"/>
    <w:rsid w:val="00F948BA"/>
    <w:rsid w:val="00F9753F"/>
    <w:rsid w:val="00FA58C2"/>
    <w:rsid w:val="00FA5F9A"/>
    <w:rsid w:val="00FB616B"/>
    <w:rsid w:val="00FB6677"/>
    <w:rsid w:val="00FC0C4A"/>
    <w:rsid w:val="00FC26B9"/>
    <w:rsid w:val="00FD41CD"/>
    <w:rsid w:val="00FD425D"/>
    <w:rsid w:val="00FD52C8"/>
    <w:rsid w:val="00FD5E3C"/>
    <w:rsid w:val="00FE248C"/>
    <w:rsid w:val="00FE5A5A"/>
    <w:rsid w:val="00FE5AAA"/>
    <w:rsid w:val="00FF05D4"/>
    <w:rsid w:val="00FF1180"/>
    <w:rsid w:val="00FF3962"/>
    <w:rsid w:val="00FF4A4F"/>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F4AA75-69CC-4AE5-8228-DF8022E1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B2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table" w:customStyle="1" w:styleId="Tabela-Siatka5">
    <w:name w:val="Tabela - Siatka5"/>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42194096">
      <w:bodyDiv w:val="1"/>
      <w:marLeft w:val="0"/>
      <w:marRight w:val="0"/>
      <w:marTop w:val="0"/>
      <w:marBottom w:val="0"/>
      <w:divBdr>
        <w:top w:val="none" w:sz="0" w:space="0" w:color="auto"/>
        <w:left w:val="none" w:sz="0" w:space="0" w:color="auto"/>
        <w:bottom w:val="none" w:sz="0" w:space="0" w:color="auto"/>
        <w:right w:val="none" w:sz="0" w:space="0" w:color="auto"/>
      </w:divBdr>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804083665">
      <w:bodyDiv w:val="1"/>
      <w:marLeft w:val="0"/>
      <w:marRight w:val="0"/>
      <w:marTop w:val="0"/>
      <w:marBottom w:val="0"/>
      <w:divBdr>
        <w:top w:val="none" w:sz="0" w:space="0" w:color="auto"/>
        <w:left w:val="none" w:sz="0" w:space="0" w:color="auto"/>
        <w:bottom w:val="none" w:sz="0" w:space="0" w:color="auto"/>
        <w:right w:val="none" w:sz="0" w:space="0" w:color="auto"/>
      </w:divBdr>
    </w:div>
    <w:div w:id="912197806">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637444330">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FF421-B82C-4A49-BDC3-ED4B7FC9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12</Pages>
  <Words>5338</Words>
  <Characters>32029</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Lekarz</cp:lastModifiedBy>
  <cp:revision>44</cp:revision>
  <cp:lastPrinted>2017-01-11T11:35:00Z</cp:lastPrinted>
  <dcterms:created xsi:type="dcterms:W3CDTF">2016-03-24T12:03:00Z</dcterms:created>
  <dcterms:modified xsi:type="dcterms:W3CDTF">2017-01-11T11:47:00Z</dcterms:modified>
</cp:coreProperties>
</file>