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580D46" w:rsidRDefault="00580D46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197AAD" w:rsidRDefault="00197AAD" w:rsidP="00197AAD">
      <w:pPr>
        <w:rPr>
          <w:b/>
          <w:bCs/>
          <w:sz w:val="20"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Default="00E45C85" w:rsidP="00197AAD">
      <w:pPr>
        <w:jc w:val="center"/>
        <w:rPr>
          <w:b/>
          <w:u w:val="single"/>
        </w:rPr>
      </w:pP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4761B5" w:rsidRDefault="00197AAD" w:rsidP="00197AAD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4705" w:type="pct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177"/>
        <w:gridCol w:w="1524"/>
        <w:gridCol w:w="1506"/>
        <w:gridCol w:w="2812"/>
      </w:tblGrid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L</w:t>
            </w:r>
            <w:r w:rsidRPr="00197AAD">
              <w:rPr>
                <w:b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Nr Seryjny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Lokalizacja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Generator do ablacji prądem RF 100W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 xml:space="preserve">EP </w:t>
            </w:r>
            <w:proofErr w:type="spellStart"/>
            <w:r w:rsidRPr="00197AAD">
              <w:rPr>
                <w:color w:val="000000"/>
                <w:sz w:val="16"/>
                <w:szCs w:val="16"/>
              </w:rPr>
              <w:t>SHuTTLE</w:t>
            </w:r>
            <w:proofErr w:type="spellEnd"/>
            <w:r w:rsidRPr="00197AAD">
              <w:rPr>
                <w:color w:val="000000"/>
                <w:sz w:val="16"/>
                <w:szCs w:val="16"/>
              </w:rPr>
              <w:t xml:space="preserve"> SYS 100W, 39D76X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ST-1222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PRACOWNIA ELEKTROFIZJOLOGII INWAZYJNEJ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Generator do ablacji prądem RF 100W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 xml:space="preserve">EP </w:t>
            </w:r>
            <w:proofErr w:type="spellStart"/>
            <w:r w:rsidRPr="00197AAD">
              <w:rPr>
                <w:color w:val="000000"/>
                <w:sz w:val="16"/>
                <w:szCs w:val="16"/>
              </w:rPr>
              <w:t>SHuTTLE</w:t>
            </w:r>
            <w:proofErr w:type="spellEnd"/>
            <w:r w:rsidRPr="00197AAD">
              <w:rPr>
                <w:color w:val="000000"/>
                <w:sz w:val="16"/>
                <w:szCs w:val="16"/>
              </w:rPr>
              <w:t xml:space="preserve"> SYS 100W, 39D76X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ST-4258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PRACOWNIA ELEKTROFIZJOLOGII INWAZYJNEJ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97AAD">
              <w:rPr>
                <w:color w:val="000000"/>
                <w:sz w:val="16"/>
                <w:szCs w:val="16"/>
              </w:rPr>
              <w:t>Wapolaryzator</w:t>
            </w:r>
            <w:proofErr w:type="spellEnd"/>
            <w:r w:rsidRPr="00197AAD">
              <w:rPr>
                <w:color w:val="000000"/>
                <w:sz w:val="16"/>
                <w:szCs w:val="16"/>
              </w:rPr>
              <w:t xml:space="preserve"> bipolarny do zabiegów artroskopowych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VAPR 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1121175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  <w:tr w:rsidR="002B5262" w:rsidRPr="00197AAD" w:rsidTr="002B5262">
        <w:trPr>
          <w:trHeight w:val="1382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ZESTAW ULTRADŹWIĘKOWY DO CIĘCIA I KOAGULACJI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ULTRACISION (GEN04,FSW01,HC325,HF105,HP054)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GN4023305, 537470, R4TX8E, R4TG41, R4U4OP56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UROLOGII</w:t>
            </w: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vMerge w:val="restart"/>
            <w:shd w:val="clear" w:color="auto" w:fill="auto"/>
            <w:noWrap/>
            <w:vAlign w:val="center"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Sterylizator plazmowy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STERRAD 100S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38083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KARDIOCHIRURGII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vMerge/>
            <w:shd w:val="clear" w:color="auto" w:fill="auto"/>
            <w:noWrap/>
            <w:vAlign w:val="bottom"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Inkubator testów biologicznych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21006991316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KARDIOCHIRURGII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bottom"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Zestaw 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bottom"/>
          </w:tcPr>
          <w:p w:rsidR="002B5262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Default="002B5262" w:rsidP="001474FD">
            <w:r>
              <w:rPr>
                <w:color w:val="000000"/>
                <w:sz w:val="16"/>
                <w:szCs w:val="16"/>
              </w:rPr>
              <w:t xml:space="preserve">Zestaw 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Default="002B5262" w:rsidP="002B5262">
            <w:r>
              <w:rPr>
                <w:color w:val="000000"/>
                <w:sz w:val="16"/>
                <w:szCs w:val="16"/>
              </w:rPr>
              <w:t xml:space="preserve">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Default="002B5262" w:rsidP="00147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9869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</w:tbl>
    <w:p w:rsidR="00197AAD" w:rsidRDefault="00197AAD" w:rsidP="00197AAD">
      <w:pPr>
        <w:jc w:val="both"/>
        <w:rPr>
          <w:b/>
          <w:color w:val="FF0000"/>
        </w:rPr>
      </w:pPr>
    </w:p>
    <w:p w:rsidR="009406F6" w:rsidRDefault="009406F6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lastRenderedPageBreak/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603DE7" w:rsidP="00197AAD">
      <w:pPr>
        <w:numPr>
          <w:ilvl w:val="0"/>
          <w:numId w:val="2"/>
        </w:numPr>
        <w:jc w:val="both"/>
      </w:pPr>
      <w:r>
        <w:t>w</w:t>
      </w:r>
      <w:r w:rsidR="00197AAD">
        <w:t>ykonanie napraw serwisowych wraz z dostawą niezbędnych części zamiennych a w szczególności: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diagnozę błędów, usuwanie usterek oraz likwidowanie szkód powstałych w wyniku zużycia części,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wykonanie koniecznych czynności profilaktycznych włącznie z wymianą części, które nie nadają się do dalszego użytku,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dokonanie kontroli urządzeń po przeprowadzonej naprawie,</w:t>
      </w:r>
    </w:p>
    <w:p w:rsidR="00197AAD" w:rsidRPr="004736BA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603DE7">
        <w:t>;</w:t>
      </w:r>
    </w:p>
    <w:p w:rsidR="00197AAD" w:rsidRDefault="00603DE7" w:rsidP="00197AAD">
      <w:pPr>
        <w:pStyle w:val="Akapitzlist"/>
        <w:numPr>
          <w:ilvl w:val="0"/>
          <w:numId w:val="15"/>
        </w:numPr>
        <w:jc w:val="both"/>
      </w:pPr>
      <w:r>
        <w:t>w</w:t>
      </w:r>
      <w:r w:rsidR="00197AAD" w:rsidRPr="004736BA">
        <w:t>alidację sprzętu</w:t>
      </w:r>
      <w:r w:rsidR="00197AAD">
        <w:t>.</w:t>
      </w:r>
      <w:r w:rsidR="00197AAD">
        <w:rPr>
          <w:rStyle w:val="Odwoanieprzypisudolnego"/>
        </w:rPr>
        <w:footnoteReference w:id="1"/>
      </w:r>
    </w:p>
    <w:p w:rsidR="00603DE7" w:rsidRPr="001B0F70" w:rsidRDefault="00603DE7" w:rsidP="00603DE7">
      <w:pPr>
        <w:pStyle w:val="Akapitzlist"/>
        <w:numPr>
          <w:ilvl w:val="0"/>
          <w:numId w:val="1"/>
        </w:numPr>
        <w:jc w:val="both"/>
      </w:pPr>
      <w:r>
        <w:t xml:space="preserve">Wszystkie czynności związane z utrzymaniem </w:t>
      </w:r>
      <w:r>
        <w:t>sprzętu medycznego</w:t>
      </w:r>
      <w:r>
        <w:t xml:space="preserve"> będą wykonywane zgodnie z zaleceniami producenta, przy użyciu oryginalnych materiałów eksploatacyjnych i części zamiennych.</w:t>
      </w:r>
    </w:p>
    <w:p w:rsidR="00197AAD" w:rsidRPr="00833D98" w:rsidRDefault="00197AAD" w:rsidP="00197AAD">
      <w:pPr>
        <w:jc w:val="center"/>
        <w:rPr>
          <w:b/>
        </w:rPr>
      </w:pPr>
      <w:r>
        <w:rPr>
          <w:b/>
        </w:rPr>
        <w:t>§ 2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197AAD" w:rsidRPr="00833D98" w:rsidRDefault="00197AAD" w:rsidP="00197AAD">
      <w:pPr>
        <w:numPr>
          <w:ilvl w:val="0"/>
          <w:numId w:val="3"/>
        </w:numPr>
        <w:jc w:val="both"/>
      </w:pPr>
      <w:r w:rsidRPr="00833D98">
        <w:t xml:space="preserve">Planowane konserwacje w zakresie o którym mowa w § </w:t>
      </w:r>
      <w:r>
        <w:t>1</w:t>
      </w:r>
      <w:r w:rsidRPr="00833D98">
        <w:t xml:space="preserve"> ust. 2 </w:t>
      </w:r>
      <w:r>
        <w:t xml:space="preserve">pkt 1 oraz walidacja sprzętu o której mowa w </w:t>
      </w:r>
      <w:r w:rsidRPr="00833D98">
        <w:t xml:space="preserve">§ </w:t>
      </w:r>
      <w:r>
        <w:t>1</w:t>
      </w:r>
      <w:r w:rsidRPr="00833D98">
        <w:t xml:space="preserve"> ust. 2 </w:t>
      </w:r>
      <w:r>
        <w:t>pkt 3</w:t>
      </w:r>
      <w:r w:rsidRPr="00833D98">
        <w:t xml:space="preserve">, będą wykonywane </w:t>
      </w:r>
      <w:r>
        <w:t xml:space="preserve">w terminie ustalonym z Zamawiającym </w:t>
      </w:r>
      <w:r w:rsidRPr="00833D98">
        <w:t xml:space="preserve">min. 1 raz w roku, jednak nie później niż 7 dni od daty wyznaczonej przez Zamawiającego w zleceniu. </w:t>
      </w:r>
    </w:p>
    <w:p w:rsidR="00197AAD" w:rsidRDefault="00197AAD" w:rsidP="00197AAD">
      <w:pPr>
        <w:numPr>
          <w:ilvl w:val="0"/>
          <w:numId w:val="3"/>
        </w:numPr>
        <w:jc w:val="both"/>
      </w:pPr>
      <w:r>
        <w:lastRenderedPageBreak/>
        <w:t xml:space="preserve">W przypadku wystąpienia awarii sprzętu wyszczególnionego w § 1 ust. 1 </w:t>
      </w:r>
      <w:r w:rsidR="00A57B77">
        <w:t xml:space="preserve"> </w:t>
      </w:r>
      <w:r>
        <w:t xml:space="preserve">Wykonawca ma obowiązek przedstawić Zamawiającemu ofertę cenową na wykonanie naprawy w terminie </w:t>
      </w:r>
      <w:r w:rsidR="00165DCE">
        <w:t>3</w:t>
      </w:r>
      <w:r>
        <w:t xml:space="preserve"> dni od daty zgłoszenia awarii. Ofertę należy przesłać na nr fax. </w:t>
      </w:r>
      <w:r w:rsidR="00A0378B">
        <w:t>261 660</w:t>
      </w:r>
      <w:r>
        <w:t xml:space="preserve"> </w:t>
      </w:r>
      <w:r w:rsidR="00A0378B">
        <w:t>4</w:t>
      </w:r>
      <w:r>
        <w:t>68 lub na adres e-mail: ssm@4wsk.pl.</w:t>
      </w:r>
    </w:p>
    <w:p w:rsidR="00A57B77" w:rsidRDefault="00197AAD" w:rsidP="00A57B77">
      <w:pPr>
        <w:numPr>
          <w:ilvl w:val="0"/>
          <w:numId w:val="3"/>
        </w:numPr>
        <w:ind w:left="708"/>
        <w:jc w:val="both"/>
      </w:pPr>
      <w:r w:rsidRPr="00833D98">
        <w:t>Naprawy wykonywane będą w siedzibie Zamawiającego. Termin usunięcia usterki strony ustalają na</w:t>
      </w:r>
      <w:r w:rsidR="00A57B77">
        <w:t xml:space="preserve"> </w:t>
      </w:r>
      <w:r>
        <w:t xml:space="preserve">max. </w:t>
      </w:r>
      <w:r w:rsidR="00A57B77">
        <w:t xml:space="preserve">4 </w:t>
      </w:r>
      <w:r>
        <w:t xml:space="preserve">dni </w:t>
      </w:r>
      <w:r w:rsidRPr="00640168">
        <w:t>od daty akceptacji przez Zamawiającego oferty cenowej</w:t>
      </w:r>
      <w:r>
        <w:t xml:space="preserve"> </w:t>
      </w:r>
    </w:p>
    <w:p w:rsidR="00197AAD" w:rsidRPr="00833D98" w:rsidRDefault="00197AAD" w:rsidP="00A57B77">
      <w:pPr>
        <w:numPr>
          <w:ilvl w:val="0"/>
          <w:numId w:val="3"/>
        </w:numPr>
        <w:ind w:left="708"/>
        <w:jc w:val="both"/>
      </w:pPr>
      <w:r w:rsidRPr="004736BA">
        <w:t>W przypadku konieczności naprawy w siedzibie Wykonawcy, koszt transportu w obie strony ponosi Wykonawca.</w:t>
      </w:r>
    </w:p>
    <w:p w:rsidR="00197AAD" w:rsidRPr="00CA5857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uzgadniane </w:t>
      </w:r>
      <w:r w:rsidRPr="00CA5857">
        <w:br/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 xml:space="preserve">Pracownia Elektrofizjologii Inwazyjnej – tel. </w:t>
      </w:r>
      <w:r w:rsidR="0085216A">
        <w:t>261 66</w:t>
      </w:r>
      <w:r>
        <w:t>0</w:t>
      </w:r>
      <w:r w:rsidR="00603DE7">
        <w:t> </w:t>
      </w:r>
      <w:r w:rsidR="0085216A">
        <w:t>2</w:t>
      </w:r>
      <w:r>
        <w:t>23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Operacyjny Ortopedii i Traumatologi</w:t>
      </w:r>
      <w:r w:rsidR="0085216A">
        <w:t>i Narządu Ruchu – tel. 261 66</w:t>
      </w:r>
      <w:r>
        <w:t>0</w:t>
      </w:r>
      <w:r w:rsidR="00603DE7">
        <w:t> </w:t>
      </w:r>
      <w:r w:rsidR="0085216A">
        <w:t>2</w:t>
      </w:r>
      <w:r>
        <w:t>74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Opera</w:t>
      </w:r>
      <w:r w:rsidR="0085216A">
        <w:t>cyjny Urologii – tel. 261 660</w:t>
      </w:r>
      <w:r w:rsidR="00603DE7">
        <w:t> </w:t>
      </w:r>
      <w:r>
        <w:t>605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</w:t>
      </w:r>
      <w:r w:rsidR="0085216A">
        <w:t>racyjny Kardiochirurgii – tel. 261 660</w:t>
      </w:r>
      <w:r w:rsidR="00603DE7">
        <w:t> </w:t>
      </w:r>
      <w:r w:rsidR="0085216A">
        <w:t>8</w:t>
      </w:r>
      <w:r>
        <w:t>23</w:t>
      </w:r>
      <w:r w:rsidR="00603DE7">
        <w:t>.</w:t>
      </w:r>
    </w:p>
    <w:p w:rsidR="00197AAD" w:rsidRPr="00833D98" w:rsidRDefault="00197AAD" w:rsidP="00197AAD">
      <w:pPr>
        <w:numPr>
          <w:ilvl w:val="0"/>
          <w:numId w:val="3"/>
        </w:numPr>
        <w:jc w:val="both"/>
      </w:pPr>
      <w:r w:rsidRPr="00833D98">
        <w:t xml:space="preserve">Wykonawca zapewnia, w zakresie całodobowym, rejestrowanie pisemnego </w:t>
      </w:r>
      <w:r w:rsidRPr="00833D98">
        <w:br/>
        <w:t>i telefonicznego zgłoszenia o awarii z wyłączeniem sobót i dni ustawowo wolnych od pracy.</w:t>
      </w: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</w:t>
      </w:r>
      <w:proofErr w:type="spellStart"/>
      <w:r w:rsidRPr="00175F2E">
        <w:t>skanu</w:t>
      </w:r>
      <w:proofErr w:type="spellEnd"/>
      <w:r w:rsidRPr="00175F2E">
        <w:t xml:space="preserve"> na adres e-mail ssm@4wsk.pl. Certyfikat 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</w:t>
      </w:r>
      <w:r w:rsidR="00165DCE">
        <w:lastRenderedPageBreak/>
        <w:t xml:space="preserve">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</w:pP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197AAD" w:rsidRDefault="00197AAD" w:rsidP="00197AAD">
      <w:pPr>
        <w:jc w:val="both"/>
        <w:rPr>
          <w:b/>
        </w:rPr>
      </w:pP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E45C85" w:rsidRPr="00CA7D7A" w:rsidRDefault="00E45C85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197AAD" w:rsidRDefault="00197AAD" w:rsidP="00197AAD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</w:t>
      </w:r>
      <w:r w:rsidR="009406F6">
        <w:t>i warunkami prawem określonymi.</w:t>
      </w:r>
    </w:p>
    <w:p w:rsidR="00E45C85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197AAD" w:rsidRPr="00E45C85" w:rsidRDefault="00197AAD" w:rsidP="00197AAD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E45C85" w:rsidRPr="00C22BDA" w:rsidRDefault="00E45C85" w:rsidP="00E45C85">
      <w:pPr>
        <w:ind w:left="720"/>
        <w:jc w:val="both"/>
        <w:rPr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85"/>
        <w:gridCol w:w="1410"/>
        <w:gridCol w:w="1309"/>
        <w:gridCol w:w="1268"/>
        <w:gridCol w:w="1344"/>
        <w:gridCol w:w="1480"/>
      </w:tblGrid>
      <w:tr w:rsidR="00197AAD" w:rsidRPr="0065106A" w:rsidTr="00DE5BD5">
        <w:tc>
          <w:tcPr>
            <w:tcW w:w="2085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Ilość urządzeń [szt.]</w:t>
            </w:r>
          </w:p>
        </w:tc>
        <w:tc>
          <w:tcPr>
            <w:tcW w:w="1268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97AAD" w:rsidRPr="0065106A">
              <w:rPr>
                <w:b/>
                <w:sz w:val="20"/>
                <w:szCs w:val="20"/>
              </w:rPr>
              <w:t xml:space="preserve"> – m-ce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80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197AAD" w:rsidRPr="0065106A" w:rsidTr="00DE5BD5">
        <w:tc>
          <w:tcPr>
            <w:tcW w:w="2085" w:type="dxa"/>
          </w:tcPr>
          <w:p w:rsidR="00197AAD" w:rsidRPr="0065106A" w:rsidRDefault="00197AAD" w:rsidP="00461DC5">
            <w:pPr>
              <w:rPr>
                <w:sz w:val="20"/>
                <w:szCs w:val="20"/>
              </w:rPr>
            </w:pPr>
            <w:r w:rsidRPr="0065106A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197AAD" w:rsidRPr="0065106A" w:rsidTr="00DE5BD5">
        <w:tc>
          <w:tcPr>
            <w:tcW w:w="2085" w:type="dxa"/>
          </w:tcPr>
          <w:p w:rsidR="00197AAD" w:rsidRPr="0065106A" w:rsidRDefault="00197AAD" w:rsidP="00461D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106A">
              <w:rPr>
                <w:color w:val="000000"/>
                <w:sz w:val="20"/>
                <w:szCs w:val="20"/>
              </w:rPr>
              <w:t>wapolaryzator</w:t>
            </w:r>
            <w:proofErr w:type="spellEnd"/>
            <w:r w:rsidRPr="0065106A">
              <w:rPr>
                <w:color w:val="000000"/>
                <w:sz w:val="20"/>
                <w:szCs w:val="20"/>
              </w:rPr>
              <w:t xml:space="preserve"> bipolarny do zabiegów artroskopowych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197AAD" w:rsidRPr="0065106A" w:rsidTr="00DE5BD5">
        <w:tc>
          <w:tcPr>
            <w:tcW w:w="2085" w:type="dxa"/>
          </w:tcPr>
          <w:p w:rsidR="00197AAD" w:rsidRPr="0065106A" w:rsidRDefault="00197AAD" w:rsidP="00461DC5">
            <w:pPr>
              <w:rPr>
                <w:sz w:val="20"/>
                <w:szCs w:val="20"/>
              </w:rPr>
            </w:pPr>
            <w:r w:rsidRPr="0065106A">
              <w:rPr>
                <w:sz w:val="20"/>
                <w:szCs w:val="20"/>
              </w:rPr>
              <w:t>zestaw ultradźwiękowy do cięcia i koagulacji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073028" w:rsidRPr="0065106A" w:rsidTr="00DE5BD5">
        <w:tc>
          <w:tcPr>
            <w:tcW w:w="2085" w:type="dxa"/>
          </w:tcPr>
          <w:p w:rsidR="00073028" w:rsidRPr="0065106A" w:rsidRDefault="00073028" w:rsidP="00461DC5">
            <w:pPr>
              <w:rPr>
                <w:sz w:val="20"/>
                <w:szCs w:val="20"/>
              </w:rPr>
            </w:pPr>
            <w:r w:rsidRPr="00073028">
              <w:rPr>
                <w:sz w:val="20"/>
                <w:szCs w:val="20"/>
              </w:rPr>
              <w:t>sterylizator STERRAD + inkubator</w:t>
            </w:r>
          </w:p>
        </w:tc>
        <w:tc>
          <w:tcPr>
            <w:tcW w:w="1410" w:type="dxa"/>
            <w:vAlign w:val="center"/>
          </w:tcPr>
          <w:p w:rsidR="00073028" w:rsidRPr="0065106A" w:rsidRDefault="00073028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73028" w:rsidRPr="0065106A" w:rsidRDefault="00073028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73028" w:rsidRDefault="00073028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073028" w:rsidRPr="0065106A" w:rsidRDefault="00073028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073028" w:rsidRPr="0065106A" w:rsidRDefault="00073028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7A6A7B" w:rsidRPr="0065106A" w:rsidTr="00DE5BD5">
        <w:tc>
          <w:tcPr>
            <w:tcW w:w="2085" w:type="dxa"/>
          </w:tcPr>
          <w:p w:rsidR="007A6A7B" w:rsidRPr="007A6A7B" w:rsidRDefault="007A6A7B" w:rsidP="00461DC5">
            <w:pPr>
              <w:rPr>
                <w:sz w:val="20"/>
                <w:szCs w:val="20"/>
              </w:rPr>
            </w:pPr>
            <w:r w:rsidRPr="007A6A7B">
              <w:rPr>
                <w:color w:val="000000"/>
                <w:sz w:val="20"/>
                <w:szCs w:val="20"/>
              </w:rPr>
              <w:t xml:space="preserve">Zestaw Trauma </w:t>
            </w:r>
            <w:proofErr w:type="spellStart"/>
            <w:r w:rsidRPr="007A6A7B">
              <w:rPr>
                <w:color w:val="000000"/>
                <w:sz w:val="20"/>
                <w:szCs w:val="20"/>
              </w:rPr>
              <w:t>Recon</w:t>
            </w:r>
            <w:proofErr w:type="spellEnd"/>
            <w:r w:rsidRPr="007A6A7B">
              <w:rPr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1410" w:type="dxa"/>
            <w:vAlign w:val="center"/>
          </w:tcPr>
          <w:p w:rsidR="007A6A7B" w:rsidRPr="0065106A" w:rsidRDefault="007A6A7B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7A6A7B" w:rsidRDefault="007A6A7B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7A6A7B" w:rsidRDefault="007A6A7B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7A6A7B" w:rsidRPr="0065106A" w:rsidRDefault="007A6A7B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7A6A7B" w:rsidRPr="0065106A" w:rsidRDefault="007A6A7B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197AAD" w:rsidRPr="0065106A" w:rsidTr="00DE5BD5">
        <w:tc>
          <w:tcPr>
            <w:tcW w:w="6072" w:type="dxa"/>
            <w:gridSpan w:val="4"/>
          </w:tcPr>
          <w:p w:rsidR="00197AAD" w:rsidRPr="0065106A" w:rsidRDefault="00197AAD" w:rsidP="00461DC5">
            <w:pPr>
              <w:jc w:val="right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44" w:type="dxa"/>
            <w:vAlign w:val="center"/>
          </w:tcPr>
          <w:p w:rsidR="00197AAD" w:rsidRPr="00DF36C6" w:rsidRDefault="00197AAD" w:rsidP="0046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DF36C6" w:rsidRDefault="00197AAD" w:rsidP="00461D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DE5BD5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 w:rsidRPr="00DE5BD5">
        <w:rPr>
          <w:szCs w:val="20"/>
        </w:rPr>
        <w:t xml:space="preserve">Strony ustalają koszt 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01"/>
      </w:tblGrid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</w:t>
      </w:r>
      <w:proofErr w:type="spellStart"/>
      <w:r w:rsidR="00B6291A">
        <w:t>Dz.U</w:t>
      </w:r>
      <w:proofErr w:type="spellEnd"/>
      <w:r w:rsidR="00B6291A">
        <w:t>. z 2016r., poz. 684)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lastRenderedPageBreak/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8</w:t>
      </w:r>
    </w:p>
    <w:p w:rsidR="00E45C85" w:rsidRPr="00595305" w:rsidRDefault="00E45C85" w:rsidP="00197AAD">
      <w:pPr>
        <w:jc w:val="center"/>
        <w:rPr>
          <w:b/>
        </w:rPr>
      </w:pPr>
    </w:p>
    <w:p w:rsidR="00197AAD" w:rsidRDefault="00197AAD" w:rsidP="00197AAD">
      <w:pPr>
        <w:ind w:left="360"/>
        <w:jc w:val="both"/>
        <w:rPr>
          <w:color w:val="FF0000"/>
        </w:rPr>
      </w:pPr>
      <w:r w:rsidRPr="00E577A2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</w:t>
      </w:r>
      <w:r w:rsidR="00CA310B">
        <w:t xml:space="preserve"> </w:t>
      </w:r>
      <w:r w:rsidRPr="00E577A2">
        <w:t>6 i 7 ustawy o działalności leczniczej z dnia 15 kwietnia 2011r. (</w:t>
      </w:r>
      <w:proofErr w:type="spellStart"/>
      <w:r>
        <w:t>t.j</w:t>
      </w:r>
      <w:proofErr w:type="spellEnd"/>
      <w:r>
        <w:t xml:space="preserve">. </w:t>
      </w:r>
      <w:proofErr w:type="spellStart"/>
      <w:r w:rsidRPr="00E577A2">
        <w:rPr>
          <w:bCs/>
        </w:rPr>
        <w:t>Dz.U</w:t>
      </w:r>
      <w:proofErr w:type="spellEnd"/>
      <w:r w:rsidRPr="00E577A2">
        <w:rPr>
          <w:bCs/>
        </w:rPr>
        <w:t>.</w:t>
      </w:r>
      <w:r w:rsidR="00CA310B">
        <w:rPr>
          <w:bCs/>
        </w:rPr>
        <w:t xml:space="preserve">  2016r. poz.1638</w:t>
      </w:r>
      <w:r w:rsidRPr="00E577A2">
        <w:rPr>
          <w:bCs/>
        </w:rPr>
        <w:t>)</w:t>
      </w:r>
      <w:r w:rsidRPr="00E577A2">
        <w:t xml:space="preserve"> ma zastosowanie.</w:t>
      </w:r>
    </w:p>
    <w:p w:rsidR="00197AAD" w:rsidRPr="00CA7D7A" w:rsidRDefault="00197AAD" w:rsidP="00197AAD">
      <w:pPr>
        <w:jc w:val="both"/>
        <w:rPr>
          <w:color w:val="FF0000"/>
        </w:rPr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9</w:t>
      </w:r>
    </w:p>
    <w:p w:rsidR="00E45C85" w:rsidRPr="00E96BC2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10</w:t>
      </w:r>
    </w:p>
    <w:p w:rsidR="00E45C85" w:rsidRDefault="00E45C85" w:rsidP="00197AAD">
      <w:pPr>
        <w:jc w:val="center"/>
        <w:rPr>
          <w:b/>
        </w:rPr>
      </w:pPr>
    </w:p>
    <w:p w:rsidR="00197AAD" w:rsidRDefault="00197AAD" w:rsidP="00197AAD">
      <w:pPr>
        <w:ind w:left="284"/>
        <w:jc w:val="both"/>
      </w:pPr>
      <w:r w:rsidRPr="00E96BC2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197AAD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E45C85" w:rsidRPr="00E96BC2" w:rsidRDefault="00E45C85" w:rsidP="00197AAD">
      <w:pPr>
        <w:spacing w:after="120"/>
        <w:ind w:left="100"/>
        <w:jc w:val="center"/>
        <w:rPr>
          <w:b/>
        </w:rPr>
      </w:pPr>
      <w:bookmarkStart w:id="0" w:name="_GoBack"/>
      <w:bookmarkEnd w:id="0"/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sectPr w:rsidR="003827D2" w:rsidSect="00382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3F" w:rsidRDefault="009F253F" w:rsidP="00197AAD">
      <w:r>
        <w:separator/>
      </w:r>
    </w:p>
  </w:endnote>
  <w:endnote w:type="continuationSeparator" w:id="0">
    <w:p w:rsidR="009F253F" w:rsidRDefault="009F253F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C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3F" w:rsidRDefault="009F253F" w:rsidP="00197AAD">
      <w:r>
        <w:separator/>
      </w:r>
    </w:p>
  </w:footnote>
  <w:footnote w:type="continuationSeparator" w:id="0">
    <w:p w:rsidR="009F253F" w:rsidRDefault="009F253F" w:rsidP="00197AAD">
      <w:r>
        <w:continuationSeparator/>
      </w:r>
    </w:p>
  </w:footnote>
  <w:footnote w:id="1">
    <w:p w:rsidR="00197AAD" w:rsidRDefault="00197AAD" w:rsidP="00197AAD">
      <w:pPr>
        <w:pStyle w:val="Tekstprzypisudolnego"/>
      </w:pPr>
      <w:r>
        <w:rPr>
          <w:rStyle w:val="Odwoanieprzypisudolnego"/>
        </w:rPr>
        <w:footnoteRef/>
      </w:r>
      <w:r>
        <w:t xml:space="preserve"> dotyczy sprzętu wyszczególnionego w § 1 ust. 1 poz.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6"/>
  </w:num>
  <w:num w:numId="13">
    <w:abstractNumId w:val="4"/>
  </w:num>
  <w:num w:numId="14">
    <w:abstractNumId w:val="15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628B6"/>
    <w:rsid w:val="00073028"/>
    <w:rsid w:val="000B0C5F"/>
    <w:rsid w:val="001638ED"/>
    <w:rsid w:val="00165DCE"/>
    <w:rsid w:val="00175F2E"/>
    <w:rsid w:val="00197AAD"/>
    <w:rsid w:val="002B5262"/>
    <w:rsid w:val="003827D2"/>
    <w:rsid w:val="00415351"/>
    <w:rsid w:val="00453A26"/>
    <w:rsid w:val="004A2F19"/>
    <w:rsid w:val="004A7158"/>
    <w:rsid w:val="00561ADF"/>
    <w:rsid w:val="00580D46"/>
    <w:rsid w:val="00603DE7"/>
    <w:rsid w:val="00612652"/>
    <w:rsid w:val="006A0406"/>
    <w:rsid w:val="006D639C"/>
    <w:rsid w:val="0075710B"/>
    <w:rsid w:val="00797024"/>
    <w:rsid w:val="007A6A7B"/>
    <w:rsid w:val="0085216A"/>
    <w:rsid w:val="009406F6"/>
    <w:rsid w:val="00945D57"/>
    <w:rsid w:val="009C2A5D"/>
    <w:rsid w:val="009E09D5"/>
    <w:rsid w:val="009E0C23"/>
    <w:rsid w:val="009F253F"/>
    <w:rsid w:val="00A0378B"/>
    <w:rsid w:val="00A5068E"/>
    <w:rsid w:val="00A57B77"/>
    <w:rsid w:val="00A61A25"/>
    <w:rsid w:val="00B6291A"/>
    <w:rsid w:val="00B8181C"/>
    <w:rsid w:val="00BB280F"/>
    <w:rsid w:val="00CA310B"/>
    <w:rsid w:val="00DE5BD5"/>
    <w:rsid w:val="00DF36C6"/>
    <w:rsid w:val="00E020BE"/>
    <w:rsid w:val="00E26ADF"/>
    <w:rsid w:val="00E45C85"/>
    <w:rsid w:val="00E60CDD"/>
    <w:rsid w:val="00E712EC"/>
    <w:rsid w:val="00E72324"/>
    <w:rsid w:val="00E9786B"/>
    <w:rsid w:val="00F31D85"/>
    <w:rsid w:val="00F41C63"/>
    <w:rsid w:val="00F53982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2</cp:revision>
  <cp:lastPrinted>2016-12-13T08:37:00Z</cp:lastPrinted>
  <dcterms:created xsi:type="dcterms:W3CDTF">2016-12-14T13:21:00Z</dcterms:created>
  <dcterms:modified xsi:type="dcterms:W3CDTF">2016-12-14T13:21:00Z</dcterms:modified>
</cp:coreProperties>
</file>