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DC4407">
        <w:rPr>
          <w:b/>
        </w:rPr>
        <w:t>22</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D408F1" w:rsidRPr="00EA758F">
        <w:rPr>
          <w:b/>
        </w:rPr>
        <w:t xml:space="preserve">SPECYFIKACJA ISTOTNYCH WARUNKÓW ZAMÓWIENIA (SIWZ) </w:t>
      </w:r>
    </w:p>
    <w:p w:rsidR="00AE72C1" w:rsidRDefault="00D408F1"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00AE72C1" w:rsidRPr="00EA758F">
        <w:rPr>
          <w:b/>
        </w:rPr>
        <w:t>DOSTAWĘ</w:t>
      </w:r>
      <w:proofErr w:type="gramEnd"/>
      <w:r w:rsidR="00EA758F" w:rsidRPr="00EA758F">
        <w:rPr>
          <w:b/>
          <w:bCs/>
        </w:rPr>
        <w:t xml:space="preserve"> STENTGRAFTÓW, STENTÓW, CEWNIKÓW DLA BLOKU CHIRURGII NACZYNIOWEJ</w:t>
      </w:r>
      <w:r w:rsidR="00EA758F">
        <w:rPr>
          <w:b/>
        </w:rPr>
        <w:t xml:space="preserve"> </w:t>
      </w:r>
      <w:r w:rsidR="00AE72C1">
        <w:rPr>
          <w:rFonts w:eastAsia="Calibri"/>
          <w:b/>
          <w:szCs w:val="20"/>
        </w:rPr>
        <w:t>.</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3168E8">
        <w:rPr>
          <w:szCs w:val="20"/>
        </w:rPr>
        <w:t xml:space="preserve">j.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E60F42"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Default="004F68AC" w:rsidP="009418BB">
      <w:pPr>
        <w:numPr>
          <w:ilvl w:val="0"/>
          <w:numId w:val="15"/>
        </w:numPr>
        <w:spacing w:line="276" w:lineRule="auto"/>
        <w:jc w:val="both"/>
      </w:pPr>
      <w:r w:rsidRPr="007B509C">
        <w:t xml:space="preserve">Zamówienie obejmuje </w:t>
      </w:r>
      <w:r w:rsidRPr="00D408F1">
        <w:t>dostawę</w:t>
      </w:r>
      <w:r w:rsidR="00AE72C1" w:rsidRPr="00AE72C1">
        <w:rPr>
          <w:b/>
        </w:rPr>
        <w:t xml:space="preserve"> </w:t>
      </w:r>
      <w:proofErr w:type="spellStart"/>
      <w:r w:rsidR="00EA758F" w:rsidRPr="00DC4407">
        <w:rPr>
          <w:b/>
          <w:bCs/>
        </w:rPr>
        <w:t>stentgraftów</w:t>
      </w:r>
      <w:proofErr w:type="spellEnd"/>
      <w:r w:rsidR="00EA758F" w:rsidRPr="00DC4407">
        <w:rPr>
          <w:b/>
          <w:bCs/>
        </w:rPr>
        <w:t>, stentów, cewników dla bloku chirurgii naczyniowej</w:t>
      </w:r>
      <w:r w:rsidR="00734849" w:rsidRPr="00DC4407">
        <w:rPr>
          <w:rFonts w:eastAsia="Calibri"/>
          <w:b/>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oszczególne pakiety 1</w:t>
      </w:r>
      <w:r w:rsidR="000C3C40">
        <w:rPr>
          <w:b/>
          <w:color w:val="000000"/>
        </w:rPr>
        <w:t xml:space="preserve"> </w:t>
      </w:r>
      <w:r w:rsidR="003168E8">
        <w:rPr>
          <w:b/>
          <w:color w:val="000000"/>
        </w:rPr>
        <w:t>-</w:t>
      </w:r>
      <w:r w:rsidR="00EA758F">
        <w:rPr>
          <w:b/>
          <w:color w:val="000000"/>
        </w:rPr>
        <w:t xml:space="preserve"> 4</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564B3C">
      <w:pPr>
        <w:numPr>
          <w:ilvl w:val="0"/>
          <w:numId w:val="38"/>
        </w:numPr>
        <w:spacing w:line="276" w:lineRule="auto"/>
        <w:jc w:val="both"/>
      </w:pPr>
      <w:proofErr w:type="gramStart"/>
      <w:r>
        <w:t>na</w:t>
      </w:r>
      <w:proofErr w:type="gramEnd"/>
      <w:r>
        <w:t xml:space="preserve"> wszystkich stronach (zapisanych) oferty,</w:t>
      </w:r>
    </w:p>
    <w:p w:rsidR="00857748" w:rsidRDefault="00857748" w:rsidP="00564B3C">
      <w:pPr>
        <w:numPr>
          <w:ilvl w:val="0"/>
          <w:numId w:val="38"/>
        </w:numPr>
        <w:spacing w:line="276" w:lineRule="auto"/>
        <w:jc w:val="both"/>
      </w:pPr>
      <w:proofErr w:type="gramStart"/>
      <w:r>
        <w:t>na</w:t>
      </w:r>
      <w:proofErr w:type="gramEnd"/>
      <w:r>
        <w:t xml:space="preserve"> załącznikach,</w:t>
      </w:r>
    </w:p>
    <w:p w:rsidR="00857748" w:rsidRDefault="00857748" w:rsidP="00564B3C">
      <w:pPr>
        <w:numPr>
          <w:ilvl w:val="0"/>
          <w:numId w:val="38"/>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proofErr w:type="gramStart"/>
      <w:r>
        <w:lastRenderedPageBreak/>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późn.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E60F42"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0.7pt;z-index:-251657216"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DC4407">
        <w:rPr>
          <w:sz w:val="22"/>
          <w:szCs w:val="22"/>
        </w:rPr>
        <w:t xml:space="preserve"> 22</w:t>
      </w:r>
      <w:r w:rsidR="00EA758F">
        <w:rPr>
          <w:sz w:val="22"/>
          <w:szCs w:val="22"/>
        </w:rPr>
        <w:t xml:space="preserve"> </w:t>
      </w:r>
      <w:r w:rsidR="007C2AC0">
        <w:rPr>
          <w:sz w:val="22"/>
          <w:szCs w:val="22"/>
        </w:rPr>
        <w:t>/Med./201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w:t>
      </w:r>
      <w:r w:rsidRPr="00291D0C">
        <w:rPr>
          <w:b/>
          <w:i/>
          <w:sz w:val="18"/>
          <w:szCs w:val="18"/>
        </w:rPr>
        <w:t xml:space="preserve">Oferta na </w:t>
      </w:r>
      <w:r w:rsidR="00D408F1" w:rsidRPr="00291D0C">
        <w:rPr>
          <w:b/>
          <w:i/>
          <w:sz w:val="18"/>
          <w:szCs w:val="18"/>
        </w:rPr>
        <w:t>dostawę</w:t>
      </w:r>
      <w:r w:rsidR="00EA758F" w:rsidRPr="00EA758F">
        <w:rPr>
          <w:b/>
          <w:bCs/>
          <w:sz w:val="20"/>
          <w:szCs w:val="20"/>
        </w:rPr>
        <w:t xml:space="preserve"> </w:t>
      </w:r>
      <w:proofErr w:type="spellStart"/>
      <w:r w:rsidR="00EA758F">
        <w:rPr>
          <w:b/>
          <w:bCs/>
          <w:sz w:val="20"/>
          <w:szCs w:val="20"/>
        </w:rPr>
        <w:t>stentgraftów</w:t>
      </w:r>
      <w:proofErr w:type="spellEnd"/>
      <w:r w:rsidR="00EA758F">
        <w:rPr>
          <w:b/>
          <w:bCs/>
          <w:sz w:val="20"/>
          <w:szCs w:val="20"/>
        </w:rPr>
        <w:t xml:space="preserve">, </w:t>
      </w:r>
      <w:r w:rsidR="00EA758F" w:rsidRPr="00EA758F">
        <w:rPr>
          <w:b/>
          <w:bCs/>
          <w:i/>
          <w:sz w:val="18"/>
          <w:szCs w:val="18"/>
        </w:rPr>
        <w:t>stentów, cewników dla bloku chirurgii naczyniowej</w:t>
      </w:r>
      <w:r w:rsidRPr="005F6578">
        <w:rPr>
          <w:b/>
          <w:i/>
          <w:sz w:val="20"/>
          <w:szCs w:val="20"/>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3168E8">
        <w:rPr>
          <w:b/>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9D3561" w:rsidRDefault="009D3561" w:rsidP="00857748">
      <w:pPr>
        <w:autoSpaceDE w:val="0"/>
        <w:autoSpaceDN w:val="0"/>
        <w:adjustRightInd w:val="0"/>
        <w:rPr>
          <w:b/>
          <w:u w:val="single"/>
        </w:rPr>
      </w:pPr>
    </w:p>
    <w:p w:rsidR="00291D0C" w:rsidRDefault="00291D0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564B3C">
      <w:pPr>
        <w:numPr>
          <w:ilvl w:val="0"/>
          <w:numId w:val="39"/>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564B3C">
      <w:pPr>
        <w:numPr>
          <w:ilvl w:val="0"/>
          <w:numId w:val="39"/>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proofErr w:type="gramStart"/>
      <w:r w:rsidR="00052D00" w:rsidRPr="00522528">
        <w:rPr>
          <w:b/>
        </w:rPr>
        <w:t>min.</w:t>
      </w:r>
      <w:r w:rsidR="009A6C25">
        <w:rPr>
          <w:b/>
        </w:rPr>
        <w:t xml:space="preserve"> </w:t>
      </w:r>
      <w:r w:rsidR="009A6C25" w:rsidRPr="009A6C25">
        <w:rPr>
          <w:rFonts w:ascii="Czcionka tekstu podstawowego" w:hAnsi="Czcionka tekstu podstawowego"/>
          <w:b/>
          <w:color w:val="000000"/>
          <w:sz w:val="22"/>
          <w:szCs w:val="22"/>
        </w:rPr>
        <w:t>1</w:t>
      </w:r>
      <w:r w:rsidR="009A6C25" w:rsidRPr="009A6C25">
        <w:rPr>
          <w:rFonts w:ascii="Czcionka tekstu podstawowego" w:hAnsi="Czcionka tekstu podstawowego" w:hint="eastAsia"/>
          <w:b/>
          <w:color w:val="000000"/>
          <w:sz w:val="22"/>
          <w:szCs w:val="22"/>
        </w:rPr>
        <w:t> </w:t>
      </w:r>
      <w:r w:rsidR="009A6C25" w:rsidRPr="009A6C25">
        <w:rPr>
          <w:rFonts w:ascii="Czcionka tekstu podstawowego" w:hAnsi="Czcionka tekstu podstawowego"/>
          <w:b/>
          <w:color w:val="000000"/>
          <w:sz w:val="22"/>
          <w:szCs w:val="22"/>
        </w:rPr>
        <w:t>810 000,00</w:t>
      </w:r>
      <w:r w:rsidR="009A6C25">
        <w:rPr>
          <w:rFonts w:ascii="Czcionka tekstu podstawowego" w:hAnsi="Czcionka tekstu podstawowego"/>
          <w:color w:val="000000"/>
          <w:sz w:val="22"/>
          <w:szCs w:val="22"/>
        </w:rPr>
        <w:t xml:space="preserve"> </w:t>
      </w:r>
      <w:r w:rsidR="00052D00" w:rsidRPr="00522528">
        <w:rPr>
          <w:b/>
        </w:rPr>
        <w:t xml:space="preserve"> </w:t>
      </w:r>
      <w:r w:rsidR="00052D00" w:rsidRPr="006C7C6E">
        <w:rPr>
          <w:b/>
        </w:rPr>
        <w:t>zł</w:t>
      </w:r>
      <w:proofErr w:type="gramEnd"/>
      <w:r w:rsidR="00052D00" w:rsidRPr="006C7C6E">
        <w:rPr>
          <w:b/>
        </w:rPr>
        <w:t xml:space="preserve"> </w:t>
      </w:r>
      <w:r w:rsidR="00052D00" w:rsidRPr="006C7C6E">
        <w:t xml:space="preserve">(słownie: </w:t>
      </w:r>
      <w:r w:rsidR="00E24D08">
        <w:t>j</w:t>
      </w:r>
      <w:r w:rsidR="009A6C25">
        <w:t>eden milion osiemset dziesięć tysięcy</w:t>
      </w:r>
      <w:r w:rsidR="00E24D08">
        <w:t xml:space="preserve"> </w:t>
      </w:r>
      <w:r w:rsidR="00635EF3">
        <w:t xml:space="preserve">złotych,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Style w:val="Tabela-Siatka"/>
        <w:tblW w:w="0" w:type="auto"/>
        <w:tblInd w:w="1101" w:type="dxa"/>
        <w:tblLayout w:type="fixed"/>
        <w:tblLook w:val="04A0"/>
      </w:tblPr>
      <w:tblGrid>
        <w:gridCol w:w="850"/>
        <w:gridCol w:w="2410"/>
      </w:tblGrid>
      <w:tr w:rsidR="00EA758F" w:rsidTr="00C82CD3">
        <w:tc>
          <w:tcPr>
            <w:tcW w:w="850" w:type="dxa"/>
          </w:tcPr>
          <w:p w:rsidR="00EA758F" w:rsidRPr="004B73B2" w:rsidRDefault="00EA758F"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lastRenderedPageBreak/>
              <w:t>Pakiet</w:t>
            </w:r>
          </w:p>
        </w:tc>
        <w:tc>
          <w:tcPr>
            <w:tcW w:w="2410" w:type="dxa"/>
          </w:tcPr>
          <w:p w:rsidR="00EA758F" w:rsidRPr="004B73B2" w:rsidRDefault="00EA758F"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sidR="009A6C25">
              <w:rPr>
                <w:rFonts w:ascii="Times New Roman" w:hAnsi="Times New Roman"/>
                <w:b/>
                <w:sz w:val="20"/>
                <w:szCs w:val="20"/>
              </w:rPr>
              <w:t>( zł)</w:t>
            </w:r>
          </w:p>
        </w:tc>
      </w:tr>
      <w:tr w:rsidR="009A6C25" w:rsidTr="00C82CD3">
        <w:tc>
          <w:tcPr>
            <w:tcW w:w="850" w:type="dxa"/>
            <w:vAlign w:val="center"/>
          </w:tcPr>
          <w:p w:rsidR="009A6C25" w:rsidRDefault="009A6C25"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485000,00</w:t>
            </w:r>
          </w:p>
        </w:tc>
      </w:tr>
      <w:tr w:rsidR="009A6C25" w:rsidTr="00C82CD3">
        <w:tc>
          <w:tcPr>
            <w:tcW w:w="850" w:type="dxa"/>
            <w:vAlign w:val="center"/>
          </w:tcPr>
          <w:p w:rsidR="009A6C25" w:rsidRDefault="009A6C25"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30000,00</w:t>
            </w:r>
          </w:p>
        </w:tc>
      </w:tr>
      <w:tr w:rsidR="009A6C25" w:rsidTr="00C82CD3">
        <w:tc>
          <w:tcPr>
            <w:tcW w:w="850" w:type="dxa"/>
            <w:vAlign w:val="center"/>
          </w:tcPr>
          <w:p w:rsidR="009A6C25" w:rsidRDefault="009A6C25"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340000,00</w:t>
            </w:r>
          </w:p>
        </w:tc>
      </w:tr>
      <w:tr w:rsidR="009A6C25" w:rsidTr="00C82CD3">
        <w:tc>
          <w:tcPr>
            <w:tcW w:w="850" w:type="dxa"/>
            <w:vAlign w:val="center"/>
          </w:tcPr>
          <w:p w:rsidR="009A6C25" w:rsidRDefault="009A6C25"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955000,00</w:t>
            </w:r>
          </w:p>
        </w:tc>
      </w:tr>
    </w:tbl>
    <w:p w:rsidR="00D94C4A"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w:t>
      </w:r>
      <w:proofErr w:type="gramStart"/>
      <w:r w:rsidRPr="00307080">
        <w:rPr>
          <w:rFonts w:ascii="Times New Roman" w:hAnsi="Times New Roman"/>
          <w:sz w:val="24"/>
          <w:szCs w:val="24"/>
        </w:rPr>
        <w:t>Pakiet 1</w:t>
      </w:r>
      <w:r w:rsidR="00291D0C">
        <w:rPr>
          <w:rFonts w:ascii="Times New Roman" w:hAnsi="Times New Roman"/>
          <w:sz w:val="24"/>
          <w:szCs w:val="24"/>
        </w:rPr>
        <w:t xml:space="preserve">          </w:t>
      </w:r>
      <w:r w:rsidRPr="00307080">
        <w:rPr>
          <w:rFonts w:ascii="Times New Roman" w:hAnsi="Times New Roman"/>
          <w:sz w:val="24"/>
          <w:szCs w:val="24"/>
        </w:rPr>
        <w:t xml:space="preserve"> </w:t>
      </w:r>
      <w:r w:rsidRPr="00307080">
        <w:rPr>
          <w:rFonts w:ascii="Times New Roman" w:hAnsi="Times New Roman"/>
          <w:sz w:val="24"/>
          <w:szCs w:val="24"/>
        </w:rPr>
        <w:lastRenderedPageBreak/>
        <w:t>i</w:t>
      </w:r>
      <w:proofErr w:type="gramEnd"/>
      <w:r w:rsidRPr="00307080">
        <w:rPr>
          <w:rFonts w:ascii="Times New Roman" w:hAnsi="Times New Roman"/>
          <w:sz w:val="24"/>
          <w:szCs w:val="24"/>
        </w:rPr>
        <w:t xml:space="preserve"> 2 powinien 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E24D08">
        <w:rPr>
          <w:rFonts w:ascii="Times New Roman" w:hAnsi="Times New Roman"/>
          <w:sz w:val="24"/>
          <w:szCs w:val="24"/>
        </w:rPr>
        <w:t xml:space="preserve"> </w:t>
      </w:r>
      <w:r w:rsidR="009A6C25">
        <w:rPr>
          <w:rFonts w:ascii="Times New Roman" w:hAnsi="Times New Roman"/>
          <w:sz w:val="24"/>
          <w:szCs w:val="24"/>
        </w:rPr>
        <w:t xml:space="preserve">515 000,00 </w:t>
      </w:r>
      <w:r w:rsidR="006C7C6E" w:rsidRPr="00762328">
        <w:rPr>
          <w:rFonts w:ascii="Times New Roman" w:hAnsi="Times New Roman"/>
          <w:sz w:val="24"/>
          <w:szCs w:val="24"/>
        </w:rPr>
        <w:t>zł (</w:t>
      </w:r>
      <w:r w:rsidR="009A6C25">
        <w:rPr>
          <w:rFonts w:ascii="Times New Roman" w:hAnsi="Times New Roman"/>
          <w:sz w:val="24"/>
          <w:szCs w:val="24"/>
        </w:rPr>
        <w:t xml:space="preserve">485 000,00 </w:t>
      </w:r>
      <w:r w:rsidRPr="00762328">
        <w:rPr>
          <w:rFonts w:ascii="Times New Roman" w:hAnsi="Times New Roman"/>
          <w:sz w:val="24"/>
          <w:szCs w:val="24"/>
        </w:rPr>
        <w:t xml:space="preserve">zł + </w:t>
      </w:r>
      <w:r w:rsidR="009A6C25">
        <w:rPr>
          <w:rFonts w:ascii="Times New Roman" w:hAnsi="Times New Roman"/>
          <w:sz w:val="24"/>
          <w:szCs w:val="24"/>
        </w:rPr>
        <w:t>30 000,00</w:t>
      </w:r>
      <w:r w:rsidRPr="00762328">
        <w:rPr>
          <w:rFonts w:ascii="Times New Roman" w:hAnsi="Times New Roman"/>
          <w:sz w:val="24"/>
          <w:szCs w:val="24"/>
        </w:rPr>
        <w:t>zł</w:t>
      </w:r>
      <w:r w:rsidR="00E24D08">
        <w:rPr>
          <w:rFonts w:ascii="Times New Roman" w:hAnsi="Times New Roman"/>
          <w:sz w:val="24"/>
          <w:szCs w:val="24"/>
        </w:rPr>
        <w:t xml:space="preserve"> </w:t>
      </w:r>
      <w:r w:rsidRPr="00762328">
        <w:rPr>
          <w:rFonts w:ascii="Times New Roman" w:hAnsi="Times New Roman"/>
          <w:sz w:val="24"/>
          <w:szCs w:val="24"/>
        </w:rPr>
        <w:t>).</w:t>
      </w:r>
    </w:p>
    <w:p w:rsidR="002739D6" w:rsidRPr="00123E3F" w:rsidRDefault="00857748" w:rsidP="00564B3C">
      <w:pPr>
        <w:numPr>
          <w:ilvl w:val="0"/>
          <w:numId w:val="39"/>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proofErr w:type="gramStart"/>
      <w:r>
        <w:rPr>
          <w:b/>
          <w:u w:val="single"/>
        </w:rPr>
        <w:t>WYKAZ :</w:t>
      </w:r>
      <w:proofErr w:type="gramEnd"/>
    </w:p>
    <w:p w:rsidR="00857748" w:rsidRDefault="00857748" w:rsidP="00564B3C">
      <w:pPr>
        <w:numPr>
          <w:ilvl w:val="0"/>
          <w:numId w:val="45"/>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564B3C">
      <w:pPr>
        <w:numPr>
          <w:ilvl w:val="0"/>
          <w:numId w:val="40"/>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9418BB">
      <w:pPr>
        <w:numPr>
          <w:ilvl w:val="1"/>
          <w:numId w:val="17"/>
        </w:numPr>
        <w:autoSpaceDE w:val="0"/>
        <w:autoSpaceDN w:val="0"/>
        <w:adjustRightInd w:val="0"/>
        <w:spacing w:line="276" w:lineRule="auto"/>
        <w:ind w:left="1276"/>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9418BB">
      <w:pPr>
        <w:numPr>
          <w:ilvl w:val="1"/>
          <w:numId w:val="17"/>
        </w:numPr>
        <w:autoSpaceDE w:val="0"/>
        <w:autoSpaceDN w:val="0"/>
        <w:adjustRightInd w:val="0"/>
        <w:spacing w:line="276" w:lineRule="auto"/>
        <w:ind w:left="1276"/>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9418BB">
      <w:pPr>
        <w:numPr>
          <w:ilvl w:val="1"/>
          <w:numId w:val="17"/>
        </w:numPr>
        <w:autoSpaceDE w:val="0"/>
        <w:autoSpaceDN w:val="0"/>
        <w:adjustRightInd w:val="0"/>
        <w:spacing w:line="276" w:lineRule="auto"/>
        <w:ind w:left="1276"/>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FA3008">
        <w:rPr>
          <w:bCs/>
        </w:rPr>
        <w:t xml:space="preserve">aktualne informacje z Krajowego Rejestru Karnego </w:t>
      </w:r>
      <w:r w:rsidRPr="00BC53AC">
        <w:t xml:space="preserve">w zakresie określonym w art. 24 ust. 1 </w:t>
      </w:r>
      <w:proofErr w:type="gramStart"/>
      <w:r w:rsidRPr="00BC53AC">
        <w:t>pkt 4</w:t>
      </w:r>
      <w:r w:rsidR="00FA3008">
        <w:t xml:space="preserve"> –11 </w:t>
      </w:r>
      <w:proofErr w:type="spellStart"/>
      <w:r w:rsidR="00FA3008">
        <w:t>Pzp</w:t>
      </w:r>
      <w:proofErr w:type="spellEnd"/>
      <w:proofErr w:type="gramEnd"/>
      <w:r w:rsidRPr="00CE7173">
        <w:t xml:space="preserve"> wystawione nie wcześniej niż 6 miesięcy przed </w:t>
      </w:r>
      <w:r w:rsidR="00FA3008">
        <w:t>upływem terminu składania ofert;</w:t>
      </w:r>
    </w:p>
    <w:p w:rsidR="00CA5BD7" w:rsidRPr="00254384" w:rsidRDefault="00CA5BD7" w:rsidP="009418BB">
      <w:pPr>
        <w:numPr>
          <w:ilvl w:val="1"/>
          <w:numId w:val="17"/>
        </w:numPr>
        <w:autoSpaceDE w:val="0"/>
        <w:autoSpaceDN w:val="0"/>
        <w:adjustRightInd w:val="0"/>
        <w:spacing w:line="276" w:lineRule="auto"/>
        <w:ind w:left="1276"/>
        <w:jc w:val="both"/>
      </w:pPr>
      <w:proofErr w:type="gramStart"/>
      <w:r w:rsidRPr="00CE7173">
        <w:lastRenderedPageBreak/>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F76AE">
        <w:t>6</w:t>
      </w:r>
      <w:r w:rsidRPr="00FA3008">
        <w:t xml:space="preserve"> do SIWZ.</w:t>
      </w:r>
    </w:p>
    <w:p w:rsidR="000C3A54" w:rsidRPr="00D53B3B" w:rsidRDefault="000C3A54" w:rsidP="00564B3C">
      <w:pPr>
        <w:numPr>
          <w:ilvl w:val="0"/>
          <w:numId w:val="40"/>
        </w:numPr>
        <w:autoSpaceDE w:val="0"/>
        <w:autoSpaceDN w:val="0"/>
        <w:adjustRightInd w:val="0"/>
        <w:spacing w:after="120" w:line="276" w:lineRule="auto"/>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9418BB">
      <w:pPr>
        <w:numPr>
          <w:ilvl w:val="0"/>
          <w:numId w:val="7"/>
        </w:numPr>
        <w:autoSpaceDE w:val="0"/>
        <w:autoSpaceDN w:val="0"/>
        <w:adjustRightInd w:val="0"/>
        <w:spacing w:line="276" w:lineRule="auto"/>
        <w:ind w:left="1276"/>
        <w:jc w:val="both"/>
      </w:pPr>
      <w:proofErr w:type="gramStart"/>
      <w:r>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9418BB">
      <w:pPr>
        <w:numPr>
          <w:ilvl w:val="0"/>
          <w:numId w:val="7"/>
        </w:numPr>
        <w:autoSpaceDE w:val="0"/>
        <w:autoSpaceDN w:val="0"/>
        <w:adjustRightInd w:val="0"/>
        <w:spacing w:line="276" w:lineRule="auto"/>
        <w:ind w:left="127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w:t>
      </w:r>
      <w:proofErr w:type="gramStart"/>
      <w:r w:rsidRPr="00A658B1">
        <w:t>III pkt</w:t>
      </w:r>
      <w:proofErr w:type="gram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564B3C">
      <w:pPr>
        <w:numPr>
          <w:ilvl w:val="0"/>
          <w:numId w:val="40"/>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564B3C">
      <w:pPr>
        <w:numPr>
          <w:ilvl w:val="0"/>
          <w:numId w:val="40"/>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564B3C">
      <w:pPr>
        <w:numPr>
          <w:ilvl w:val="0"/>
          <w:numId w:val="40"/>
        </w:numPr>
        <w:autoSpaceDE w:val="0"/>
        <w:autoSpaceDN w:val="0"/>
        <w:adjustRightInd w:val="0"/>
        <w:spacing w:line="276" w:lineRule="auto"/>
        <w:jc w:val="both"/>
      </w:pPr>
      <w:r w:rsidRPr="00FB0296">
        <w:t>Podmiot, który zobowiązał się do udostępnienia zasobów zgodnie z p</w:t>
      </w:r>
      <w:r w:rsidR="005115F4">
        <w:t>p</w:t>
      </w:r>
      <w:r w:rsidRPr="00FB0296">
        <w:t xml:space="preserve">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564B3C">
      <w:pPr>
        <w:numPr>
          <w:ilvl w:val="0"/>
          <w:numId w:val="40"/>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564B3C">
      <w:pPr>
        <w:numPr>
          <w:ilvl w:val="0"/>
          <w:numId w:val="40"/>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564B3C">
      <w:pPr>
        <w:numPr>
          <w:ilvl w:val="0"/>
          <w:numId w:val="41"/>
        </w:numPr>
        <w:autoSpaceDE w:val="0"/>
        <w:autoSpaceDN w:val="0"/>
        <w:adjustRightInd w:val="0"/>
        <w:spacing w:line="276" w:lineRule="auto"/>
        <w:ind w:left="1276"/>
        <w:jc w:val="both"/>
      </w:pPr>
      <w:r w:rsidRPr="005F7491">
        <w:t>wymagane oświadczenia i dokumenty wskazane w Rozdz. IV pkt 1 ppkt</w:t>
      </w:r>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564B3C">
      <w:pPr>
        <w:numPr>
          <w:ilvl w:val="0"/>
          <w:numId w:val="41"/>
        </w:numPr>
        <w:autoSpaceDE w:val="0"/>
        <w:autoSpaceDN w:val="0"/>
        <w:adjustRightInd w:val="0"/>
        <w:spacing w:line="276" w:lineRule="auto"/>
        <w:ind w:left="1276"/>
        <w:jc w:val="both"/>
      </w:pPr>
      <w:proofErr w:type="gramStart"/>
      <w:r w:rsidRPr="005F7491">
        <w:t>oświadczenia</w:t>
      </w:r>
      <w:proofErr w:type="gramEnd"/>
      <w:r w:rsidRPr="005F7491">
        <w:t xml:space="preserve"> i dokumenty wskazane w Rozdz. IV pkt 1 ppkt</w:t>
      </w:r>
      <w:r w:rsidR="00FA3008">
        <w:t xml:space="preserve"> 2</w:t>
      </w:r>
      <w:r w:rsidRPr="005F7491">
        <w:t xml:space="preserve"> i Rozdz. IV pkt 2 SIWZ składają Wykonawcy wspólnie</w:t>
      </w:r>
      <w:r w:rsidR="00FA3008">
        <w:t>.</w:t>
      </w:r>
    </w:p>
    <w:p w:rsidR="00A658B1" w:rsidRPr="000B30D1" w:rsidRDefault="000B30D1" w:rsidP="00564B3C">
      <w:pPr>
        <w:numPr>
          <w:ilvl w:val="0"/>
          <w:numId w:val="40"/>
        </w:numPr>
        <w:autoSpaceDE w:val="0"/>
        <w:autoSpaceDN w:val="0"/>
        <w:adjustRightInd w:val="0"/>
        <w:spacing w:line="276" w:lineRule="auto"/>
        <w:jc w:val="both"/>
      </w:pPr>
      <w:r w:rsidRPr="00A658B1">
        <w:rPr>
          <w:b/>
          <w:bCs/>
        </w:rPr>
        <w:lastRenderedPageBreak/>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IV pkt 1 ppkt</w:t>
      </w:r>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564B3C">
      <w:pPr>
        <w:numPr>
          <w:ilvl w:val="0"/>
          <w:numId w:val="44"/>
        </w:numPr>
        <w:spacing w:line="276" w:lineRule="auto"/>
        <w:rPr>
          <w:b/>
          <w:u w:val="single"/>
        </w:rPr>
      </w:pPr>
      <w:proofErr w:type="gramStart"/>
      <w:r w:rsidRPr="00367A6B">
        <w:rPr>
          <w:b/>
          <w:u w:val="single"/>
        </w:rPr>
        <w:t>DOKUMENTÓW  PRZEDMIOTOWYCH</w:t>
      </w:r>
      <w:proofErr w:type="gramEnd"/>
      <w:r w:rsidRPr="00367A6B">
        <w:rPr>
          <w:b/>
          <w:u w:val="single"/>
        </w:rPr>
        <w:t>:</w:t>
      </w: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564B3C">
      <w:pPr>
        <w:numPr>
          <w:ilvl w:val="0"/>
          <w:numId w:val="42"/>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formie</w:t>
      </w:r>
      <w:r>
        <w:t xml:space="preserve"> np.</w:t>
      </w:r>
      <w:r w:rsidRPr="000D7AB1">
        <w:t xml:space="preserve"> prospek</w:t>
      </w:r>
      <w:r>
        <w:t xml:space="preserve">tów, katalogów, </w:t>
      </w:r>
      <w:r w:rsidRPr="000D7AB1">
        <w:t xml:space="preserve">w przypadku braku powyższych dokumentów oferta zostanie </w:t>
      </w:r>
      <w:proofErr w:type="gramStart"/>
      <w:r w:rsidRPr="000D7AB1">
        <w:t>odrzucona jako</w:t>
      </w:r>
      <w:proofErr w:type="gramEnd"/>
      <w:r w:rsidRPr="000D7AB1">
        <w:t xml:space="preserve">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Pr="00452A10">
        <w:rPr>
          <w:b/>
        </w:rPr>
        <w:t xml:space="preserve"> </w:t>
      </w:r>
      <w:r w:rsidRPr="00452A10">
        <w:t>do SIWZ podać numer strony materiałów informacyjnych, na której wymagane parametry są potwierdzone oraz zaznaczyć (np. zakreślaczem) w materiałach informacyjnych, gdzie znajduje się potwierdzenie wymaganego parametru.</w:t>
      </w:r>
    </w:p>
    <w:p w:rsidR="00631F54" w:rsidRPr="00487207" w:rsidRDefault="00631F54" w:rsidP="00564B3C">
      <w:pPr>
        <w:numPr>
          <w:ilvl w:val="0"/>
          <w:numId w:val="42"/>
        </w:numPr>
        <w:spacing w:line="276" w:lineRule="auto"/>
        <w:jc w:val="both"/>
      </w:pPr>
      <w:r w:rsidRPr="006753E9">
        <w:rPr>
          <w:snapToGrid w:val="0"/>
        </w:rPr>
        <w:t>W przypadku wyrobów medycznych, z</w:t>
      </w:r>
      <w:r w:rsidR="006753E9">
        <w:rPr>
          <w:snapToGrid w:val="0"/>
        </w:rPr>
        <w:t xml:space="preserve">godnie z ustawą z dnia 20 maja </w:t>
      </w:r>
      <w:r w:rsidRPr="006753E9">
        <w:rPr>
          <w:snapToGrid w:val="0"/>
        </w:rPr>
        <w:t xml:space="preserve">2010r. o wyrobach medycznych (t.j. Dz. U. z 2015r. poz. 876), </w:t>
      </w:r>
      <w:r w:rsidRPr="006753E9">
        <w:rPr>
          <w:b/>
          <w:snapToGrid w:val="0"/>
        </w:rPr>
        <w:t>Zamawiający żąda</w:t>
      </w:r>
      <w:r w:rsidRPr="006753E9">
        <w:rPr>
          <w:snapToGrid w:val="0"/>
        </w:rPr>
        <w:t xml:space="preserve"> </w:t>
      </w:r>
      <w:r w:rsidRPr="006753E9">
        <w:rPr>
          <w:b/>
          <w:snapToGrid w:val="0"/>
        </w:rPr>
        <w:t xml:space="preserve">oświadczenia Wykonawcy </w:t>
      </w:r>
      <w:r w:rsidRPr="00487207">
        <w:t>(</w:t>
      </w:r>
      <w:r w:rsidR="006753E9">
        <w:rPr>
          <w:u w:val="single"/>
        </w:rPr>
        <w:t xml:space="preserve">wg wzoru stanowiącego </w:t>
      </w:r>
      <w:r w:rsidR="006753E9" w:rsidRPr="006753E9">
        <w:rPr>
          <w:b/>
          <w:u w:val="single"/>
        </w:rPr>
        <w:t>Z</w:t>
      </w:r>
      <w:r w:rsidRPr="006753E9">
        <w:rPr>
          <w:b/>
          <w:u w:val="single"/>
        </w:rPr>
        <w:t>ałącznik nr 5</w:t>
      </w:r>
      <w:r w:rsidRPr="006753E9">
        <w:rPr>
          <w:u w:val="single"/>
        </w:rPr>
        <w:t xml:space="preserve"> do SIWZ</w:t>
      </w:r>
      <w:r w:rsidRPr="00487207">
        <w:t>),</w:t>
      </w:r>
      <w:r w:rsidRPr="006753E9">
        <w:rPr>
          <w:snapToGrid w:val="0"/>
        </w:rPr>
        <w:t xml:space="preserve"> że będzie posiadał aktualne i ważne przez cały okres trwania umowy dokumenty dotyczące przedmiotu </w:t>
      </w:r>
      <w:r w:rsidRPr="006753E9">
        <w:rPr>
          <w:snapToGrid w:val="0"/>
        </w:rPr>
        <w:lastRenderedPageBreak/>
        <w:t xml:space="preserve">zamówienia </w:t>
      </w:r>
      <w:r w:rsidRPr="006753E9">
        <w:rPr>
          <w:snapToGrid w:val="0"/>
          <w:u w:val="single"/>
        </w:rPr>
        <w:t>na każdy oferowany produkt</w:t>
      </w:r>
      <w:r w:rsidRPr="006753E9">
        <w:rPr>
          <w:snapToGrid w:val="0"/>
        </w:rPr>
        <w:t xml:space="preserve"> (w postaci Deklaracji Zgodności wydanej przez producenta, Certyfikatu CE wydanego przez jednostkę </w:t>
      </w:r>
      <w:proofErr w:type="gramStart"/>
      <w:r w:rsidRPr="006753E9">
        <w:rPr>
          <w:snapToGrid w:val="0"/>
        </w:rPr>
        <w:t>notyfikacyjną (jeżeli</w:t>
      </w:r>
      <w:proofErr w:type="gramEnd"/>
      <w:r w:rsidRPr="006753E9">
        <w:rPr>
          <w:snapToGrid w:val="0"/>
        </w:rPr>
        <w:t xml:space="preserve"> dotyczy), Formularza Powiadomienia / Zgłoszenia do Rejestru Wyrobów Medycznych). </w:t>
      </w:r>
    </w:p>
    <w:p w:rsidR="00631F54" w:rsidRPr="00631F54" w:rsidRDefault="00631F54" w:rsidP="006753E9">
      <w:pPr>
        <w:spacing w:line="276" w:lineRule="auto"/>
        <w:ind w:left="709"/>
        <w:jc w:val="both"/>
        <w:rPr>
          <w:b/>
          <w:snapToGrid w:val="0"/>
        </w:rPr>
      </w:pPr>
      <w:r w:rsidRPr="00631F54">
        <w:rPr>
          <w:b/>
          <w:snapToGrid w:val="0"/>
        </w:rPr>
        <w:t xml:space="preserve">Na żądanie Zamawiającego, Wykonawca w trakcie realizacji umowy ma obowiązek udostępnić wyżej wymienione dokumenty do każdego oferowanego </w:t>
      </w:r>
      <w:proofErr w:type="gramStart"/>
      <w:r w:rsidRPr="00631F54">
        <w:rPr>
          <w:b/>
          <w:snapToGrid w:val="0"/>
        </w:rPr>
        <w:t xml:space="preserve">produktu </w:t>
      </w:r>
      <w:r w:rsidR="00E24D08">
        <w:rPr>
          <w:b/>
          <w:snapToGrid w:val="0"/>
        </w:rPr>
        <w:t xml:space="preserve">                  </w:t>
      </w:r>
      <w:r w:rsidRPr="00631F54">
        <w:rPr>
          <w:b/>
          <w:snapToGrid w:val="0"/>
        </w:rPr>
        <w:t>w</w:t>
      </w:r>
      <w:proofErr w:type="gramEnd"/>
      <w:r w:rsidRPr="00631F54">
        <w:rPr>
          <w:b/>
          <w:snapToGrid w:val="0"/>
        </w:rPr>
        <w:t xml:space="preserve"> terminie 3 dni od dnia otrzymania pisemnego wezwania, pod rygorem odstąpienia od umowy.</w:t>
      </w:r>
    </w:p>
    <w:p w:rsidR="006753E9" w:rsidRPr="006753E9" w:rsidRDefault="00631F54" w:rsidP="006753E9">
      <w:pPr>
        <w:spacing w:line="276" w:lineRule="auto"/>
        <w:ind w:left="709"/>
        <w:jc w:val="both"/>
        <w:rPr>
          <w:snapToGrid w:val="0"/>
        </w:rPr>
      </w:pPr>
      <w:r>
        <w:rPr>
          <w:snapToGrid w:val="0"/>
        </w:rPr>
        <w:t xml:space="preserve">W przypadku formularza Powiadomienia/Zgłoszenia do Rejestru Wyrobów Medycznych Wykonawca zobowiązany </w:t>
      </w:r>
      <w:proofErr w:type="gramStart"/>
      <w:r>
        <w:rPr>
          <w:snapToGrid w:val="0"/>
        </w:rPr>
        <w:t>jest</w:t>
      </w:r>
      <w:r w:rsidR="0076312E">
        <w:rPr>
          <w:snapToGrid w:val="0"/>
        </w:rPr>
        <w:t xml:space="preserve"> </w:t>
      </w:r>
      <w:r>
        <w:rPr>
          <w:snapToGrid w:val="0"/>
        </w:rPr>
        <w:t>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Pr="006753E9" w:rsidRDefault="00367A6B" w:rsidP="00FA3008">
      <w:pPr>
        <w:tabs>
          <w:tab w:val="num" w:pos="0"/>
        </w:tabs>
        <w:spacing w:line="276" w:lineRule="auto"/>
        <w:jc w:val="both"/>
        <w:rPr>
          <w:snapToGrid w:val="0"/>
        </w:rPr>
      </w:pPr>
      <w:proofErr w:type="gramStart"/>
      <w:r w:rsidRPr="006753E9">
        <w:rPr>
          <w:b/>
          <w:snapToGrid w:val="0"/>
        </w:rPr>
        <w:t xml:space="preserve">UWAGA ! </w:t>
      </w:r>
      <w:proofErr w:type="gramEnd"/>
      <w:r w:rsidRPr="006753E9">
        <w:rPr>
          <w:b/>
          <w:snapToGrid w:val="0"/>
        </w:rPr>
        <w:t xml:space="preserve">Zamawiający prosi o dostarczenie wraz z ofertą </w:t>
      </w:r>
      <w:r w:rsidRPr="006753E9">
        <w:rPr>
          <w:b/>
          <w:u w:val="single"/>
        </w:rPr>
        <w:t>Załącznika nr 2</w:t>
      </w:r>
      <w:r w:rsidRPr="006753E9">
        <w:rPr>
          <w:b/>
        </w:rPr>
        <w:t xml:space="preserve"> również w formacie *.</w:t>
      </w:r>
      <w:proofErr w:type="spellStart"/>
      <w:proofErr w:type="gramStart"/>
      <w:r w:rsidRPr="006753E9">
        <w:rPr>
          <w:b/>
        </w:rPr>
        <w:t>doc</w:t>
      </w:r>
      <w:proofErr w:type="spellEnd"/>
      <w:proofErr w:type="gramEnd"/>
      <w:r w:rsidRPr="006753E9">
        <w:rPr>
          <w:b/>
        </w:rPr>
        <w:t xml:space="preserve"> lub *.</w:t>
      </w:r>
      <w:proofErr w:type="spellStart"/>
      <w:proofErr w:type="gramStart"/>
      <w:r w:rsidRPr="006753E9">
        <w:rPr>
          <w:b/>
        </w:rPr>
        <w:t>xls</w:t>
      </w:r>
      <w:proofErr w:type="spellEnd"/>
      <w:r w:rsidRPr="006753E9">
        <w:rPr>
          <w:b/>
        </w:rPr>
        <w:t xml:space="preserve">  na</w:t>
      </w:r>
      <w:proofErr w:type="gramEnd"/>
      <w:r w:rsidRPr="006753E9">
        <w:rPr>
          <w:b/>
        </w:rPr>
        <w:t xml:space="preserve"> płycie CD.</w:t>
      </w:r>
    </w:p>
    <w:p w:rsidR="004B73B2" w:rsidRDefault="004B73B2" w:rsidP="00FA3008">
      <w:pPr>
        <w:spacing w:line="276" w:lineRule="auto"/>
        <w:jc w:val="both"/>
        <w:rPr>
          <w:b/>
          <w:sz w:val="22"/>
        </w:rPr>
      </w:pPr>
    </w:p>
    <w:p w:rsidR="0095354F" w:rsidRPr="00922B59" w:rsidRDefault="00857748" w:rsidP="00564B3C">
      <w:pPr>
        <w:numPr>
          <w:ilvl w:val="0"/>
          <w:numId w:val="43"/>
        </w:numPr>
        <w:spacing w:line="276" w:lineRule="auto"/>
        <w:jc w:val="both"/>
        <w:rPr>
          <w:b/>
          <w:u w:val="single"/>
        </w:rPr>
      </w:pPr>
      <w:r w:rsidRPr="00922B59">
        <w:rPr>
          <w:b/>
          <w:u w:val="single"/>
        </w:rPr>
        <w:t>POZOSTAŁYCH DOKUMENTÓW:</w:t>
      </w: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Rozdz. IV pkt 1 ppkt</w:t>
      </w:r>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rPr>
      </w:pPr>
      <w:r w:rsidRPr="00090EA2">
        <w:t>Przedmiotem zamówienia jest</w:t>
      </w:r>
      <w:r w:rsidRPr="00090EA2">
        <w:rPr>
          <w:b/>
        </w:rPr>
        <w:t xml:space="preserve"> </w:t>
      </w:r>
      <w:r w:rsidR="007C2AC0">
        <w:rPr>
          <w:b/>
        </w:rPr>
        <w:t xml:space="preserve">dostawa </w:t>
      </w:r>
      <w:proofErr w:type="spellStart"/>
      <w:r w:rsidR="00EA758F" w:rsidRPr="00EA758F">
        <w:rPr>
          <w:b/>
          <w:bCs/>
        </w:rPr>
        <w:t>stentgraftów</w:t>
      </w:r>
      <w:proofErr w:type="spellEnd"/>
      <w:r w:rsidR="00EA758F" w:rsidRPr="00EA758F">
        <w:rPr>
          <w:b/>
          <w:bCs/>
        </w:rPr>
        <w:t>, stentów, cewników dla bloku chirurgii naczyniowej</w:t>
      </w:r>
      <w:r w:rsidR="00734849">
        <w:rPr>
          <w:rFonts w:eastAsia="Calibri"/>
          <w:b/>
          <w:szCs w:val="20"/>
        </w:rPr>
        <w:t>.</w:t>
      </w:r>
    </w:p>
    <w:p w:rsidR="00857748" w:rsidRPr="00762328" w:rsidRDefault="00857748" w:rsidP="006753E9">
      <w:pPr>
        <w:spacing w:line="276" w:lineRule="auto"/>
        <w:jc w:val="both"/>
        <w:rPr>
          <w:b/>
        </w:rPr>
      </w:pPr>
      <w:r w:rsidRPr="00762328">
        <w:rPr>
          <w:b/>
        </w:rPr>
        <w:t>Kody CPV:</w:t>
      </w:r>
      <w:r w:rsidR="00E24D08">
        <w:rPr>
          <w:b/>
        </w:rPr>
        <w:t xml:space="preserve"> </w:t>
      </w:r>
      <w:r w:rsidR="00EA758F" w:rsidRPr="00845A33">
        <w:rPr>
          <w:color w:val="000000"/>
          <w:sz w:val="18"/>
          <w:szCs w:val="18"/>
        </w:rPr>
        <w:t>33140000-3</w:t>
      </w:r>
    </w:p>
    <w:p w:rsidR="00501697" w:rsidRDefault="00501697" w:rsidP="00857748">
      <w:pPr>
        <w:rPr>
          <w:b/>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6753E9">
      <w:pPr>
        <w:keepNext/>
        <w:spacing w:line="276" w:lineRule="auto"/>
        <w:outlineLvl w:val="8"/>
      </w:pPr>
      <w:r>
        <w:rPr>
          <w:b/>
        </w:rPr>
        <w:t>Dostawy sukcesywnie na bieżące potrzeby Zamawiającego.</w:t>
      </w:r>
    </w:p>
    <w:p w:rsidR="00857748" w:rsidRDefault="00857748" w:rsidP="006753E9">
      <w:pPr>
        <w:spacing w:line="276" w:lineRule="auto"/>
        <w:jc w:val="center"/>
        <w:rPr>
          <w:b/>
          <w:u w:val="single"/>
        </w:rPr>
      </w:pPr>
      <w:r>
        <w:rPr>
          <w:b/>
          <w:u w:val="single"/>
        </w:rPr>
        <w:t>Miejsce dostawy</w:t>
      </w:r>
    </w:p>
    <w:p w:rsidR="00D932DB" w:rsidRPr="00D932DB" w:rsidRDefault="00D932DB" w:rsidP="006753E9">
      <w:pPr>
        <w:spacing w:line="276" w:lineRule="auto"/>
        <w:jc w:val="center"/>
      </w:pPr>
      <w:r w:rsidRPr="00D932DB">
        <w:t>Apteka Szpitalna</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6753E9">
      <w:pPr>
        <w:tabs>
          <w:tab w:val="left" w:pos="2985"/>
        </w:tabs>
        <w:spacing w:line="276" w:lineRule="auto"/>
      </w:pPr>
      <w:r>
        <w:tab/>
      </w:r>
    </w:p>
    <w:p w:rsidR="00857748" w:rsidRDefault="00857748" w:rsidP="00564B3C">
      <w:pPr>
        <w:numPr>
          <w:ilvl w:val="0"/>
          <w:numId w:val="46"/>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lastRenderedPageBreak/>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0043D7">
      <w:pPr>
        <w:jc w:val="both"/>
      </w:pPr>
      <w:r w:rsidRPr="00393758">
        <w:t xml:space="preserve">Przystępując do przetargu na całość przedmiotu zamówienia wykonawca jest zobowiązany wnieść wadium w </w:t>
      </w:r>
      <w:r w:rsidRPr="00FC4C78">
        <w:t>wysokości</w:t>
      </w:r>
      <w:proofErr w:type="gramStart"/>
      <w:r w:rsidRPr="00FC4C78">
        <w:t xml:space="preserve">: </w:t>
      </w:r>
      <w:r w:rsidR="009A6C25" w:rsidRPr="009A6C25">
        <w:rPr>
          <w:b/>
        </w:rPr>
        <w:t>67 700,00</w:t>
      </w:r>
      <w:r w:rsidR="009A6C25">
        <w:t xml:space="preserve"> </w:t>
      </w:r>
      <w:r w:rsidRPr="00762328">
        <w:rPr>
          <w:b/>
        </w:rPr>
        <w:t>zł</w:t>
      </w:r>
      <w:proofErr w:type="gramEnd"/>
      <w:r w:rsidRPr="007E1029">
        <w:t xml:space="preserve"> (słownie: </w:t>
      </w:r>
      <w:proofErr w:type="spellStart"/>
      <w:r w:rsidR="00C53BE0">
        <w:t>sześcdziesią</w:t>
      </w:r>
      <w:r w:rsidR="009A6C25">
        <w:t>t</w:t>
      </w:r>
      <w:proofErr w:type="spellEnd"/>
      <w:r w:rsidR="009A6C25">
        <w:t xml:space="preserve"> siedem tysięcy siedemset </w:t>
      </w:r>
      <w:r w:rsidR="00E34AA4">
        <w:t>złotych</w:t>
      </w:r>
      <w:r w:rsidR="009A6C25">
        <w:t>,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Ind w:w="1242" w:type="dxa"/>
        <w:tblLayout w:type="fixed"/>
        <w:tblLook w:val="04A0"/>
      </w:tblPr>
      <w:tblGrid>
        <w:gridCol w:w="1134"/>
        <w:gridCol w:w="2410"/>
      </w:tblGrid>
      <w:tr w:rsidR="00EA758F" w:rsidRPr="004B73B2" w:rsidTr="00C82CD3">
        <w:tc>
          <w:tcPr>
            <w:tcW w:w="1134" w:type="dxa"/>
          </w:tcPr>
          <w:p w:rsidR="00EA758F" w:rsidRPr="004B73B2" w:rsidRDefault="00EA758F" w:rsidP="009A6C25">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410" w:type="dxa"/>
          </w:tcPr>
          <w:p w:rsidR="00EA758F" w:rsidRPr="004B73B2" w:rsidRDefault="00EA758F" w:rsidP="009A6C25">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r>
      <w:tr w:rsidR="009A6C25" w:rsidTr="00C82CD3">
        <w:tc>
          <w:tcPr>
            <w:tcW w:w="1134" w:type="dxa"/>
            <w:vAlign w:val="center"/>
          </w:tcPr>
          <w:p w:rsidR="009A6C25" w:rsidRPr="00D932DB" w:rsidRDefault="009A6C2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18000</w:t>
            </w:r>
          </w:p>
        </w:tc>
      </w:tr>
      <w:tr w:rsidR="009A6C25" w:rsidTr="00C82CD3">
        <w:tc>
          <w:tcPr>
            <w:tcW w:w="1134" w:type="dxa"/>
            <w:vAlign w:val="center"/>
          </w:tcPr>
          <w:p w:rsidR="009A6C25" w:rsidRPr="00D932DB" w:rsidRDefault="009A6C2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1200</w:t>
            </w:r>
          </w:p>
        </w:tc>
      </w:tr>
      <w:tr w:rsidR="009A6C25" w:rsidTr="00C82CD3">
        <w:tc>
          <w:tcPr>
            <w:tcW w:w="1134" w:type="dxa"/>
            <w:vAlign w:val="center"/>
          </w:tcPr>
          <w:p w:rsidR="009A6C25" w:rsidRPr="00D932DB" w:rsidRDefault="009A6C2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13000</w:t>
            </w:r>
          </w:p>
        </w:tc>
      </w:tr>
      <w:tr w:rsidR="009A6C25" w:rsidTr="00C82CD3">
        <w:tc>
          <w:tcPr>
            <w:tcW w:w="1134" w:type="dxa"/>
            <w:vAlign w:val="center"/>
          </w:tcPr>
          <w:p w:rsidR="009A6C25" w:rsidRPr="00D932DB" w:rsidRDefault="009A6C2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w:t>
            </w:r>
          </w:p>
        </w:tc>
        <w:tc>
          <w:tcPr>
            <w:tcW w:w="2410" w:type="dxa"/>
            <w:vAlign w:val="bottom"/>
          </w:tcPr>
          <w:p w:rsidR="009A6C25" w:rsidRDefault="009A6C25">
            <w:pPr>
              <w:jc w:val="center"/>
              <w:rPr>
                <w:rFonts w:ascii="Arial" w:hAnsi="Arial" w:cs="Arial"/>
                <w:b/>
                <w:bCs/>
                <w:color w:val="000000"/>
                <w:sz w:val="20"/>
                <w:szCs w:val="20"/>
              </w:rPr>
            </w:pPr>
            <w:r>
              <w:rPr>
                <w:rFonts w:ascii="Arial" w:hAnsi="Arial" w:cs="Arial"/>
                <w:b/>
                <w:bCs/>
                <w:color w:val="000000"/>
                <w:sz w:val="20"/>
                <w:szCs w:val="20"/>
              </w:rPr>
              <w:t>35500</w:t>
            </w:r>
          </w:p>
        </w:tc>
      </w:tr>
    </w:tbl>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p w:rsidR="006753E9" w:rsidRDefault="006753E9" w:rsidP="006753E9">
      <w:pPr>
        <w:spacing w:line="276" w:lineRule="auto"/>
        <w:ind w:left="426"/>
        <w:jc w:val="both"/>
        <w:sectPr w:rsidR="006753E9" w:rsidSect="006753E9">
          <w:type w:val="continuous"/>
          <w:pgSz w:w="12240" w:h="15840"/>
          <w:pgMar w:top="1417" w:right="1417" w:bottom="1417" w:left="1417" w:header="709" w:footer="214" w:gutter="0"/>
          <w:cols w:num="2" w:space="708"/>
          <w:docGrid w:linePitch="326"/>
        </w:sectPr>
      </w:pPr>
    </w:p>
    <w:p w:rsidR="00052D00" w:rsidRDefault="00052D00" w:rsidP="006753E9">
      <w:pPr>
        <w:spacing w:line="276" w:lineRule="auto"/>
        <w:jc w:val="both"/>
        <w:rPr>
          <w:color w:val="FF0000"/>
        </w:rPr>
      </w:pPr>
      <w:r w:rsidRPr="00393758">
        <w:lastRenderedPageBreak/>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9A6C25">
        <w:t xml:space="preserve">19 200,00 </w:t>
      </w:r>
      <w:proofErr w:type="gramStart"/>
      <w:r w:rsidRPr="00762328">
        <w:t>zł  (</w:t>
      </w:r>
      <w:r w:rsidR="009A6C25">
        <w:t xml:space="preserve">18000,00 </w:t>
      </w:r>
      <w:r w:rsidR="001B4DE0" w:rsidRPr="00762328">
        <w:t>zł</w:t>
      </w:r>
      <w:proofErr w:type="gramEnd"/>
      <w:r w:rsidR="001B4DE0" w:rsidRPr="00762328">
        <w:t xml:space="preserve"> +</w:t>
      </w:r>
      <w:r w:rsidR="009A6C25">
        <w:t>1200,00</w:t>
      </w:r>
      <w:r w:rsidR="001B4DE0" w:rsidRPr="00762328">
        <w:t xml:space="preserve">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6F16BC">
        <w:rPr>
          <w:b/>
        </w:rPr>
        <w:t>12.04</w:t>
      </w:r>
      <w:r w:rsidR="002C226E">
        <w:rPr>
          <w:b/>
        </w:rPr>
        <w:t>.</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632BC4" w:rsidRDefault="008A29DB" w:rsidP="00564B3C">
      <w:pPr>
        <w:numPr>
          <w:ilvl w:val="0"/>
          <w:numId w:val="45"/>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632BC4">
      <w:pPr>
        <w:numPr>
          <w:ilvl w:val="0"/>
          <w:numId w:val="72"/>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0D7AB1" w:rsidRDefault="00632BC4" w:rsidP="00632BC4">
      <w:pPr>
        <w:numPr>
          <w:ilvl w:val="0"/>
          <w:numId w:val="72"/>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32BC4" w:rsidRPr="000D7AB1" w:rsidRDefault="00632BC4" w:rsidP="00632BC4">
      <w:pPr>
        <w:numPr>
          <w:ilvl w:val="0"/>
          <w:numId w:val="72"/>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32BC4" w:rsidRPr="00140B75" w:rsidRDefault="00632BC4" w:rsidP="00632BC4">
      <w:pPr>
        <w:numPr>
          <w:ilvl w:val="0"/>
          <w:numId w:val="72"/>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1209B7" w:rsidRDefault="00632BC4" w:rsidP="00632BC4">
      <w:pPr>
        <w:numPr>
          <w:ilvl w:val="0"/>
          <w:numId w:val="72"/>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6F16BC">
        <w:rPr>
          <w:b/>
          <w:u w:val="single"/>
        </w:rPr>
        <w:t xml:space="preserve"> 12.04.2016 </w:t>
      </w:r>
      <w:proofErr w:type="spellStart"/>
      <w:r w:rsidR="006F16BC">
        <w:rPr>
          <w:b/>
          <w:u w:val="single"/>
        </w:rPr>
        <w:t>r</w:t>
      </w:r>
      <w:proofErr w:type="spellEnd"/>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632BC4" w:rsidRDefault="00632BC4" w:rsidP="00D932DB">
      <w:pPr>
        <w:spacing w:line="276" w:lineRule="auto"/>
        <w:ind w:left="567"/>
        <w:jc w:val="center"/>
        <w:rPr>
          <w:b/>
          <w:u w:val="single"/>
        </w:rPr>
      </w:pP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222469" w:rsidRDefault="009C51E0" w:rsidP="00A07452">
      <w:pPr>
        <w:jc w:val="both"/>
        <w:rPr>
          <w:b/>
          <w:i/>
          <w:sz w:val="22"/>
          <w:szCs w:val="22"/>
        </w:rPr>
      </w:pPr>
      <w:r w:rsidRPr="001574CC">
        <w:rPr>
          <w:b/>
        </w:rPr>
        <w:t>z zaznaczeniem:</w:t>
      </w:r>
      <w:r w:rsidR="0076312E">
        <w:rPr>
          <w:b/>
        </w:rPr>
        <w:t xml:space="preserve"> </w:t>
      </w:r>
      <w:r w:rsidR="00922B59" w:rsidRPr="004F68AC">
        <w:rPr>
          <w:b/>
          <w:i/>
          <w:sz w:val="22"/>
          <w:szCs w:val="22"/>
        </w:rPr>
        <w:t>,,Wadium</w:t>
      </w:r>
      <w:r w:rsidRPr="004F68AC">
        <w:rPr>
          <w:b/>
          <w:i/>
          <w:sz w:val="22"/>
          <w:szCs w:val="22"/>
        </w:rPr>
        <w:t xml:space="preserve"> w przetargu na</w:t>
      </w:r>
      <w:r w:rsidR="00EA758F" w:rsidRPr="00EA758F">
        <w:rPr>
          <w:b/>
          <w:bCs/>
        </w:rPr>
        <w:t xml:space="preserve"> </w:t>
      </w:r>
      <w:proofErr w:type="spellStart"/>
      <w:r w:rsidR="00EA758F">
        <w:rPr>
          <w:b/>
          <w:bCs/>
        </w:rPr>
        <w:t>dostawe</w:t>
      </w:r>
      <w:proofErr w:type="spellEnd"/>
      <w:r w:rsidR="00EA758F">
        <w:rPr>
          <w:b/>
          <w:bCs/>
        </w:rPr>
        <w:t xml:space="preserve"> </w:t>
      </w:r>
      <w:proofErr w:type="spellStart"/>
      <w:r w:rsidR="00EA758F" w:rsidRPr="00EA758F">
        <w:rPr>
          <w:b/>
          <w:bCs/>
        </w:rPr>
        <w:t>stentgraftów</w:t>
      </w:r>
      <w:proofErr w:type="spellEnd"/>
      <w:r w:rsidR="00EA758F" w:rsidRPr="00EA758F">
        <w:rPr>
          <w:b/>
          <w:bCs/>
        </w:rPr>
        <w:t xml:space="preserve">, stentów, cewników dla bloku chirurgii </w:t>
      </w:r>
      <w:proofErr w:type="gramStart"/>
      <w:r w:rsidR="00EA758F" w:rsidRPr="00EA758F">
        <w:rPr>
          <w:b/>
          <w:bCs/>
        </w:rPr>
        <w:t>naczyniowej</w:t>
      </w:r>
      <w:r w:rsidR="00EA758F">
        <w:rPr>
          <w:rFonts w:eastAsia="Calibri"/>
          <w:b/>
          <w:szCs w:val="20"/>
        </w:rPr>
        <w:t xml:space="preserve">”, </w:t>
      </w:r>
      <w:r w:rsidRPr="004F68AC">
        <w:rPr>
          <w:i/>
          <w:sz w:val="22"/>
          <w:szCs w:val="22"/>
        </w:rPr>
        <w:t xml:space="preserve"> </w:t>
      </w:r>
      <w:r w:rsidR="00EF02C8" w:rsidRPr="004F68AC">
        <w:rPr>
          <w:b/>
          <w:i/>
          <w:sz w:val="22"/>
          <w:szCs w:val="22"/>
        </w:rPr>
        <w:t>znak</w:t>
      </w:r>
      <w:proofErr w:type="gramEnd"/>
      <w:r w:rsidR="00EF02C8" w:rsidRPr="004F68AC">
        <w:rPr>
          <w:b/>
          <w:i/>
          <w:sz w:val="22"/>
          <w:szCs w:val="22"/>
        </w:rPr>
        <w:t xml:space="preserve"> sprawy</w:t>
      </w:r>
      <w:r w:rsidR="009804D4" w:rsidRPr="004F68AC">
        <w:rPr>
          <w:b/>
          <w:i/>
          <w:sz w:val="22"/>
          <w:szCs w:val="22"/>
        </w:rPr>
        <w:t>:</w:t>
      </w:r>
      <w:r w:rsidR="006753E9">
        <w:rPr>
          <w:b/>
          <w:i/>
          <w:sz w:val="22"/>
          <w:szCs w:val="22"/>
        </w:rPr>
        <w:t xml:space="preserve"> </w:t>
      </w:r>
      <w:r w:rsidR="00DC4407">
        <w:rPr>
          <w:b/>
          <w:i/>
          <w:sz w:val="22"/>
          <w:szCs w:val="22"/>
        </w:rPr>
        <w:t>22</w:t>
      </w:r>
      <w:r w:rsidR="00D408F1" w:rsidRPr="004F68AC">
        <w:rPr>
          <w:b/>
          <w:i/>
          <w:sz w:val="22"/>
          <w:szCs w:val="22"/>
        </w:rPr>
        <w:t>/</w:t>
      </w:r>
      <w:r w:rsidR="000043D7">
        <w:rPr>
          <w:b/>
          <w:i/>
          <w:sz w:val="22"/>
          <w:szCs w:val="22"/>
        </w:rPr>
        <w:t xml:space="preserve"> Med</w:t>
      </w:r>
      <w:r w:rsidR="00D408F1" w:rsidRPr="004F68AC">
        <w:rPr>
          <w:b/>
          <w:i/>
          <w:sz w:val="22"/>
          <w:szCs w:val="22"/>
        </w:rPr>
        <w:t>./</w:t>
      </w:r>
      <w:r w:rsidR="000043D7">
        <w:rPr>
          <w:b/>
          <w:i/>
          <w:sz w:val="22"/>
          <w:szCs w:val="22"/>
        </w:rPr>
        <w:t xml:space="preserve"> </w:t>
      </w:r>
      <w:r w:rsidR="00D408F1" w:rsidRPr="004F68AC">
        <w:rPr>
          <w:b/>
          <w:i/>
          <w:sz w:val="22"/>
          <w:szCs w:val="22"/>
        </w:rPr>
        <w:t>201</w:t>
      </w:r>
      <w:r w:rsidR="00E34AA4">
        <w:rPr>
          <w:b/>
          <w:i/>
          <w:sz w:val="22"/>
          <w:szCs w:val="22"/>
        </w:rPr>
        <w:t>6</w:t>
      </w:r>
      <w:r w:rsidRPr="004F68AC">
        <w:rPr>
          <w:b/>
          <w:i/>
          <w:sz w:val="22"/>
          <w:szCs w:val="22"/>
        </w:rPr>
        <w:t>”</w:t>
      </w: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A07452">
      <w:pPr>
        <w:pStyle w:val="Akapitzlist"/>
        <w:numPr>
          <w:ilvl w:val="0"/>
          <w:numId w:val="45"/>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lastRenderedPageBreak/>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A07452">
      <w:pPr>
        <w:pStyle w:val="Akapitzlist"/>
        <w:numPr>
          <w:ilvl w:val="0"/>
          <w:numId w:val="73"/>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Nazw</w:t>
      </w:r>
      <w:r w:rsidR="00A07452" w:rsidRPr="00A07452">
        <w:rPr>
          <w:rFonts w:ascii="Times New Roman" w:hAnsi="Times New Roman"/>
          <w:sz w:val="24"/>
          <w:szCs w:val="24"/>
        </w:rPr>
        <w:t>e</w:t>
      </w:r>
      <w:proofErr w:type="spellEnd"/>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A07452" w:rsidRPr="00A07452">
        <w:rPr>
          <w:rFonts w:ascii="Times New Roman" w:hAnsi="Times New Roman"/>
          <w:sz w:val="24"/>
          <w:szCs w:val="24"/>
        </w:rPr>
        <w:t xml:space="preserve"> (</w:t>
      </w:r>
      <w:proofErr w:type="spellStart"/>
      <w:r w:rsidR="00A07452" w:rsidRPr="00A07452">
        <w:rPr>
          <w:rFonts w:ascii="Times New Roman" w:hAnsi="Times New Roman"/>
          <w:sz w:val="24"/>
          <w:szCs w:val="24"/>
        </w:rPr>
        <w:t>Zamawiajacego</w:t>
      </w:r>
      <w:proofErr w:type="spellEnd"/>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A07452">
      <w:pPr>
        <w:pStyle w:val="Akapitzlist"/>
        <w:numPr>
          <w:ilvl w:val="0"/>
          <w:numId w:val="73"/>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która ma być zabezpieczona gwarancja;</w:t>
      </w:r>
    </w:p>
    <w:p w:rsidR="00A07452" w:rsidRPr="00A07452" w:rsidRDefault="00A07452" w:rsidP="00A07452">
      <w:pPr>
        <w:pStyle w:val="Akapitzlist"/>
        <w:numPr>
          <w:ilvl w:val="0"/>
          <w:numId w:val="73"/>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Kwote</w:t>
      </w:r>
      <w:proofErr w:type="spellEnd"/>
      <w:r w:rsidRPr="00A07452">
        <w:rPr>
          <w:rFonts w:ascii="Times New Roman" w:hAnsi="Times New Roman"/>
          <w:sz w:val="24"/>
          <w:szCs w:val="24"/>
        </w:rPr>
        <w:t xml:space="preserve"> gwarancji;</w:t>
      </w:r>
    </w:p>
    <w:p w:rsidR="00A07452" w:rsidRPr="00A07452" w:rsidRDefault="00A07452" w:rsidP="00A07452">
      <w:pPr>
        <w:pStyle w:val="Akapitzlist"/>
        <w:numPr>
          <w:ilvl w:val="0"/>
          <w:numId w:val="7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A07452">
      <w:pPr>
        <w:pStyle w:val="Akapitzlist"/>
        <w:numPr>
          <w:ilvl w:val="0"/>
          <w:numId w:val="7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 xml:space="preserve">Zobowiązanie gwaranta ( banku lub zakładu </w:t>
      </w:r>
      <w:proofErr w:type="spellStart"/>
      <w:r w:rsidRPr="00A07452">
        <w:rPr>
          <w:rFonts w:ascii="Times New Roman" w:hAnsi="Times New Roman"/>
          <w:sz w:val="24"/>
          <w:szCs w:val="24"/>
        </w:rPr>
        <w:t>ubezpieczen</w:t>
      </w:r>
      <w:proofErr w:type="spellEnd"/>
      <w:r w:rsidRPr="00A07452">
        <w:rPr>
          <w:rFonts w:ascii="Times New Roman" w:hAnsi="Times New Roman"/>
          <w:sz w:val="24"/>
          <w:szCs w:val="24"/>
        </w:rPr>
        <w:t xml:space="preserve">) do zapłaty całkowitej kwoty wadium nieodwołalnie lub bezwarunkowo, na pierwsze żądanie </w:t>
      </w:r>
      <w:proofErr w:type="spell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 beneficjenta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r w:rsidR="001C0DDF" w:rsidRPr="00A07452">
        <w:rPr>
          <w:rFonts w:ascii="Times New Roman" w:hAnsi="Times New Roman"/>
          <w:sz w:val="24"/>
          <w:szCs w:val="24"/>
        </w:rPr>
        <w:t xml:space="preserve">t.j.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F6DA4" w:rsidRPr="00A07452" w:rsidRDefault="009F6DA4" w:rsidP="00A07452">
      <w:pPr>
        <w:jc w:val="both"/>
      </w:pP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564B3C">
      <w:pPr>
        <w:numPr>
          <w:ilvl w:val="0"/>
          <w:numId w:val="49"/>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2F76AE">
      <w:pPr>
        <w:spacing w:line="276" w:lineRule="auto"/>
        <w:ind w:left="284" w:firstLine="425"/>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1709C6" w:rsidRDefault="001709C6" w:rsidP="00564B3C">
      <w:pPr>
        <w:numPr>
          <w:ilvl w:val="0"/>
          <w:numId w:val="50"/>
        </w:numPr>
        <w:jc w:val="both"/>
        <w:rPr>
          <w:b/>
          <w:u w:val="single"/>
        </w:rPr>
      </w:pPr>
      <w:r w:rsidRPr="00EF7943">
        <w:rPr>
          <w:b/>
          <w:u w:val="single"/>
        </w:rPr>
        <w:t>Ocena ofert</w:t>
      </w:r>
    </w:p>
    <w:p w:rsidR="00501697" w:rsidRPr="008B55B7" w:rsidRDefault="00231DF4" w:rsidP="00564B3C">
      <w:pPr>
        <w:numPr>
          <w:ilvl w:val="0"/>
          <w:numId w:val="51"/>
        </w:numPr>
        <w:spacing w:line="276" w:lineRule="auto"/>
        <w:ind w:left="993"/>
        <w:jc w:val="both"/>
        <w:rPr>
          <w:b/>
          <w:u w:val="single"/>
        </w:rPr>
      </w:pPr>
      <w:r w:rsidRPr="00EF7943">
        <w:lastRenderedPageBreak/>
        <w:t xml:space="preserve">Wyboru najkorzystniejszej oferty dokonuje Komisja przetargowa po uprzednim sprawdzeniu, porównaniu i ocenie ofert na podstawie kryterium oceny określonym </w:t>
      </w:r>
      <w:r w:rsidRPr="00EF7943">
        <w:br/>
        <w:t xml:space="preserve">w niniejszym rozdziale, </w:t>
      </w:r>
      <w:r w:rsidR="008B55B7">
        <w:t>pkt</w:t>
      </w:r>
      <w:r w:rsidR="00D52CFB">
        <w:t xml:space="preserve"> </w:t>
      </w:r>
      <w:r>
        <w:t>1.</w:t>
      </w:r>
      <w:r w:rsidR="00501697" w:rsidRPr="008B55B7">
        <w:rPr>
          <w:snapToGrid w:val="0"/>
          <w:color w:val="FF0000"/>
        </w:rPr>
        <w:t xml:space="preserve"> </w:t>
      </w:r>
    </w:p>
    <w:p w:rsidR="0084198B" w:rsidRPr="008B55B7" w:rsidRDefault="00231DF4" w:rsidP="00564B3C">
      <w:pPr>
        <w:numPr>
          <w:ilvl w:val="0"/>
          <w:numId w:val="51"/>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564B3C">
      <w:pPr>
        <w:numPr>
          <w:ilvl w:val="0"/>
          <w:numId w:val="51"/>
        </w:numPr>
        <w:spacing w:line="276" w:lineRule="auto"/>
        <w:ind w:left="993"/>
        <w:jc w:val="both"/>
        <w:rPr>
          <w:b/>
          <w:u w:val="single"/>
        </w:rPr>
      </w:pPr>
      <w:r w:rsidRPr="008B55B7">
        <w:rPr>
          <w:b/>
        </w:rPr>
        <w:t>Punkty za oferowaną cenę</w:t>
      </w:r>
      <w:r w:rsidRPr="004435D4">
        <w:t xml:space="preserve"> (wartość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18417926" r:id="rId11"/>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8B55B7">
      <w:pPr>
        <w:tabs>
          <w:tab w:val="left" w:pos="993"/>
        </w:tabs>
        <w:spacing w:line="276" w:lineRule="auto"/>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8B55B7">
      <w:pPr>
        <w:spacing w:line="276" w:lineRule="auto"/>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8B55B7">
      <w:pPr>
        <w:spacing w:line="276" w:lineRule="auto"/>
        <w:ind w:left="1080"/>
        <w:jc w:val="both"/>
        <w:rPr>
          <w:sz w:val="22"/>
        </w:rPr>
      </w:pPr>
    </w:p>
    <w:p w:rsidR="004435D4" w:rsidRDefault="00D52CFB" w:rsidP="00564B3C">
      <w:pPr>
        <w:numPr>
          <w:ilvl w:val="0"/>
          <w:numId w:val="52"/>
        </w:numPr>
        <w:tabs>
          <w:tab w:val="left" w:pos="426"/>
        </w:tabs>
        <w:spacing w:line="276" w:lineRule="auto"/>
        <w:ind w:left="993"/>
        <w:jc w:val="both"/>
      </w:pPr>
      <w:r>
        <w:rPr>
          <w:b/>
        </w:rPr>
        <w:t>Punkty z</w:t>
      </w:r>
      <w:r w:rsidR="004435D4" w:rsidRPr="004435D4">
        <w:rPr>
          <w:b/>
        </w:rPr>
        <w:t xml:space="preserve">a </w:t>
      </w:r>
      <w:r w:rsidR="004435D4">
        <w:rPr>
          <w:b/>
        </w:rPr>
        <w:t>termin dostawy</w:t>
      </w:r>
      <w:r w:rsidR="004435D4" w:rsidRPr="004435D4">
        <w:t xml:space="preserve"> </w:t>
      </w:r>
      <w:r w:rsidR="00F04117">
        <w:t>(dostawa</w:t>
      </w:r>
      <w:r w:rsidR="000043D7">
        <w:t xml:space="preserve"> </w:t>
      </w:r>
      <w:proofErr w:type="gramStart"/>
      <w:r w:rsidR="000043D7">
        <w:t xml:space="preserve">towaru </w:t>
      </w:r>
      <w:r w:rsidR="00F04117">
        <w:t xml:space="preserve"> </w:t>
      </w:r>
      <w:r w:rsidR="00840B78">
        <w:t>min</w:t>
      </w:r>
      <w:proofErr w:type="gramEnd"/>
      <w:r w:rsidR="00840B78">
        <w:t xml:space="preserve">. 1 dzień, </w:t>
      </w:r>
      <w:r w:rsidR="008B55B7">
        <w:t>max.</w:t>
      </w:r>
      <w:r w:rsidR="00F04117">
        <w:t xml:space="preserve"> 3</w:t>
      </w:r>
      <w:r w:rsidR="0040374E">
        <w:t xml:space="preserve"> dni) </w:t>
      </w:r>
      <w:r>
        <w:t>wyliczmy wg wzoru</w:t>
      </w:r>
      <w:r w:rsidR="004435D4">
        <w:t>:</w:t>
      </w:r>
    </w:p>
    <w:p w:rsidR="00020F07" w:rsidRPr="004435D4" w:rsidRDefault="00020F07" w:rsidP="00020F07">
      <w:pPr>
        <w:tabs>
          <w:tab w:val="left" w:pos="426"/>
        </w:tabs>
        <w:ind w:left="284"/>
        <w:jc w:val="both"/>
      </w:pP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518417927" r:id="rId13"/>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8B55B7">
      <w:pPr>
        <w:spacing w:line="276" w:lineRule="auto"/>
        <w:ind w:left="993"/>
        <w:jc w:val="both"/>
        <w:rPr>
          <w:sz w:val="22"/>
        </w:rPr>
      </w:pPr>
      <w:proofErr w:type="spellStart"/>
      <w:r>
        <w:rPr>
          <w:sz w:val="22"/>
        </w:rPr>
        <w:t>D</w:t>
      </w:r>
      <w:r w:rsidR="00840B78">
        <w:rPr>
          <w:sz w:val="22"/>
          <w:vertAlign w:val="subscript"/>
        </w:rPr>
        <w:t>min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8B55B7">
      <w:pPr>
        <w:spacing w:line="276" w:lineRule="auto"/>
        <w:ind w:left="993"/>
        <w:jc w:val="both"/>
        <w:rPr>
          <w:sz w:val="22"/>
        </w:rPr>
      </w:pPr>
      <w:proofErr w:type="spellStart"/>
      <w:r>
        <w:rPr>
          <w:sz w:val="22"/>
        </w:rPr>
        <w:t>D</w:t>
      </w:r>
      <w:r w:rsidR="00840B7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1709C6" w:rsidRPr="00565A58" w:rsidRDefault="001709C6" w:rsidP="00564B3C">
      <w:pPr>
        <w:numPr>
          <w:ilvl w:val="0"/>
          <w:numId w:val="53"/>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76312E" w:rsidP="00564B3C">
      <w:pPr>
        <w:numPr>
          <w:ilvl w:val="0"/>
          <w:numId w:val="45"/>
        </w:numPr>
        <w:tabs>
          <w:tab w:val="left" w:pos="567"/>
        </w:tabs>
        <w:spacing w:line="276" w:lineRule="auto"/>
        <w:jc w:val="both"/>
        <w:rPr>
          <w:b/>
          <w:u w:val="single"/>
        </w:rPr>
      </w:pPr>
      <w:r>
        <w:rPr>
          <w:b/>
          <w:u w:val="single"/>
        </w:rPr>
        <w:t xml:space="preserve">  </w:t>
      </w:r>
      <w:r w:rsidR="001709C6"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564B3C">
      <w:pPr>
        <w:numPr>
          <w:ilvl w:val="0"/>
          <w:numId w:val="54"/>
        </w:numPr>
        <w:spacing w:line="276" w:lineRule="auto"/>
        <w:jc w:val="both"/>
      </w:pPr>
      <w:proofErr w:type="gramStart"/>
      <w:r w:rsidRPr="00684393">
        <w:t>odpowiada</w:t>
      </w:r>
      <w:proofErr w:type="gramEnd"/>
      <w:r w:rsidRPr="00684393">
        <w:t xml:space="preserve"> wszystkim </w:t>
      </w:r>
      <w:r w:rsidR="008B55B7">
        <w:t xml:space="preserve">wymaganiom przedstawionym w </w:t>
      </w:r>
      <w:proofErr w:type="spellStart"/>
      <w:r w:rsidR="008B55B7">
        <w:t>Pzp</w:t>
      </w:r>
      <w:proofErr w:type="spellEnd"/>
      <w:r w:rsidR="008B55B7">
        <w:t>;</w:t>
      </w:r>
    </w:p>
    <w:p w:rsidR="001709C6" w:rsidRDefault="008B55B7" w:rsidP="00564B3C">
      <w:pPr>
        <w:numPr>
          <w:ilvl w:val="0"/>
          <w:numId w:val="54"/>
        </w:numPr>
        <w:spacing w:line="276" w:lineRule="auto"/>
        <w:jc w:val="both"/>
      </w:pPr>
      <w:r>
        <w:t xml:space="preserve">jest zgodna z </w:t>
      </w:r>
      <w:proofErr w:type="gramStart"/>
      <w:r>
        <w:t>treścią  SIWZ</w:t>
      </w:r>
      <w:proofErr w:type="gramEnd"/>
      <w:r>
        <w:t>;</w:t>
      </w:r>
    </w:p>
    <w:p w:rsidR="001709C6" w:rsidRPr="00684393" w:rsidRDefault="001709C6" w:rsidP="00564B3C">
      <w:pPr>
        <w:numPr>
          <w:ilvl w:val="0"/>
          <w:numId w:val="54"/>
        </w:numPr>
        <w:spacing w:line="276" w:lineRule="auto"/>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5F777A" w:rsidRPr="00652E7E" w:rsidRDefault="00A658B1" w:rsidP="008B55B7">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 xml:space="preserve">ienionych </w:t>
      </w:r>
      <w:proofErr w:type="gramStart"/>
      <w:r w:rsidR="008B55B7">
        <w:t>w  art</w:t>
      </w:r>
      <w:proofErr w:type="gramEnd"/>
      <w:r w:rsidR="008B55B7">
        <w:t xml:space="preserve">. 144 ust. 1 </w:t>
      </w:r>
      <w:proofErr w:type="spellStart"/>
      <w:r w:rsidR="008B55B7">
        <w:t>Pzp</w:t>
      </w:r>
      <w:proofErr w:type="spellEnd"/>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857748" w:rsidRPr="000F4998" w:rsidRDefault="00857748" w:rsidP="009418BB">
      <w:pPr>
        <w:numPr>
          <w:ilvl w:val="0"/>
          <w:numId w:val="10"/>
        </w:numPr>
        <w:spacing w:line="276" w:lineRule="auto"/>
        <w:jc w:val="both"/>
      </w:pPr>
      <w:r w:rsidRPr="00C017B7">
        <w:lastRenderedPageBreak/>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1C0DDF" w:rsidRDefault="001C0DDF" w:rsidP="009418BB">
      <w:pPr>
        <w:numPr>
          <w:ilvl w:val="0"/>
          <w:numId w:val="10"/>
        </w:numPr>
        <w:spacing w:line="276" w:lineRule="auto"/>
        <w:jc w:val="both"/>
      </w:pPr>
      <w:r>
        <w:t>Wynagrodzenie nie podlega waloryzacji przez okres 12 miesięcy.</w:t>
      </w:r>
    </w:p>
    <w:p w:rsidR="001C0DDF" w:rsidRPr="001D1AD6" w:rsidRDefault="001C0DDF" w:rsidP="009418BB">
      <w:pPr>
        <w:numPr>
          <w:ilvl w:val="0"/>
          <w:numId w:val="10"/>
        </w:numPr>
        <w:spacing w:line="276" w:lineRule="auto"/>
        <w:jc w:val="both"/>
      </w:pPr>
      <w:r w:rsidRPr="001D1AD6">
        <w:t>Zamawiający dopuszcza w formie aneksu wydłużenie terminu obowiązywania umowy nie więcej jednak</w:t>
      </w:r>
      <w:r>
        <w:t xml:space="preserve"> niż o 36 miesięcy</w:t>
      </w:r>
      <w:r w:rsidRPr="001D1AD6">
        <w:t xml:space="preserve"> od daty jej zakończenia, przy czym wynagrodzenie Wykon</w:t>
      </w:r>
      <w:r>
        <w:t xml:space="preserve">awcy, o którym mowa </w:t>
      </w:r>
      <w:r w:rsidRPr="00BA292C">
        <w:t>w § 4 ust. 3 wzoru</w:t>
      </w:r>
      <w:r w:rsidRPr="001D1AD6">
        <w:t xml:space="preserve"> umowy może podlegać waloryzacji w trakcie obowiązywania umowy w przypadku zmiany wysokości minimalnego wynagrodzenia za pracę ustalonego na podstawie art. 2 ust. 3-5 </w:t>
      </w:r>
      <w:r w:rsidRPr="004048F8">
        <w:t>ustawy z dnia 10 października 2002 r. o minimalnym wynagrodze</w:t>
      </w:r>
      <w:r w:rsidR="008B55B7" w:rsidRPr="004048F8">
        <w:t>niu za pracę (</w:t>
      </w:r>
      <w:r w:rsidRPr="004048F8">
        <w:t xml:space="preserve">t.j. Dz.U. </w:t>
      </w:r>
      <w:proofErr w:type="gramStart"/>
      <w:r w:rsidRPr="004048F8">
        <w:t>z</w:t>
      </w:r>
      <w:proofErr w:type="gramEnd"/>
      <w:r w:rsidRPr="004048F8">
        <w:t xml:space="preserve">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w:t>
      </w:r>
      <w:r w:rsidR="008B55B7">
        <w:t xml:space="preserve">ustawy z dnia 23 kwietnia 1964r. Kodeks cywilny </w:t>
      </w:r>
      <w:r w:rsidR="008B55B7" w:rsidRPr="004048F8">
        <w:t xml:space="preserve">(t.j. Dz. U. </w:t>
      </w:r>
      <w:proofErr w:type="gramStart"/>
      <w:r w:rsidR="008B55B7" w:rsidRPr="004048F8">
        <w:t>z</w:t>
      </w:r>
      <w:proofErr w:type="gramEnd"/>
      <w:r w:rsidR="008B55B7" w:rsidRPr="004048F8">
        <w:t xml:space="preserve"> 2014r. poz. 121) – dalej K.c..</w:t>
      </w:r>
    </w:p>
    <w:p w:rsidR="00857748" w:rsidRDefault="00857748" w:rsidP="009418BB">
      <w:pPr>
        <w:numPr>
          <w:ilvl w:val="0"/>
          <w:numId w:val="10"/>
        </w:numPr>
        <w:spacing w:line="276" w:lineRule="auto"/>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9418BB">
      <w:pPr>
        <w:numPr>
          <w:ilvl w:val="0"/>
          <w:numId w:val="10"/>
        </w:numPr>
        <w:spacing w:line="276" w:lineRule="auto"/>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9418BB">
      <w:pPr>
        <w:numPr>
          <w:ilvl w:val="0"/>
          <w:numId w:val="10"/>
        </w:numPr>
        <w:spacing w:line="276" w:lineRule="auto"/>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rsidR="004B73B2">
        <w:t>Z</w:t>
      </w:r>
      <w:r>
        <w:t>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Pr="008B55B7" w:rsidRDefault="00857748" w:rsidP="00564B3C">
      <w:pPr>
        <w:numPr>
          <w:ilvl w:val="0"/>
          <w:numId w:val="55"/>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564B3C">
      <w:pPr>
        <w:numPr>
          <w:ilvl w:val="0"/>
          <w:numId w:val="55"/>
        </w:numPr>
        <w:spacing w:line="276" w:lineRule="auto"/>
        <w:ind w:left="426"/>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564B3C">
      <w:pPr>
        <w:numPr>
          <w:ilvl w:val="0"/>
          <w:numId w:val="55"/>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564B3C">
      <w:pPr>
        <w:numPr>
          <w:ilvl w:val="0"/>
          <w:numId w:val="56"/>
        </w:numPr>
        <w:spacing w:line="276" w:lineRule="auto"/>
        <w:jc w:val="both"/>
      </w:pPr>
      <w:proofErr w:type="gramStart"/>
      <w:r>
        <w:t>koszty</w:t>
      </w:r>
      <w:proofErr w:type="gramEnd"/>
      <w:r>
        <w:t xml:space="preserve"> transportu krajowego i zagranicznego,</w:t>
      </w:r>
    </w:p>
    <w:p w:rsidR="00857748" w:rsidRDefault="00857748" w:rsidP="00564B3C">
      <w:pPr>
        <w:numPr>
          <w:ilvl w:val="0"/>
          <w:numId w:val="56"/>
        </w:numPr>
        <w:spacing w:line="276" w:lineRule="auto"/>
        <w:jc w:val="both"/>
      </w:pPr>
      <w:proofErr w:type="gramStart"/>
      <w:r>
        <w:t>koszty</w:t>
      </w:r>
      <w:proofErr w:type="gramEnd"/>
      <w:r>
        <w:t xml:space="preserve"> ubezpieczenia towaru w kraju i za granicą,</w:t>
      </w:r>
    </w:p>
    <w:p w:rsidR="00857748" w:rsidRDefault="008B55B7" w:rsidP="00564B3C">
      <w:pPr>
        <w:numPr>
          <w:ilvl w:val="0"/>
          <w:numId w:val="56"/>
        </w:numPr>
        <w:spacing w:line="276" w:lineRule="auto"/>
        <w:jc w:val="both"/>
      </w:pPr>
      <w:proofErr w:type="gramStart"/>
      <w:r>
        <w:t>opłat</w:t>
      </w:r>
      <w:proofErr w:type="gramEnd"/>
      <w:r>
        <w:t xml:space="preserve"> celnych i granicznych.</w:t>
      </w:r>
    </w:p>
    <w:p w:rsidR="005F777A" w:rsidRPr="004A0B90" w:rsidRDefault="008B55B7" w:rsidP="00564B3C">
      <w:pPr>
        <w:numPr>
          <w:ilvl w:val="0"/>
          <w:numId w:val="45"/>
        </w:numPr>
        <w:spacing w:line="276" w:lineRule="auto"/>
        <w:ind w:left="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w:t>
      </w:r>
      <w:r w:rsidR="00B741D4">
        <w:lastRenderedPageBreak/>
        <w:t>złożyć do dnia</w:t>
      </w:r>
      <w:r w:rsidR="006F16BC">
        <w:rPr>
          <w:b/>
        </w:rPr>
        <w:t xml:space="preserve"> 12.04</w:t>
      </w:r>
      <w:r w:rsidR="00351DF4">
        <w:rPr>
          <w:b/>
        </w:rPr>
        <w:t>.</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sidR="00D91571">
        <w:rPr>
          <w:color w:val="000000"/>
        </w:rPr>
        <w:t>z</w:t>
      </w:r>
      <w:proofErr w:type="gramEnd"/>
      <w:r w:rsidR="00D91571">
        <w:rPr>
          <w:color w:val="000000"/>
        </w:rPr>
        <w:t xml:space="preserve">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564B3C">
      <w:pPr>
        <w:numPr>
          <w:ilvl w:val="0"/>
          <w:numId w:val="57"/>
        </w:numPr>
        <w:spacing w:line="276" w:lineRule="auto"/>
        <w:jc w:val="both"/>
      </w:pPr>
      <w:r w:rsidRPr="00D91571">
        <w:rPr>
          <w:b/>
        </w:rPr>
        <w:t>Katarzyna Mikoł</w:t>
      </w:r>
      <w:r w:rsidR="00011FC7" w:rsidRPr="00D91571">
        <w:rPr>
          <w:b/>
        </w:rPr>
        <w:t>a</w:t>
      </w:r>
      <w:r w:rsidRPr="00D91571">
        <w:rPr>
          <w:b/>
        </w:rPr>
        <w:t>jczak</w:t>
      </w:r>
      <w:r w:rsidR="00047C87" w:rsidRPr="00D91571">
        <w:rPr>
          <w:b/>
        </w:rPr>
        <w:t xml:space="preserve"> </w:t>
      </w:r>
      <w:r w:rsidR="00047C87">
        <w:t xml:space="preserve">tel. </w:t>
      </w:r>
      <w:r w:rsidR="00DC0CE9">
        <w:t>261 660 753</w:t>
      </w:r>
      <w:r w:rsidR="004F6E14">
        <w:t>,</w:t>
      </w:r>
      <w:r w:rsidR="00047C87">
        <w:t xml:space="preserve"> Apteka Szpitalna </w:t>
      </w:r>
      <w:r w:rsidR="00857748" w:rsidRPr="00D91571">
        <w:rPr>
          <w:b/>
        </w:rPr>
        <w:t xml:space="preserve">– </w:t>
      </w:r>
      <w:r w:rsidR="00857748">
        <w:t>w sprawach przedmiotu zamówienia,</w:t>
      </w:r>
    </w:p>
    <w:p w:rsidR="00857748" w:rsidRPr="00D91571" w:rsidRDefault="0076312E" w:rsidP="00564B3C">
      <w:pPr>
        <w:numPr>
          <w:ilvl w:val="0"/>
          <w:numId w:val="57"/>
        </w:numPr>
        <w:spacing w:line="276" w:lineRule="auto"/>
        <w:jc w:val="both"/>
      </w:pPr>
      <w:r>
        <w:rPr>
          <w:b/>
          <w:szCs w:val="20"/>
        </w:rPr>
        <w:t>Agnieszka Stanisławska</w:t>
      </w:r>
      <w:r w:rsidR="006A0461">
        <w:rPr>
          <w:b/>
          <w:szCs w:val="20"/>
        </w:rPr>
        <w:t xml:space="preserve"> </w:t>
      </w:r>
      <w:r>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Pr="00D91571" w:rsidRDefault="00857748" w:rsidP="006A0461">
      <w:pPr>
        <w:spacing w:line="276" w:lineRule="auto"/>
        <w:ind w:left="720"/>
        <w:jc w:val="both"/>
      </w:pPr>
      <w:proofErr w:type="spellStart"/>
      <w:r w:rsidRPr="00D91571">
        <w:rPr>
          <w:b/>
          <w:szCs w:val="20"/>
        </w:rPr>
        <w:t>Fax</w:t>
      </w:r>
      <w:proofErr w:type="spellEnd"/>
      <w:r w:rsidRPr="00D91571">
        <w:rPr>
          <w:b/>
          <w:szCs w:val="20"/>
        </w:rPr>
        <w:t xml:space="preserve">: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EA758F" w:rsidRDefault="00EA758F"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w:t>
      </w:r>
      <w:proofErr w:type="spellStart"/>
      <w:r w:rsidRPr="00535740">
        <w:rPr>
          <w:b/>
        </w:rPr>
        <w:t>ul</w:t>
      </w:r>
      <w:proofErr w:type="gramEnd"/>
      <w:r w:rsidRPr="00535740">
        <w:rPr>
          <w:b/>
        </w:rPr>
        <w:t>.</w:t>
      </w:r>
      <w:r w:rsidR="0076312E">
        <w:rPr>
          <w:b/>
        </w:rPr>
        <w:t>R</w:t>
      </w:r>
      <w:proofErr w:type="spellEnd"/>
      <w:r w:rsidR="0076312E">
        <w:rPr>
          <w:b/>
        </w:rPr>
        <w:t>.</w:t>
      </w:r>
      <w:r w:rsidRPr="00535740">
        <w:rPr>
          <w:b/>
        </w:rPr>
        <w:t xml:space="preserve"> Weigla 5 w Sali Odp</w:t>
      </w:r>
      <w:r w:rsidR="00CD3B04">
        <w:rPr>
          <w:b/>
        </w:rPr>
        <w:t>r</w:t>
      </w:r>
      <w:r w:rsidR="00B741D4">
        <w:rPr>
          <w:b/>
        </w:rPr>
        <w:t>aw (budynek Logistyki) w dniu</w:t>
      </w:r>
      <w:r w:rsidR="006F16BC">
        <w:rPr>
          <w:b/>
        </w:rPr>
        <w:t xml:space="preserve"> 12.04</w:t>
      </w:r>
      <w:r w:rsidR="006802EF" w:rsidRPr="006802EF">
        <w:rPr>
          <w:b/>
        </w:rPr>
        <w:t>.</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564B3C">
      <w:pPr>
        <w:numPr>
          <w:ilvl w:val="0"/>
          <w:numId w:val="58"/>
        </w:numPr>
        <w:spacing w:line="276" w:lineRule="auto"/>
        <w:jc w:val="both"/>
      </w:pPr>
      <w:proofErr w:type="gramStart"/>
      <w:r>
        <w:t>kwota</w:t>
      </w:r>
      <w:proofErr w:type="gramEnd"/>
      <w:r>
        <w:t>, którą Zamawiający zamierza przeznaczyć na realizację zamówienia</w:t>
      </w:r>
      <w:r w:rsidR="00D91571">
        <w:t>,</w:t>
      </w:r>
    </w:p>
    <w:p w:rsidR="00857748" w:rsidRDefault="00857748" w:rsidP="00564B3C">
      <w:pPr>
        <w:numPr>
          <w:ilvl w:val="0"/>
          <w:numId w:val="58"/>
        </w:numPr>
        <w:spacing w:line="276" w:lineRule="auto"/>
        <w:jc w:val="both"/>
      </w:pPr>
      <w:proofErr w:type="gramStart"/>
      <w:r>
        <w:t>nazwa</w:t>
      </w:r>
      <w:proofErr w:type="gramEnd"/>
      <w:r>
        <w:t xml:space="preserve"> i adres Wykonawcy, którego oferta jest otwierana,</w:t>
      </w:r>
    </w:p>
    <w:p w:rsidR="00857748" w:rsidRDefault="00857748" w:rsidP="00564B3C">
      <w:pPr>
        <w:numPr>
          <w:ilvl w:val="0"/>
          <w:numId w:val="58"/>
        </w:numPr>
        <w:spacing w:line="276" w:lineRule="auto"/>
        <w:jc w:val="both"/>
      </w:pPr>
      <w:proofErr w:type="gramStart"/>
      <w:r>
        <w:t>cena</w:t>
      </w:r>
      <w:proofErr w:type="gramEnd"/>
      <w:r>
        <w:t xml:space="preserve"> oferty, termin wykonania zamówienia,</w:t>
      </w:r>
    </w:p>
    <w:p w:rsidR="00857748" w:rsidRDefault="00857748" w:rsidP="00564B3C">
      <w:pPr>
        <w:numPr>
          <w:ilvl w:val="0"/>
          <w:numId w:val="58"/>
        </w:numPr>
        <w:spacing w:line="276" w:lineRule="auto"/>
        <w:jc w:val="both"/>
      </w:pPr>
      <w:proofErr w:type="gramStart"/>
      <w:r>
        <w:t>okres</w:t>
      </w:r>
      <w:proofErr w:type="gramEnd"/>
      <w:r>
        <w:t xml:space="preserve">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9418BB">
      <w:pPr>
        <w:numPr>
          <w:ilvl w:val="0"/>
          <w:numId w:val="13"/>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564B3C">
      <w:pPr>
        <w:numPr>
          <w:ilvl w:val="0"/>
          <w:numId w:val="31"/>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w:t>
      </w:r>
      <w:proofErr w:type="gramStart"/>
      <w:r w:rsidR="00631F54">
        <w:rPr>
          <w:rFonts w:eastAsia="Calibri"/>
        </w:rPr>
        <w:t>z</w:t>
      </w:r>
      <w:proofErr w:type="gramEnd"/>
      <w:r w:rsidR="00631F54">
        <w:rPr>
          <w:rFonts w:eastAsia="Calibri"/>
        </w:rPr>
        <w:t xml:space="preserve"> 2015r. poz. 2008</w:t>
      </w:r>
      <w:r w:rsidRPr="004218C8">
        <w:rPr>
          <w:rFonts w:eastAsia="Calibri"/>
        </w:rPr>
        <w:t>);</w:t>
      </w:r>
    </w:p>
    <w:p w:rsidR="00B36007" w:rsidRPr="004218C8" w:rsidRDefault="00B36007" w:rsidP="00564B3C">
      <w:pPr>
        <w:numPr>
          <w:ilvl w:val="0"/>
          <w:numId w:val="31"/>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B3600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564B3C">
      <w:pPr>
        <w:numPr>
          <w:ilvl w:val="0"/>
          <w:numId w:val="59"/>
        </w:numPr>
        <w:spacing w:line="276" w:lineRule="auto"/>
        <w:ind w:left="426"/>
        <w:jc w:val="both"/>
      </w:pPr>
      <w:r>
        <w:lastRenderedPageBreak/>
        <w:t>Niezwłocznie po wyborze najkorzystniejszej oferty zamawiający jednocześnie zawiadamia wykonawców, którzy złożyli oferty, o:</w:t>
      </w:r>
    </w:p>
    <w:p w:rsidR="00857748" w:rsidRDefault="00857748" w:rsidP="00564B3C">
      <w:pPr>
        <w:numPr>
          <w:ilvl w:val="0"/>
          <w:numId w:val="60"/>
        </w:numPr>
        <w:spacing w:line="276" w:lineRule="auto"/>
        <w:ind w:left="426" w:firstLine="0"/>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564B3C">
      <w:pPr>
        <w:numPr>
          <w:ilvl w:val="0"/>
          <w:numId w:val="60"/>
        </w:numPr>
        <w:spacing w:line="276" w:lineRule="auto"/>
        <w:ind w:left="426" w:firstLine="0"/>
        <w:jc w:val="both"/>
      </w:pPr>
      <w:proofErr w:type="gramStart"/>
      <w:r>
        <w:t>wykonawcach</w:t>
      </w:r>
      <w:proofErr w:type="gramEnd"/>
      <w:r>
        <w:t xml:space="preserve">, których oferty zostały odrzucone, podając </w:t>
      </w:r>
      <w:r w:rsidR="00D91571">
        <w:t>uzasadnienie faktyczne i prawne;</w:t>
      </w:r>
    </w:p>
    <w:p w:rsidR="00857748" w:rsidRDefault="00857748" w:rsidP="00564B3C">
      <w:pPr>
        <w:numPr>
          <w:ilvl w:val="0"/>
          <w:numId w:val="60"/>
        </w:numPr>
        <w:spacing w:line="276" w:lineRule="auto"/>
        <w:ind w:left="426" w:firstLine="0"/>
        <w:jc w:val="both"/>
      </w:pPr>
      <w:proofErr w:type="gramStart"/>
      <w:r>
        <w:t>wykonawcach</w:t>
      </w:r>
      <w:proofErr w:type="gramEnd"/>
      <w:r>
        <w:t xml:space="preserve">, którzy zostali wykluczeni z postępowania o udzielenie zamówienia, podając </w:t>
      </w:r>
      <w:r w:rsidR="00D91571">
        <w:t>uzasadnienie faktyczne i prawne;</w:t>
      </w:r>
    </w:p>
    <w:p w:rsidR="00857748" w:rsidRDefault="00857748" w:rsidP="00564B3C">
      <w:pPr>
        <w:numPr>
          <w:ilvl w:val="0"/>
          <w:numId w:val="60"/>
        </w:numPr>
        <w:spacing w:line="276" w:lineRule="auto"/>
        <w:ind w:left="426" w:firstLine="0"/>
        <w:jc w:val="both"/>
      </w:pPr>
      <w:proofErr w:type="gramStart"/>
      <w:r>
        <w:t>terminie</w:t>
      </w:r>
      <w:proofErr w:type="gramEnd"/>
      <w:r>
        <w:t>,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564B3C">
      <w:pPr>
        <w:numPr>
          <w:ilvl w:val="0"/>
          <w:numId w:val="61"/>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DC4407" w:rsidRDefault="00DC4407" w:rsidP="006B3C61">
      <w:pPr>
        <w:ind w:left="400" w:hanging="400"/>
        <w:jc w:val="both"/>
        <w:rPr>
          <w:b/>
        </w:rPr>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17EC4" w:rsidRPr="00C06F20" w:rsidRDefault="00C17EC4" w:rsidP="00564B3C">
      <w:pPr>
        <w:numPr>
          <w:ilvl w:val="0"/>
          <w:numId w:val="62"/>
        </w:numPr>
        <w:spacing w:line="276" w:lineRule="auto"/>
        <w:ind w:left="284"/>
        <w:rPr>
          <w:sz w:val="20"/>
          <w:szCs w:val="20"/>
        </w:rPr>
      </w:pPr>
      <w:r w:rsidRPr="00C06F20">
        <w:rPr>
          <w:sz w:val="20"/>
          <w:szCs w:val="20"/>
        </w:rPr>
        <w:t>Formularz ofertowy</w:t>
      </w:r>
      <w:r w:rsidR="00121AB9" w:rsidRPr="00C06F20">
        <w:rPr>
          <w:sz w:val="20"/>
          <w:szCs w:val="20"/>
        </w:rPr>
        <w:t xml:space="preserve"> </w:t>
      </w:r>
      <w:r w:rsidRPr="00C06F20">
        <w:rPr>
          <w:sz w:val="20"/>
          <w:szCs w:val="20"/>
        </w:rPr>
        <w:t xml:space="preserve">- </w:t>
      </w:r>
      <w:r w:rsidRPr="00C06F20">
        <w:rPr>
          <w:b/>
          <w:sz w:val="20"/>
          <w:szCs w:val="20"/>
        </w:rPr>
        <w:t>załącznik nr 1</w:t>
      </w:r>
      <w:r w:rsidR="00D91571" w:rsidRPr="00C06F20">
        <w:rPr>
          <w:b/>
          <w:sz w:val="20"/>
          <w:szCs w:val="20"/>
        </w:rPr>
        <w:t>,</w:t>
      </w:r>
    </w:p>
    <w:p w:rsidR="00C17EC4" w:rsidRPr="00C06F20" w:rsidRDefault="00C17EC4" w:rsidP="00564B3C">
      <w:pPr>
        <w:numPr>
          <w:ilvl w:val="0"/>
          <w:numId w:val="62"/>
        </w:numPr>
        <w:spacing w:line="276" w:lineRule="auto"/>
        <w:ind w:left="284"/>
        <w:rPr>
          <w:sz w:val="20"/>
          <w:szCs w:val="20"/>
        </w:rPr>
      </w:pPr>
      <w:r w:rsidRPr="00C06F20">
        <w:rPr>
          <w:color w:val="000000"/>
          <w:sz w:val="20"/>
          <w:szCs w:val="20"/>
        </w:rPr>
        <w:t xml:space="preserve">Zestawienie asortymentowo – cenowe - </w:t>
      </w:r>
      <w:r w:rsidRPr="00C06F20">
        <w:rPr>
          <w:b/>
          <w:color w:val="000000"/>
          <w:sz w:val="20"/>
          <w:szCs w:val="20"/>
        </w:rPr>
        <w:t>załącznik nr 2</w:t>
      </w:r>
      <w:r w:rsidR="00D91571" w:rsidRPr="00C06F20">
        <w:rPr>
          <w:b/>
          <w:color w:val="000000"/>
          <w:sz w:val="20"/>
          <w:szCs w:val="20"/>
        </w:rPr>
        <w:t>,</w:t>
      </w:r>
    </w:p>
    <w:p w:rsidR="00177D95" w:rsidRPr="00C06F20" w:rsidRDefault="00192F17" w:rsidP="00564B3C">
      <w:pPr>
        <w:numPr>
          <w:ilvl w:val="0"/>
          <w:numId w:val="62"/>
        </w:numPr>
        <w:spacing w:line="276" w:lineRule="auto"/>
        <w:ind w:left="284"/>
        <w:rPr>
          <w:sz w:val="20"/>
          <w:szCs w:val="20"/>
        </w:rPr>
      </w:pPr>
      <w:r w:rsidRPr="00C06F20">
        <w:rPr>
          <w:color w:val="000000"/>
          <w:sz w:val="20"/>
          <w:szCs w:val="20"/>
        </w:rPr>
        <w:t>Wzór umowy</w:t>
      </w:r>
      <w:r w:rsidR="008C6CB0" w:rsidRPr="00C06F20">
        <w:rPr>
          <w:color w:val="000000"/>
          <w:sz w:val="20"/>
          <w:szCs w:val="20"/>
        </w:rPr>
        <w:t xml:space="preserve"> </w:t>
      </w:r>
      <w:r w:rsidR="00177D95" w:rsidRPr="00C06F20">
        <w:rPr>
          <w:color w:val="000000"/>
          <w:sz w:val="20"/>
          <w:szCs w:val="20"/>
        </w:rPr>
        <w:t xml:space="preserve">- </w:t>
      </w:r>
      <w:r w:rsidR="00177D95" w:rsidRPr="00C06F20">
        <w:rPr>
          <w:b/>
          <w:color w:val="000000"/>
          <w:sz w:val="20"/>
          <w:szCs w:val="20"/>
        </w:rPr>
        <w:t>załącznik nr 3</w:t>
      </w:r>
      <w:r w:rsidR="00430374" w:rsidRPr="00C06F20">
        <w:rPr>
          <w:b/>
          <w:color w:val="000000"/>
          <w:sz w:val="20"/>
          <w:szCs w:val="20"/>
        </w:rPr>
        <w:t xml:space="preserve"> </w:t>
      </w:r>
      <w:r w:rsidR="00D52CFB" w:rsidRPr="00C06F20">
        <w:rPr>
          <w:color w:val="000000"/>
          <w:sz w:val="20"/>
          <w:szCs w:val="20"/>
        </w:rPr>
        <w:t>(zaleca się</w:t>
      </w:r>
      <w:r w:rsidR="00430374" w:rsidRPr="00C06F20">
        <w:rPr>
          <w:color w:val="000000"/>
          <w:sz w:val="20"/>
          <w:szCs w:val="20"/>
        </w:rPr>
        <w:t>)</w:t>
      </w:r>
      <w:r w:rsidR="00D91571" w:rsidRPr="00C06F20">
        <w:rPr>
          <w:color w:val="000000"/>
          <w:sz w:val="20"/>
          <w:szCs w:val="20"/>
        </w:rPr>
        <w:t>,</w:t>
      </w:r>
    </w:p>
    <w:p w:rsidR="00C17EC4" w:rsidRPr="00C06F20" w:rsidRDefault="00C17EC4" w:rsidP="00564B3C">
      <w:pPr>
        <w:numPr>
          <w:ilvl w:val="0"/>
          <w:numId w:val="62"/>
        </w:numPr>
        <w:spacing w:line="276" w:lineRule="auto"/>
        <w:ind w:left="284"/>
        <w:rPr>
          <w:sz w:val="20"/>
          <w:szCs w:val="20"/>
        </w:rPr>
      </w:pPr>
      <w:r w:rsidRPr="00C06F20">
        <w:rPr>
          <w:sz w:val="20"/>
          <w:szCs w:val="20"/>
        </w:rPr>
        <w:t>Oświadczenie o spełnian</w:t>
      </w:r>
      <w:r w:rsidR="00D91571" w:rsidRPr="00C06F20">
        <w:rPr>
          <w:sz w:val="20"/>
          <w:szCs w:val="20"/>
        </w:rPr>
        <w:t xml:space="preserve">iu warunków udziału (art. 44 </w:t>
      </w:r>
      <w:proofErr w:type="spellStart"/>
      <w:r w:rsidR="00D91571" w:rsidRPr="00C06F20">
        <w:rPr>
          <w:sz w:val="20"/>
          <w:szCs w:val="20"/>
        </w:rPr>
        <w:t>Pzp</w:t>
      </w:r>
      <w:proofErr w:type="spellEnd"/>
      <w:r w:rsidRPr="00C06F20">
        <w:rPr>
          <w:sz w:val="20"/>
          <w:szCs w:val="20"/>
        </w:rPr>
        <w:t>) oraz oświadczenie o braku podstaw do wykluczenia z postęp</w:t>
      </w:r>
      <w:r w:rsidR="00CD5027" w:rsidRPr="00C06F20">
        <w:rPr>
          <w:sz w:val="20"/>
          <w:szCs w:val="20"/>
        </w:rPr>
        <w:t>owania (</w:t>
      </w:r>
      <w:proofErr w:type="gramStart"/>
      <w:r w:rsidR="00735E58" w:rsidRPr="00C06F20">
        <w:rPr>
          <w:sz w:val="20"/>
          <w:szCs w:val="20"/>
        </w:rPr>
        <w:t xml:space="preserve">wzór ) – </w:t>
      </w:r>
      <w:proofErr w:type="gramEnd"/>
      <w:r w:rsidR="00735E58" w:rsidRPr="00C06F20">
        <w:rPr>
          <w:b/>
          <w:sz w:val="20"/>
          <w:szCs w:val="20"/>
        </w:rPr>
        <w:t>załącznik nr 4</w:t>
      </w:r>
      <w:r w:rsidR="00D91571" w:rsidRPr="00C06F20">
        <w:rPr>
          <w:b/>
          <w:sz w:val="20"/>
          <w:szCs w:val="20"/>
        </w:rPr>
        <w:t>,</w:t>
      </w:r>
    </w:p>
    <w:p w:rsidR="00177D95" w:rsidRPr="00C06F20" w:rsidRDefault="00C10921" w:rsidP="00564B3C">
      <w:pPr>
        <w:numPr>
          <w:ilvl w:val="0"/>
          <w:numId w:val="62"/>
        </w:numPr>
        <w:spacing w:line="276" w:lineRule="auto"/>
        <w:ind w:left="284"/>
        <w:rPr>
          <w:sz w:val="20"/>
          <w:szCs w:val="20"/>
        </w:rPr>
      </w:pPr>
      <w:r w:rsidRPr="00C06F20">
        <w:rPr>
          <w:sz w:val="20"/>
          <w:szCs w:val="20"/>
        </w:rPr>
        <w:lastRenderedPageBreak/>
        <w:t>O</w:t>
      </w:r>
      <w:r w:rsidR="00177D95" w:rsidRPr="00C06F20">
        <w:rPr>
          <w:sz w:val="20"/>
          <w:szCs w:val="20"/>
        </w:rPr>
        <w:t xml:space="preserve">świadczeń dot. przedmiotu zamówienia </w:t>
      </w:r>
      <w:r w:rsidRPr="00C06F20">
        <w:rPr>
          <w:sz w:val="20"/>
          <w:szCs w:val="20"/>
        </w:rPr>
        <w:t xml:space="preserve">(wzór) </w:t>
      </w:r>
      <w:r w:rsidR="00177D95" w:rsidRPr="00C06F20">
        <w:rPr>
          <w:sz w:val="20"/>
          <w:szCs w:val="20"/>
        </w:rPr>
        <w:t xml:space="preserve">– </w:t>
      </w:r>
      <w:r w:rsidR="00177D95" w:rsidRPr="00C06F20">
        <w:rPr>
          <w:b/>
          <w:sz w:val="20"/>
          <w:szCs w:val="20"/>
        </w:rPr>
        <w:t xml:space="preserve">załącznik nr </w:t>
      </w:r>
      <w:r w:rsidR="005E6B78" w:rsidRPr="00C06F20">
        <w:rPr>
          <w:b/>
          <w:sz w:val="20"/>
          <w:szCs w:val="20"/>
        </w:rPr>
        <w:t>5</w:t>
      </w:r>
      <w:r w:rsidR="0086022B" w:rsidRPr="00C06F20">
        <w:rPr>
          <w:b/>
          <w:sz w:val="20"/>
          <w:szCs w:val="20"/>
        </w:rPr>
        <w:t xml:space="preserve">, </w:t>
      </w:r>
    </w:p>
    <w:p w:rsidR="00840B78" w:rsidRPr="00BA292C" w:rsidRDefault="007B1A27" w:rsidP="00564B3C">
      <w:pPr>
        <w:numPr>
          <w:ilvl w:val="0"/>
          <w:numId w:val="62"/>
        </w:numPr>
        <w:spacing w:line="276" w:lineRule="auto"/>
        <w:ind w:left="284"/>
        <w:rPr>
          <w:sz w:val="20"/>
          <w:szCs w:val="20"/>
        </w:rPr>
      </w:pPr>
      <w:r w:rsidRPr="00C06F20">
        <w:rPr>
          <w:sz w:val="20"/>
          <w:szCs w:val="20"/>
        </w:rPr>
        <w:t xml:space="preserve">Oświadczenie o przynależności do grup kapitałowych – (wzór) </w:t>
      </w:r>
      <w:r w:rsidR="00FA126F" w:rsidRPr="00C06F20">
        <w:rPr>
          <w:sz w:val="20"/>
          <w:szCs w:val="20"/>
        </w:rPr>
        <w:t>–</w:t>
      </w:r>
      <w:r w:rsidRPr="00C06F20">
        <w:rPr>
          <w:sz w:val="20"/>
          <w:szCs w:val="20"/>
        </w:rPr>
        <w:t xml:space="preserve"> z</w:t>
      </w:r>
      <w:r w:rsidRPr="00C06F20">
        <w:rPr>
          <w:b/>
          <w:sz w:val="20"/>
          <w:szCs w:val="20"/>
        </w:rPr>
        <w:t xml:space="preserve">ałącznik nr </w:t>
      </w:r>
      <w:r w:rsidR="0076312E" w:rsidRPr="00C06F20">
        <w:rPr>
          <w:b/>
          <w:sz w:val="20"/>
          <w:szCs w:val="20"/>
        </w:rPr>
        <w:t>6</w:t>
      </w:r>
      <w:r w:rsidR="0086022B" w:rsidRPr="00C06F20">
        <w:rPr>
          <w:b/>
          <w:sz w:val="20"/>
          <w:szCs w:val="20"/>
        </w:rPr>
        <w:t>.</w:t>
      </w:r>
    </w:p>
    <w:p w:rsidR="00BA292C" w:rsidRPr="00B3751B" w:rsidRDefault="00BA292C" w:rsidP="00BA292C">
      <w:pPr>
        <w:numPr>
          <w:ilvl w:val="0"/>
          <w:numId w:val="62"/>
        </w:numPr>
        <w:spacing w:line="276" w:lineRule="auto"/>
        <w:ind w:left="284" w:hanging="426"/>
        <w:rPr>
          <w:sz w:val="20"/>
          <w:szCs w:val="20"/>
        </w:rPr>
      </w:pPr>
      <w:r w:rsidRPr="00B3751B">
        <w:rPr>
          <w:sz w:val="20"/>
          <w:szCs w:val="20"/>
        </w:rPr>
        <w:t xml:space="preserve">Protokół przekazania sprzętu medycznego – (wzór) – </w:t>
      </w:r>
      <w:r w:rsidRPr="00B3751B">
        <w:rPr>
          <w:sz w:val="20"/>
          <w:szCs w:val="20"/>
          <w:u w:val="single"/>
        </w:rPr>
        <w:t>z</w:t>
      </w:r>
      <w:r w:rsidRPr="00B3751B">
        <w:rPr>
          <w:b/>
          <w:sz w:val="20"/>
          <w:szCs w:val="20"/>
          <w:u w:val="single"/>
        </w:rPr>
        <w:t>ałącznik nr 7</w:t>
      </w:r>
      <w:r w:rsidRPr="00B3751B">
        <w:rPr>
          <w:b/>
          <w:sz w:val="20"/>
          <w:szCs w:val="20"/>
        </w:rPr>
        <w:t xml:space="preserve"> </w:t>
      </w:r>
      <w:r w:rsidRPr="00B3751B">
        <w:rPr>
          <w:sz w:val="20"/>
          <w:szCs w:val="20"/>
        </w:rPr>
        <w:t>(zaleca się)</w:t>
      </w:r>
    </w:p>
    <w:p w:rsidR="00BA292C" w:rsidRPr="00B3751B" w:rsidRDefault="00BA292C" w:rsidP="00BA292C">
      <w:pPr>
        <w:numPr>
          <w:ilvl w:val="0"/>
          <w:numId w:val="62"/>
        </w:numPr>
        <w:spacing w:line="276" w:lineRule="auto"/>
        <w:ind w:left="284" w:hanging="426"/>
        <w:rPr>
          <w:sz w:val="20"/>
          <w:szCs w:val="20"/>
        </w:rPr>
      </w:pPr>
      <w:r w:rsidRPr="00B3751B">
        <w:rPr>
          <w:sz w:val="20"/>
          <w:szCs w:val="20"/>
        </w:rPr>
        <w:t xml:space="preserve">Protokół wszczepu – (wzór) – </w:t>
      </w:r>
      <w:r w:rsidRPr="00B3751B">
        <w:rPr>
          <w:sz w:val="20"/>
          <w:szCs w:val="20"/>
          <w:u w:val="single"/>
        </w:rPr>
        <w:t>z</w:t>
      </w:r>
      <w:r w:rsidRPr="00B3751B">
        <w:rPr>
          <w:b/>
          <w:sz w:val="20"/>
          <w:szCs w:val="20"/>
          <w:u w:val="single"/>
        </w:rPr>
        <w:t>ałącznik nr 8</w:t>
      </w:r>
      <w:r w:rsidRPr="00B3751B">
        <w:rPr>
          <w:b/>
          <w:sz w:val="20"/>
          <w:szCs w:val="20"/>
        </w:rPr>
        <w:t xml:space="preserve"> </w:t>
      </w:r>
      <w:r w:rsidRPr="00B3751B">
        <w:rPr>
          <w:sz w:val="20"/>
          <w:szCs w:val="20"/>
        </w:rPr>
        <w:t>(zaleca się)</w:t>
      </w:r>
    </w:p>
    <w:p w:rsidR="00BA292C" w:rsidRPr="00B3751B" w:rsidRDefault="00BA292C" w:rsidP="00BA292C">
      <w:pPr>
        <w:numPr>
          <w:ilvl w:val="0"/>
          <w:numId w:val="62"/>
        </w:numPr>
        <w:spacing w:line="276" w:lineRule="auto"/>
        <w:ind w:left="284" w:hanging="426"/>
        <w:rPr>
          <w:sz w:val="20"/>
          <w:szCs w:val="20"/>
        </w:rPr>
      </w:pPr>
      <w:r w:rsidRPr="00B3751B">
        <w:rPr>
          <w:sz w:val="20"/>
          <w:szCs w:val="20"/>
        </w:rPr>
        <w:t>Protokół odbioru sprzętu medycznego – (wzór) – z</w:t>
      </w:r>
      <w:r w:rsidRPr="00B3751B">
        <w:rPr>
          <w:b/>
          <w:sz w:val="20"/>
          <w:szCs w:val="20"/>
        </w:rPr>
        <w:t xml:space="preserve">ałącznik nr 9 </w:t>
      </w:r>
      <w:r w:rsidRPr="00B3751B">
        <w:rPr>
          <w:sz w:val="20"/>
          <w:szCs w:val="20"/>
        </w:rPr>
        <w:t>(zaleca się)</w:t>
      </w:r>
    </w:p>
    <w:p w:rsidR="00BA292C" w:rsidRPr="00C06F20" w:rsidRDefault="00BA292C" w:rsidP="00BA292C">
      <w:pPr>
        <w:spacing w:line="276" w:lineRule="auto"/>
        <w:ind w:left="284"/>
        <w:rPr>
          <w:sz w:val="20"/>
          <w:szCs w:val="20"/>
        </w:rPr>
      </w:pPr>
    </w:p>
    <w:p w:rsidR="00840B78" w:rsidRDefault="00840B78" w:rsidP="00840B78">
      <w:pPr>
        <w:spacing w:line="276" w:lineRule="auto"/>
        <w:rPr>
          <w:b/>
          <w:sz w:val="22"/>
          <w:szCs w:val="22"/>
        </w:rPr>
        <w:sectPr w:rsidR="00840B78" w:rsidSect="00FA3008">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C82CD3" w:rsidRDefault="00C10921" w:rsidP="00C82CD3">
      <w:pPr>
        <w:spacing w:line="276" w:lineRule="auto"/>
        <w:jc w:val="center"/>
        <w:rPr>
          <w:b/>
          <w:i/>
        </w:rPr>
      </w:pPr>
      <w:r w:rsidRPr="004F68AC">
        <w:rPr>
          <w:b/>
          <w:i/>
        </w:rPr>
        <w:t>„</w:t>
      </w:r>
      <w:r w:rsidR="0020608E" w:rsidRPr="004F68AC">
        <w:rPr>
          <w:b/>
          <w:i/>
        </w:rPr>
        <w:t>D</w:t>
      </w:r>
      <w:r w:rsidR="000A26BD" w:rsidRPr="004F68AC">
        <w:rPr>
          <w:b/>
          <w:i/>
        </w:rPr>
        <w:t>ostawę</w:t>
      </w:r>
      <w:r w:rsidR="00EA758F" w:rsidRPr="00EA758F">
        <w:rPr>
          <w:b/>
          <w:bCs/>
        </w:rPr>
        <w:t xml:space="preserve"> </w:t>
      </w:r>
      <w:proofErr w:type="spellStart"/>
      <w:r w:rsidR="00EA758F" w:rsidRPr="00EA758F">
        <w:rPr>
          <w:b/>
          <w:bCs/>
        </w:rPr>
        <w:t>stentgraftów</w:t>
      </w:r>
      <w:proofErr w:type="spellEnd"/>
      <w:r w:rsidR="00EA758F" w:rsidRPr="00EA758F">
        <w:rPr>
          <w:b/>
          <w:bCs/>
        </w:rPr>
        <w:t>, stentów, cewników dla bloku chirurgii naczyniowej</w:t>
      </w:r>
      <w:r w:rsidR="00C97419" w:rsidRPr="004F68AC">
        <w:rPr>
          <w:b/>
          <w:i/>
        </w:rPr>
        <w:t>,</w:t>
      </w:r>
    </w:p>
    <w:p w:rsidR="008C6CB0" w:rsidRPr="004F68AC" w:rsidRDefault="00735E58" w:rsidP="00C82CD3">
      <w:pPr>
        <w:spacing w:line="276" w:lineRule="auto"/>
        <w:jc w:val="center"/>
        <w:rPr>
          <w:b/>
          <w:i/>
        </w:rPr>
      </w:pPr>
      <w:r w:rsidRPr="004F68AC">
        <w:rPr>
          <w:b/>
          <w:i/>
        </w:rPr>
        <w:t xml:space="preserve">znak </w:t>
      </w:r>
      <w:proofErr w:type="gramStart"/>
      <w:r w:rsidRPr="004F68AC">
        <w:rPr>
          <w:b/>
          <w:i/>
        </w:rPr>
        <w:t>sprawy</w:t>
      </w:r>
      <w:r w:rsidR="00C522D2" w:rsidRPr="004F68AC">
        <w:rPr>
          <w:b/>
          <w:i/>
        </w:rPr>
        <w:t>:</w:t>
      </w:r>
      <w:r w:rsidR="00DC4407">
        <w:rPr>
          <w:b/>
          <w:i/>
        </w:rPr>
        <w:t xml:space="preserve">  22</w:t>
      </w:r>
      <w:r w:rsidR="008C6CB0" w:rsidRPr="004F68AC">
        <w:rPr>
          <w:b/>
          <w:i/>
        </w:rPr>
        <w:t>/Med</w:t>
      </w:r>
      <w:proofErr w:type="gramEnd"/>
      <w:r w:rsidR="008C6CB0" w:rsidRPr="004F68AC">
        <w:rPr>
          <w:b/>
          <w:i/>
        </w:rPr>
        <w:t>./201</w:t>
      </w:r>
      <w:r w:rsidR="00840B78">
        <w:rPr>
          <w:b/>
          <w:i/>
        </w:rPr>
        <w:t>6</w:t>
      </w:r>
      <w:r w:rsidR="00C10921" w:rsidRPr="004F68AC">
        <w:rPr>
          <w:b/>
          <w:i/>
        </w:rPr>
        <w:t>”</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EA758F" w:rsidRDefault="00EA758F" w:rsidP="00EA758F">
      <w:pPr>
        <w:spacing w:line="276" w:lineRule="auto"/>
        <w:ind w:firstLine="284"/>
        <w:jc w:val="both"/>
        <w:rPr>
          <w:sz w:val="22"/>
          <w:szCs w:val="22"/>
        </w:rPr>
      </w:pPr>
    </w:p>
    <w:p w:rsidR="00EA758F" w:rsidRDefault="00735E58" w:rsidP="00EA758F">
      <w:pPr>
        <w:spacing w:line="276" w:lineRule="auto"/>
        <w:ind w:firstLine="284"/>
        <w:jc w:val="both"/>
        <w:rPr>
          <w:rFonts w:eastAsia="Calibri"/>
          <w:b/>
          <w:szCs w:val="20"/>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 xml:space="preserve">dostawę </w:t>
      </w:r>
      <w:proofErr w:type="spellStart"/>
      <w:r w:rsidR="00EA758F" w:rsidRPr="00EA758F">
        <w:rPr>
          <w:b/>
          <w:bCs/>
        </w:rPr>
        <w:t>stentgraftów</w:t>
      </w:r>
      <w:proofErr w:type="spellEnd"/>
      <w:r w:rsidR="00EA758F" w:rsidRPr="00EA758F">
        <w:rPr>
          <w:b/>
          <w:bCs/>
        </w:rPr>
        <w:t>, stentów, cewników dla bloku chirurgii naczyniowej</w:t>
      </w:r>
      <w:r w:rsidR="00EA758F">
        <w:rPr>
          <w:rFonts w:eastAsia="Calibri"/>
          <w:b/>
          <w:szCs w:val="20"/>
        </w:rPr>
        <w:t>.</w:t>
      </w:r>
    </w:p>
    <w:p w:rsidR="00EA758F" w:rsidRDefault="00EA758F" w:rsidP="00EA758F">
      <w:pPr>
        <w:spacing w:line="276" w:lineRule="auto"/>
        <w:ind w:firstLine="284"/>
        <w:jc w:val="both"/>
        <w:rPr>
          <w:b/>
        </w:rPr>
      </w:pPr>
    </w:p>
    <w:p w:rsidR="002F49E4" w:rsidRPr="00782AB9" w:rsidRDefault="00735E58" w:rsidP="009418BB">
      <w:pPr>
        <w:numPr>
          <w:ilvl w:val="0"/>
          <w:numId w:val="24"/>
        </w:numPr>
        <w:tabs>
          <w:tab w:val="clear" w:pos="360"/>
          <w:tab w:val="num" w:pos="284"/>
        </w:tabs>
        <w:ind w:left="284" w:hanging="284"/>
        <w:jc w:val="both"/>
        <w:rPr>
          <w:sz w:val="22"/>
          <w:szCs w:val="22"/>
        </w:rPr>
      </w:pPr>
      <w:proofErr w:type="gramStart"/>
      <w:r w:rsidRPr="00652E7E">
        <w:rPr>
          <w:sz w:val="22"/>
          <w:szCs w:val="22"/>
        </w:rPr>
        <w:t>zgodnie</w:t>
      </w:r>
      <w:proofErr w:type="gramEnd"/>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DF55BE" w:rsidRDefault="00DF55BE" w:rsidP="00DF55BE">
      <w:pPr>
        <w:jc w:val="both"/>
        <w:rPr>
          <w:b/>
          <w:i/>
          <w:sz w:val="20"/>
          <w:szCs w:val="20"/>
        </w:rPr>
      </w:pPr>
      <w:r w:rsidRPr="004A3D55">
        <w:rPr>
          <w:b/>
          <w:i/>
          <w:sz w:val="20"/>
          <w:szCs w:val="20"/>
        </w:rPr>
        <w:t xml:space="preserve"> (* Wskazane </w:t>
      </w:r>
      <w:proofErr w:type="gramStart"/>
      <w:r w:rsidRPr="004A3D55">
        <w:rPr>
          <w:b/>
          <w:i/>
          <w:sz w:val="20"/>
          <w:szCs w:val="20"/>
        </w:rPr>
        <w:t>jest  wypełnienie</w:t>
      </w:r>
      <w:proofErr w:type="gramEnd"/>
      <w:r w:rsidRPr="004A3D55">
        <w:rPr>
          <w:b/>
          <w:i/>
          <w:sz w:val="20"/>
          <w:szCs w:val="20"/>
        </w:rPr>
        <w:t xml:space="preserve"> i pozostawienie tylko tych pakietów, w których Wykonawca składa ofertę</w:t>
      </w:r>
      <w:r>
        <w:rPr>
          <w:b/>
          <w:i/>
          <w:sz w:val="20"/>
          <w:szCs w:val="20"/>
        </w:rPr>
        <w:t xml:space="preserve"> </w:t>
      </w:r>
      <w:r w:rsidRPr="004A3D55">
        <w:rPr>
          <w:b/>
          <w:i/>
          <w:sz w:val="20"/>
          <w:szCs w:val="20"/>
        </w:rPr>
        <w:t xml:space="preserve">) </w:t>
      </w:r>
    </w:p>
    <w:p w:rsidR="00DF55BE" w:rsidRDefault="00DF55BE" w:rsidP="00DF55BE">
      <w:pPr>
        <w:jc w:val="both"/>
        <w:rPr>
          <w:b/>
          <w:i/>
          <w:sz w:val="20"/>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C82CD3" w:rsidRDefault="00C82CD3" w:rsidP="00DF55BE">
      <w:pPr>
        <w:ind w:left="-142"/>
        <w:jc w:val="both"/>
        <w:rPr>
          <w:b/>
          <w:sz w:val="22"/>
          <w:szCs w:val="22"/>
        </w:rPr>
      </w:pPr>
    </w:p>
    <w:p w:rsidR="00DF55BE" w:rsidRDefault="00DF55BE" w:rsidP="00DF55BE">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DF55BE" w:rsidRDefault="00DF55BE" w:rsidP="00DF55BE">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C82CD3" w:rsidRDefault="00C82CD3" w:rsidP="00DF55BE">
      <w:pPr>
        <w:spacing w:line="360" w:lineRule="atLeast"/>
        <w:jc w:val="both"/>
        <w:rPr>
          <w:szCs w:val="20"/>
        </w:rPr>
      </w:pPr>
    </w:p>
    <w:p w:rsidR="00DF55BE" w:rsidRDefault="00DF55BE" w:rsidP="00DF55BE">
      <w:pPr>
        <w:spacing w:line="360" w:lineRule="atLeast"/>
        <w:jc w:val="both"/>
        <w:rPr>
          <w:szCs w:val="20"/>
        </w:rPr>
      </w:pPr>
      <w:r w:rsidRPr="00C466EF">
        <w:rPr>
          <w:b/>
          <w:szCs w:val="20"/>
        </w:rPr>
        <w:t>Ter</w:t>
      </w:r>
      <w:r>
        <w:rPr>
          <w:b/>
          <w:szCs w:val="20"/>
        </w:rPr>
        <w:t>min dostawy ……..</w:t>
      </w:r>
      <w:r w:rsidRPr="00C466EF">
        <w:rPr>
          <w:b/>
          <w:szCs w:val="20"/>
        </w:rPr>
        <w:t xml:space="preserve">… </w:t>
      </w:r>
      <w:proofErr w:type="gramStart"/>
      <w:r w:rsidRPr="00C466EF">
        <w:rPr>
          <w:b/>
          <w:szCs w:val="20"/>
        </w:rPr>
        <w:t>dni</w:t>
      </w:r>
      <w:proofErr w:type="gramEnd"/>
      <w:r>
        <w:rPr>
          <w:szCs w:val="20"/>
        </w:rPr>
        <w:t xml:space="preserve"> </w:t>
      </w:r>
      <w:r w:rsidRPr="00705030">
        <w:rPr>
          <w:sz w:val="20"/>
          <w:szCs w:val="20"/>
        </w:rPr>
        <w:t>(należy wpisać oferowany termin dostawy w dniach, min. 1 dzień, max. 3 dni)</w:t>
      </w:r>
    </w:p>
    <w:p w:rsidR="00DF55BE" w:rsidRDefault="00DF55BE" w:rsidP="00DF55BE">
      <w:pPr>
        <w:spacing w:line="360" w:lineRule="atLeast"/>
        <w:jc w:val="both"/>
        <w:rPr>
          <w:szCs w:val="20"/>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16068A" w:rsidRPr="00AD523B" w:rsidRDefault="0016068A" w:rsidP="0016068A">
      <w:pPr>
        <w:spacing w:line="288" w:lineRule="auto"/>
        <w:textAlignment w:val="top"/>
      </w:pPr>
      <w:r w:rsidRPr="00AD523B">
        <w:t xml:space="preserve">  </w:t>
      </w:r>
      <w:r w:rsidRPr="00AD523B">
        <w:rPr>
          <w:sz w:val="16"/>
          <w:szCs w:val="16"/>
        </w:rPr>
        <w:t xml:space="preserve">(pieczęć adresowa firmy Wykonawcy) </w:t>
      </w:r>
    </w:p>
    <w:p w:rsidR="0016068A" w:rsidRPr="00E772BB" w:rsidRDefault="0016068A" w:rsidP="0016068A">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AD523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Default="0016068A" w:rsidP="0016068A">
      <w:pPr>
        <w:spacing w:before="100" w:beforeAutospacing="1" w:after="100" w:afterAutospacing="1"/>
        <w:rPr>
          <w:b/>
          <w:u w:val="single"/>
        </w:rPr>
      </w:pPr>
      <w:proofErr w:type="gramStart"/>
      <w:r w:rsidRPr="00F95707">
        <w:rPr>
          <w:b/>
          <w:u w:val="single"/>
        </w:rPr>
        <w:t>lub</w:t>
      </w:r>
      <w:proofErr w:type="gramEnd"/>
    </w:p>
    <w:p w:rsidR="0016068A" w:rsidRPr="00E772BB" w:rsidRDefault="0016068A" w:rsidP="0016068A">
      <w:pPr>
        <w:spacing w:before="100" w:beforeAutospacing="1" w:after="100" w:afterAutospacing="1"/>
        <w:rPr>
          <w:b/>
          <w:u w:val="single"/>
        </w:rPr>
      </w:pPr>
      <w:r w:rsidRPr="00F95707">
        <w:rPr>
          <w:b/>
        </w:rPr>
        <w:t>B)</w:t>
      </w:r>
      <w:r>
        <w:rPr>
          <w:b/>
        </w:rPr>
        <w:t>*</w:t>
      </w:r>
      <w:r>
        <w:rPr>
          <w:b/>
        </w:rPr>
        <w:tab/>
      </w:r>
    </w:p>
    <w:p w:rsidR="0016068A" w:rsidRPr="00E772BB" w:rsidRDefault="0016068A" w:rsidP="0016068A">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564B3C">
      <w:pPr>
        <w:numPr>
          <w:ilvl w:val="0"/>
          <w:numId w:val="37"/>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16068A" w:rsidRPr="00E772BB" w:rsidRDefault="0016068A" w:rsidP="00564B3C">
      <w:pPr>
        <w:numPr>
          <w:ilvl w:val="0"/>
          <w:numId w:val="37"/>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16068A" w:rsidRPr="00E772BB" w:rsidRDefault="0016068A" w:rsidP="0016068A">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E772B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Pr="0086022B" w:rsidRDefault="0016068A" w:rsidP="0086022B">
      <w:pPr>
        <w:pStyle w:val="Bartek"/>
        <w:spacing w:line="360" w:lineRule="auto"/>
        <w:jc w:val="both"/>
        <w:rPr>
          <w:i/>
          <w:sz w:val="24"/>
          <w:szCs w:val="24"/>
        </w:rPr>
      </w:pPr>
    </w:p>
    <w:p w:rsidR="00735E58" w:rsidRPr="009418BB" w:rsidRDefault="00735E58" w:rsidP="0086022B">
      <w:pPr>
        <w:numPr>
          <w:ilvl w:val="0"/>
          <w:numId w:val="3"/>
        </w:numPr>
        <w:spacing w:line="360" w:lineRule="auto"/>
        <w:jc w:val="both"/>
        <w:rPr>
          <w:b/>
        </w:rPr>
      </w:pPr>
      <w:r w:rsidRPr="009418BB">
        <w:rPr>
          <w:b/>
        </w:rPr>
        <w:t xml:space="preserve">Ponadto oświadczamy, </w:t>
      </w:r>
      <w:proofErr w:type="gramStart"/>
      <w:r w:rsidRPr="009418BB">
        <w:rPr>
          <w:b/>
        </w:rPr>
        <w:t>że :</w:t>
      </w:r>
      <w:proofErr w:type="gramEnd"/>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proofErr w:type="gramStart"/>
      <w:r w:rsidRPr="009418BB">
        <w:t>dostawę</w:t>
      </w:r>
      <w:proofErr w:type="gramEnd"/>
      <w:r w:rsidRPr="009418BB">
        <w:t xml:space="preserve">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lastRenderedPageBreak/>
        <w:t>powierzmy</w:t>
      </w:r>
      <w:proofErr w:type="gramEnd"/>
      <w:r w:rsidRPr="009418BB">
        <w:t xml:space="preserve"> podwykonawcy wykonanie następujących części zamówienia …....... …......................................................................................</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 xml:space="preserve">z uwzględnieniem modyfikacji jego treści ( jeżeli </w:t>
      </w:r>
      <w:proofErr w:type="gramStart"/>
      <w:r w:rsidR="00430374" w:rsidRPr="009418BB">
        <w:t>wystąpiły )</w:t>
      </w:r>
      <w:r w:rsidRPr="009418BB">
        <w:t>,</w:t>
      </w:r>
      <w:proofErr w:type="gramEnd"/>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zapoznaliśmy</w:t>
      </w:r>
      <w:proofErr w:type="gramEnd"/>
      <w:r w:rsidRPr="009418BB">
        <w:t xml:space="preserve">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w:t>
      </w:r>
      <w:proofErr w:type="gramStart"/>
      <w:r w:rsidRPr="009418BB">
        <w:rPr>
          <w:b/>
        </w:rPr>
        <w:t>zł</w:t>
      </w:r>
      <w:proofErr w:type="gramEnd"/>
      <w:r w:rsidRPr="009418BB">
        <w:rPr>
          <w:b/>
        </w:rPr>
        <w:t xml:space="preserve"> zostało wniesione w dniu </w:t>
      </w:r>
      <w:r w:rsidR="0047340D" w:rsidRPr="009418BB">
        <w:rPr>
          <w:b/>
        </w:rPr>
        <w:t>…</w:t>
      </w:r>
      <w:r w:rsidRPr="009418BB">
        <w:rPr>
          <w:b/>
        </w:rPr>
        <w:t xml:space="preserve">................ </w:t>
      </w:r>
      <w:proofErr w:type="gramStart"/>
      <w:r w:rsidRPr="009418BB">
        <w:rPr>
          <w:b/>
        </w:rPr>
        <w:t>w</w:t>
      </w:r>
      <w:proofErr w:type="gramEnd"/>
      <w:r w:rsidRPr="009418BB">
        <w:rPr>
          <w:b/>
        </w:rPr>
        <w:t xml:space="preserve"> formie   </w:t>
      </w:r>
      <w:r w:rsidR="0047340D" w:rsidRPr="009418BB">
        <w:rPr>
          <w:b/>
        </w:rPr>
        <w:t>…</w:t>
      </w:r>
      <w:r w:rsidRPr="009418BB">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 xml:space="preserve">(t.j. Dz. U. </w:t>
      </w:r>
      <w:proofErr w:type="gramStart"/>
      <w:r w:rsidRPr="006A0461">
        <w:rPr>
          <w:b/>
        </w:rPr>
        <w:t>z</w:t>
      </w:r>
      <w:proofErr w:type="gramEnd"/>
      <w:r w:rsidRPr="006A0461">
        <w:rPr>
          <w:b/>
        </w:rPr>
        <w:t xml:space="preserve"> 1997r. Nr 88, poz. 553</w:t>
      </w:r>
      <w:r w:rsidR="009418BB" w:rsidRPr="006A0461">
        <w:rPr>
          <w:b/>
        </w:rPr>
        <w:t xml:space="preserve"> </w:t>
      </w:r>
      <w:r w:rsidRPr="006A0461">
        <w:rPr>
          <w:b/>
        </w:rPr>
        <w:t xml:space="preserve">z późn. </w:t>
      </w:r>
      <w:proofErr w:type="gramStart"/>
      <w:r w:rsidRPr="006A0461">
        <w:rPr>
          <w:b/>
        </w:rPr>
        <w:t>zm</w:t>
      </w:r>
      <w:proofErr w:type="gramEnd"/>
      <w:r w:rsidRPr="006A0461">
        <w:rPr>
          <w:b/>
        </w:rPr>
        <w:t>.)).</w:t>
      </w:r>
    </w:p>
    <w:p w:rsidR="00DB54FE" w:rsidRDefault="00DB54FE"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DF55BE" w:rsidRDefault="00DF55BE" w:rsidP="00DB54FE">
      <w:pPr>
        <w:pStyle w:val="Tytu"/>
        <w:rPr>
          <w:rFonts w:ascii="Arial" w:hAnsi="Arial" w:cs="Arial"/>
          <w:b/>
          <w:snapToGrid w:val="0"/>
          <w:color w:val="000000"/>
          <w:sz w:val="24"/>
          <w:szCs w:val="24"/>
        </w:rPr>
      </w:pPr>
    </w:p>
    <w:p w:rsidR="00CA0B0E" w:rsidRDefault="00CA0B0E" w:rsidP="00C02E2D">
      <w:pPr>
        <w:jc w:val="both"/>
        <w:rPr>
          <w:color w:val="000000"/>
          <w:sz w:val="18"/>
        </w:rPr>
      </w:pPr>
    </w:p>
    <w:tbl>
      <w:tblPr>
        <w:tblW w:w="526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26"/>
        <w:gridCol w:w="6805"/>
        <w:gridCol w:w="991"/>
        <w:gridCol w:w="1087"/>
        <w:gridCol w:w="899"/>
        <w:gridCol w:w="1134"/>
        <w:gridCol w:w="1134"/>
        <w:gridCol w:w="1700"/>
      </w:tblGrid>
      <w:tr w:rsidR="00EA758F" w:rsidRPr="00845A33" w:rsidTr="00EA758F">
        <w:trPr>
          <w:trHeight w:val="660"/>
        </w:trPr>
        <w:tc>
          <w:tcPr>
            <w:tcW w:w="238" w:type="pct"/>
            <w:shd w:val="clear" w:color="auto" w:fill="auto"/>
            <w:noWrap/>
            <w:vAlign w:val="center"/>
            <w:hideMark/>
          </w:tcPr>
          <w:p w:rsidR="00EA758F" w:rsidRPr="00845A33" w:rsidRDefault="00EA758F" w:rsidP="00EA758F">
            <w:pPr>
              <w:jc w:val="center"/>
              <w:rPr>
                <w:color w:val="000000"/>
                <w:sz w:val="18"/>
                <w:szCs w:val="18"/>
              </w:rPr>
            </w:pPr>
            <w:r>
              <w:rPr>
                <w:color w:val="000000"/>
                <w:sz w:val="18"/>
                <w:szCs w:val="18"/>
              </w:rPr>
              <w:t>Pakiet</w:t>
            </w:r>
          </w:p>
        </w:tc>
        <w:tc>
          <w:tcPr>
            <w:tcW w:w="143" w:type="pct"/>
            <w:shd w:val="clear" w:color="auto" w:fill="auto"/>
            <w:vAlign w:val="center"/>
            <w:hideMark/>
          </w:tcPr>
          <w:p w:rsidR="00EA758F" w:rsidRPr="00845A33" w:rsidRDefault="00EA758F" w:rsidP="00EA758F">
            <w:pPr>
              <w:jc w:val="center"/>
              <w:rPr>
                <w:color w:val="000000"/>
                <w:sz w:val="18"/>
                <w:szCs w:val="18"/>
              </w:rPr>
            </w:pPr>
            <w:proofErr w:type="gramStart"/>
            <w:r w:rsidRPr="00845A33">
              <w:rPr>
                <w:color w:val="000000"/>
                <w:sz w:val="18"/>
                <w:szCs w:val="18"/>
              </w:rPr>
              <w:t>lp</w:t>
            </w:r>
            <w:proofErr w:type="gramEnd"/>
            <w:r w:rsidRPr="00845A33">
              <w:rPr>
                <w:color w:val="000000"/>
                <w:sz w:val="18"/>
                <w:szCs w:val="18"/>
              </w:rPr>
              <w:t>.</w:t>
            </w:r>
          </w:p>
        </w:tc>
        <w:tc>
          <w:tcPr>
            <w:tcW w:w="2286"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Opis produktu</w:t>
            </w:r>
          </w:p>
        </w:tc>
        <w:tc>
          <w:tcPr>
            <w:tcW w:w="33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Jednostka Miary</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jednostkowa netto (zł)</w:t>
            </w:r>
          </w:p>
        </w:tc>
        <w:tc>
          <w:tcPr>
            <w:tcW w:w="302" w:type="pct"/>
            <w:shd w:val="clear" w:color="auto" w:fill="auto"/>
            <w:vAlign w:val="center"/>
            <w:hideMark/>
          </w:tcPr>
          <w:p w:rsidR="00EA758F" w:rsidRPr="00EA758F" w:rsidRDefault="00EA758F" w:rsidP="00EA758F">
            <w:pPr>
              <w:jc w:val="center"/>
              <w:rPr>
                <w:bCs/>
                <w:color w:val="000000"/>
                <w:sz w:val="18"/>
                <w:szCs w:val="18"/>
              </w:rPr>
            </w:pPr>
            <w:proofErr w:type="spellStart"/>
            <w:proofErr w:type="gramStart"/>
            <w:r w:rsidRPr="00EA758F">
              <w:rPr>
                <w:bCs/>
                <w:color w:val="000000"/>
                <w:sz w:val="18"/>
                <w:szCs w:val="18"/>
              </w:rPr>
              <w:t>ilośc</w:t>
            </w:r>
            <w:proofErr w:type="spellEnd"/>
            <w:proofErr w:type="gramEnd"/>
            <w:r w:rsidRPr="00EA758F">
              <w:rPr>
                <w:bCs/>
                <w:color w:val="000000"/>
                <w:sz w:val="18"/>
                <w:szCs w:val="18"/>
              </w:rPr>
              <w:t xml:space="preserve"> zakupu </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netto (zł)</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Cena brutto (zł)</w:t>
            </w:r>
          </w:p>
        </w:tc>
        <w:tc>
          <w:tcPr>
            <w:tcW w:w="571"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Nazwa kod producenta ilość w opakowaniu handlowym</w:t>
            </w: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w:t>
            </w:r>
          </w:p>
        </w:tc>
        <w:tc>
          <w:tcPr>
            <w:tcW w:w="143" w:type="pct"/>
            <w:shd w:val="clear" w:color="auto" w:fill="auto"/>
            <w:noWrap/>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4619" w:type="pct"/>
            <w:gridSpan w:val="7"/>
            <w:shd w:val="clear" w:color="auto" w:fill="auto"/>
            <w:vAlign w:val="center"/>
            <w:hideMark/>
          </w:tcPr>
          <w:p w:rsidR="00EA758F" w:rsidRPr="00EA758F" w:rsidRDefault="00EA758F" w:rsidP="00EA758F">
            <w:pPr>
              <w:rPr>
                <w:b/>
                <w:color w:val="000000"/>
                <w:sz w:val="18"/>
                <w:szCs w:val="18"/>
              </w:rPr>
            </w:pPr>
            <w:proofErr w:type="spellStart"/>
            <w:r w:rsidRPr="00EA758F">
              <w:rPr>
                <w:b/>
                <w:color w:val="000000"/>
                <w:sz w:val="18"/>
                <w:szCs w:val="18"/>
              </w:rPr>
              <w:t>Stentgrafty</w:t>
            </w:r>
            <w:proofErr w:type="spellEnd"/>
          </w:p>
          <w:p w:rsidR="00EA758F" w:rsidRDefault="00EA758F" w:rsidP="00EA758F">
            <w:pPr>
              <w:rPr>
                <w:b/>
                <w:color w:val="000000"/>
                <w:sz w:val="18"/>
                <w:szCs w:val="18"/>
              </w:rPr>
            </w:pPr>
            <w:r w:rsidRPr="00EA758F">
              <w:rPr>
                <w:b/>
                <w:color w:val="000000"/>
                <w:sz w:val="18"/>
                <w:szCs w:val="18"/>
              </w:rPr>
              <w:t>CPV 33140000-3 Materiały medyczne</w:t>
            </w:r>
          </w:p>
          <w:p w:rsidR="00EA758F" w:rsidRPr="00EA758F" w:rsidRDefault="00EA758F" w:rsidP="00EA758F">
            <w:pPr>
              <w:rPr>
                <w:b/>
                <w:color w:val="000000"/>
                <w:sz w:val="18"/>
                <w:szCs w:val="18"/>
              </w:rPr>
            </w:pPr>
            <w:r w:rsidRPr="00EA758F">
              <w:rPr>
                <w:b/>
                <w:color w:val="000000"/>
                <w:sz w:val="18"/>
                <w:szCs w:val="18"/>
              </w:rPr>
              <w:t> </w:t>
            </w: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1</w:t>
            </w:r>
          </w:p>
        </w:tc>
        <w:tc>
          <w:tcPr>
            <w:tcW w:w="2286" w:type="pct"/>
            <w:shd w:val="clear" w:color="auto" w:fill="auto"/>
            <w:vAlign w:val="center"/>
            <w:hideMark/>
          </w:tcPr>
          <w:p w:rsidR="00EA758F" w:rsidRPr="00845A33" w:rsidRDefault="00EA758F" w:rsidP="00EA758F">
            <w:pPr>
              <w:rPr>
                <w:color w:val="000000"/>
                <w:sz w:val="18"/>
                <w:szCs w:val="18"/>
              </w:rPr>
            </w:pPr>
            <w:proofErr w:type="spellStart"/>
            <w:r w:rsidRPr="00845A33">
              <w:rPr>
                <w:b/>
                <w:bCs/>
                <w:color w:val="000000"/>
                <w:sz w:val="18"/>
                <w:szCs w:val="18"/>
              </w:rPr>
              <w:t>Stentgraft</w:t>
            </w:r>
            <w:proofErr w:type="spellEnd"/>
            <w:r w:rsidRPr="00845A33">
              <w:rPr>
                <w:b/>
                <w:bCs/>
                <w:color w:val="000000"/>
                <w:sz w:val="18"/>
                <w:szCs w:val="18"/>
              </w:rPr>
              <w:t xml:space="preserve"> aortalny brzuszny – system mocowania nadnerkowy bez użycia haczyków</w:t>
            </w:r>
            <w:r w:rsidRPr="00845A33">
              <w:rPr>
                <w:color w:val="000000"/>
                <w:sz w:val="18"/>
                <w:szCs w:val="18"/>
              </w:rPr>
              <w:t xml:space="preserve"> </w:t>
            </w:r>
            <w:proofErr w:type="spellStart"/>
            <w:r w:rsidRPr="00845A33">
              <w:rPr>
                <w:sz w:val="18"/>
                <w:szCs w:val="18"/>
              </w:rPr>
              <w:t>Stentgraft</w:t>
            </w:r>
            <w:proofErr w:type="spellEnd"/>
            <w:r w:rsidRPr="00845A33">
              <w:rPr>
                <w:sz w:val="18"/>
                <w:szCs w:val="18"/>
              </w:rPr>
              <w:t xml:space="preserve"> o budowie modułowej i składający się z dwóch podstawowych składników: </w:t>
            </w:r>
            <w:proofErr w:type="spellStart"/>
            <w:r w:rsidRPr="00845A33">
              <w:rPr>
                <w:sz w:val="18"/>
                <w:szCs w:val="18"/>
              </w:rPr>
              <w:t>stentgraftu</w:t>
            </w:r>
            <w:proofErr w:type="spellEnd"/>
            <w:r w:rsidRPr="00845A33">
              <w:rPr>
                <w:sz w:val="18"/>
                <w:szCs w:val="18"/>
              </w:rPr>
              <w:t xml:space="preserve"> podstawowego i dodatkowej odnogi bocznej Przedłużki biodrowe i aortalne proste i temperowane oraz kloszowate. </w:t>
            </w:r>
            <w:r w:rsidRPr="00845A33">
              <w:rPr>
                <w:color w:val="000000"/>
                <w:sz w:val="18"/>
                <w:szCs w:val="18"/>
              </w:rPr>
              <w:t xml:space="preserve">Widoczność w systemie Rtg. Marker E. Materiał – </w:t>
            </w:r>
            <w:proofErr w:type="spellStart"/>
            <w:r w:rsidRPr="00845A33">
              <w:rPr>
                <w:color w:val="000000"/>
                <w:sz w:val="18"/>
                <w:szCs w:val="18"/>
              </w:rPr>
              <w:t>nitinol</w:t>
            </w:r>
            <w:proofErr w:type="spellEnd"/>
            <w:r w:rsidRPr="00845A33">
              <w:rPr>
                <w:color w:val="000000"/>
                <w:sz w:val="18"/>
                <w:szCs w:val="18"/>
              </w:rPr>
              <w:t xml:space="preserve"> z powłoką poliestrową System wprowadzający </w:t>
            </w:r>
            <w:proofErr w:type="spellStart"/>
            <w:r w:rsidRPr="00845A33">
              <w:rPr>
                <w:color w:val="000000"/>
                <w:sz w:val="18"/>
                <w:szCs w:val="18"/>
              </w:rPr>
              <w:t>stentgraftu</w:t>
            </w:r>
            <w:proofErr w:type="spellEnd"/>
            <w:r w:rsidRPr="00845A33">
              <w:rPr>
                <w:color w:val="000000"/>
                <w:sz w:val="18"/>
                <w:szCs w:val="18"/>
              </w:rPr>
              <w:t xml:space="preserve"> podstawowego 20, 22 F System wprowadzający dodatkowej odnogi bocznej 16, 18 F Długość całkowita </w:t>
            </w:r>
            <w:proofErr w:type="spellStart"/>
            <w:r w:rsidRPr="00845A33">
              <w:rPr>
                <w:color w:val="000000"/>
                <w:sz w:val="18"/>
                <w:szCs w:val="18"/>
              </w:rPr>
              <w:t>stentgraftu</w:t>
            </w:r>
            <w:proofErr w:type="spellEnd"/>
            <w:r w:rsidRPr="00845A33">
              <w:rPr>
                <w:color w:val="000000"/>
                <w:sz w:val="18"/>
                <w:szCs w:val="18"/>
              </w:rPr>
              <w:t xml:space="preserve"> podstawowego 150, 170 mm, długość trzonu 50, 70 mm Długość dodatkowej odnogi bocznej</w:t>
            </w:r>
            <w:proofErr w:type="gramStart"/>
            <w:r w:rsidRPr="00845A33">
              <w:rPr>
                <w:color w:val="000000"/>
                <w:sz w:val="18"/>
                <w:szCs w:val="18"/>
              </w:rPr>
              <w:t xml:space="preserve"> 50,70,90,105 mm</w:t>
            </w:r>
            <w:proofErr w:type="gramEnd"/>
            <w:r w:rsidRPr="00845A33">
              <w:rPr>
                <w:color w:val="000000"/>
                <w:sz w:val="18"/>
                <w:szCs w:val="18"/>
              </w:rPr>
              <w:t xml:space="preserve"> bez strefy nakładania się. Średnice proksymalne </w:t>
            </w:r>
            <w:proofErr w:type="spellStart"/>
            <w:r w:rsidRPr="00845A33">
              <w:rPr>
                <w:color w:val="000000"/>
                <w:sz w:val="18"/>
                <w:szCs w:val="18"/>
              </w:rPr>
              <w:t>stentgraftu</w:t>
            </w:r>
            <w:proofErr w:type="spellEnd"/>
            <w:r w:rsidRPr="00845A33">
              <w:rPr>
                <w:color w:val="000000"/>
                <w:sz w:val="18"/>
                <w:szCs w:val="18"/>
              </w:rPr>
              <w:t xml:space="preserve"> podstawowego: 24-34 mm, średnice </w:t>
            </w:r>
            <w:proofErr w:type="spellStart"/>
            <w:r w:rsidRPr="00845A33">
              <w:rPr>
                <w:color w:val="000000"/>
                <w:sz w:val="18"/>
                <w:szCs w:val="18"/>
              </w:rPr>
              <w:t>dystalne</w:t>
            </w:r>
            <w:proofErr w:type="spellEnd"/>
            <w:r w:rsidRPr="00845A33">
              <w:rPr>
                <w:color w:val="000000"/>
                <w:sz w:val="18"/>
                <w:szCs w:val="18"/>
              </w:rPr>
              <w:t xml:space="preserve"> (główna odnoga boczna): 12-22 mm, odnoga krótka 14 mm. Średnica proksymalna dodatkowej odnogi bocznej 16 mm, średnice </w:t>
            </w:r>
            <w:proofErr w:type="spellStart"/>
            <w:r w:rsidRPr="00845A33">
              <w:rPr>
                <w:color w:val="000000"/>
                <w:sz w:val="18"/>
                <w:szCs w:val="18"/>
              </w:rPr>
              <w:t>dystalne</w:t>
            </w:r>
            <w:proofErr w:type="spellEnd"/>
            <w:r w:rsidRPr="00845A33">
              <w:rPr>
                <w:color w:val="000000"/>
                <w:sz w:val="18"/>
                <w:szCs w:val="18"/>
              </w:rPr>
              <w:t xml:space="preserve">: 12-24 mm. Średnice przedłużki aortalnej: 26-36 mm. średnica przedłużki biodrowej: 14-26 </w:t>
            </w:r>
            <w:proofErr w:type="spellStart"/>
            <w:r w:rsidRPr="00845A33">
              <w:rPr>
                <w:color w:val="000000"/>
                <w:sz w:val="18"/>
                <w:szCs w:val="18"/>
              </w:rPr>
              <w:t>mm</w:t>
            </w:r>
            <w:proofErr w:type="gramStart"/>
            <w:r w:rsidRPr="00845A33">
              <w:rPr>
                <w:color w:val="000000"/>
                <w:sz w:val="18"/>
                <w:szCs w:val="18"/>
              </w:rPr>
              <w:t>,długie</w:t>
            </w:r>
            <w:proofErr w:type="spellEnd"/>
            <w:proofErr w:type="gramEnd"/>
            <w:r w:rsidRPr="00845A33">
              <w:rPr>
                <w:color w:val="000000"/>
                <w:sz w:val="18"/>
                <w:szCs w:val="18"/>
              </w:rPr>
              <w:t xml:space="preserve"> i elastyczne ścięte końcówki, przedostające się przez mocno poskręcane odcinki naczyń, różnorodne zakończenia stentów, znaczniki platynowo – irydowe, na zakończeniu bliższym stent odkryty pozwalający na umiejscowienie </w:t>
            </w:r>
            <w:proofErr w:type="spellStart"/>
            <w:r w:rsidRPr="00845A33">
              <w:rPr>
                <w:color w:val="000000"/>
                <w:sz w:val="18"/>
                <w:szCs w:val="18"/>
              </w:rPr>
              <w:t>stentgraftu</w:t>
            </w:r>
            <w:proofErr w:type="spellEnd"/>
            <w:r w:rsidRPr="00845A33">
              <w:rPr>
                <w:color w:val="000000"/>
                <w:sz w:val="18"/>
                <w:szCs w:val="18"/>
              </w:rPr>
              <w:t xml:space="preserve"> powyżej odejścia tętnic nerkowych, mechanizm uwalniania: „</w:t>
            </w:r>
            <w:proofErr w:type="spellStart"/>
            <w:r w:rsidRPr="00845A33">
              <w:rPr>
                <w:color w:val="000000"/>
                <w:sz w:val="18"/>
                <w:szCs w:val="18"/>
              </w:rPr>
              <w:t>squeeze-to-release</w:t>
            </w:r>
            <w:proofErr w:type="spellEnd"/>
            <w:r w:rsidRPr="00845A33">
              <w:rPr>
                <w:color w:val="000000"/>
                <w:sz w:val="18"/>
                <w:szCs w:val="18"/>
              </w:rPr>
              <w:t xml:space="preserve">”, </w:t>
            </w:r>
            <w:proofErr w:type="spellStart"/>
            <w:r w:rsidRPr="00845A33">
              <w:rPr>
                <w:color w:val="000000"/>
                <w:sz w:val="18"/>
                <w:szCs w:val="18"/>
              </w:rPr>
              <w:t>stentgrafty</w:t>
            </w:r>
            <w:proofErr w:type="spellEnd"/>
            <w:r w:rsidRPr="00845A33">
              <w:rPr>
                <w:color w:val="000000"/>
                <w:sz w:val="18"/>
                <w:szCs w:val="18"/>
              </w:rPr>
              <w:t xml:space="preserve"> muszą mieć możliwość indywidualnego wymiarowania „</w:t>
            </w:r>
            <w:proofErr w:type="spellStart"/>
            <w:r w:rsidRPr="00845A33">
              <w:rPr>
                <w:color w:val="000000"/>
                <w:sz w:val="18"/>
                <w:szCs w:val="18"/>
              </w:rPr>
              <w:t>custom</w:t>
            </w:r>
            <w:proofErr w:type="spellEnd"/>
            <w:r w:rsidRPr="00845A33">
              <w:rPr>
                <w:color w:val="000000"/>
                <w:sz w:val="18"/>
                <w:szCs w:val="18"/>
              </w:rPr>
              <w:t xml:space="preserve"> </w:t>
            </w:r>
            <w:proofErr w:type="spellStart"/>
            <w:r w:rsidRPr="00845A33">
              <w:rPr>
                <w:color w:val="000000"/>
                <w:sz w:val="18"/>
                <w:szCs w:val="18"/>
              </w:rPr>
              <w:t>made</w:t>
            </w:r>
            <w:proofErr w:type="spellEnd"/>
            <w:r w:rsidRPr="00845A33">
              <w:rPr>
                <w:color w:val="000000"/>
                <w:sz w:val="18"/>
                <w:szCs w:val="18"/>
              </w:rPr>
              <w:t>”, w zestawie prowadnice, balon, potrzebne przedłużki.</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22</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2</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xml:space="preserve"> </w:t>
            </w:r>
            <w:proofErr w:type="spellStart"/>
            <w:r w:rsidRPr="00845A33">
              <w:rPr>
                <w:b/>
                <w:bCs/>
                <w:color w:val="000000"/>
                <w:sz w:val="18"/>
                <w:szCs w:val="18"/>
              </w:rPr>
              <w:t>stentgraft</w:t>
            </w:r>
            <w:proofErr w:type="spellEnd"/>
            <w:r w:rsidRPr="00845A33">
              <w:rPr>
                <w:b/>
                <w:bCs/>
                <w:color w:val="000000"/>
                <w:sz w:val="18"/>
                <w:szCs w:val="18"/>
              </w:rPr>
              <w:t xml:space="preserve"> aortalny piersiowy </w:t>
            </w:r>
            <w:r w:rsidRPr="00845A33">
              <w:rPr>
                <w:color w:val="000000"/>
                <w:sz w:val="18"/>
                <w:szCs w:val="18"/>
              </w:rPr>
              <w:t xml:space="preserve">Wykonany z </w:t>
            </w:r>
            <w:proofErr w:type="spellStart"/>
            <w:r w:rsidRPr="00845A33">
              <w:rPr>
                <w:color w:val="000000"/>
                <w:sz w:val="18"/>
                <w:szCs w:val="18"/>
              </w:rPr>
              <w:t>nitinolu</w:t>
            </w:r>
            <w:proofErr w:type="spellEnd"/>
            <w:r w:rsidRPr="00845A33">
              <w:rPr>
                <w:color w:val="000000"/>
                <w:sz w:val="18"/>
                <w:szCs w:val="18"/>
              </w:rPr>
              <w:t xml:space="preserve"> z poliestrową powłoką, Forma </w:t>
            </w:r>
            <w:proofErr w:type="spellStart"/>
            <w:r w:rsidRPr="00845A33">
              <w:rPr>
                <w:color w:val="000000"/>
                <w:sz w:val="18"/>
                <w:szCs w:val="18"/>
              </w:rPr>
              <w:t>tubularna</w:t>
            </w:r>
            <w:proofErr w:type="spellEnd"/>
            <w:r w:rsidRPr="00845A33">
              <w:rPr>
                <w:color w:val="000000"/>
                <w:sz w:val="18"/>
                <w:szCs w:val="18"/>
              </w:rPr>
              <w:t xml:space="preserve"> lub stożkowa, Długości</w:t>
            </w:r>
            <w:proofErr w:type="gramStart"/>
            <w:r w:rsidRPr="00845A33">
              <w:rPr>
                <w:color w:val="000000"/>
                <w:sz w:val="18"/>
                <w:szCs w:val="18"/>
              </w:rPr>
              <w:t xml:space="preserve"> 130,150,170,230 mm</w:t>
            </w:r>
            <w:proofErr w:type="gramEnd"/>
            <w:r w:rsidRPr="00845A33">
              <w:rPr>
                <w:color w:val="000000"/>
                <w:sz w:val="18"/>
                <w:szCs w:val="18"/>
              </w:rPr>
              <w:t xml:space="preserve">, Średnice 24,26,28,30,33,36,40,44 mm, Rozmiar systemu wprowadzającego i koszulki naczyniowej 20,22,24 F, </w:t>
            </w:r>
            <w:proofErr w:type="spellStart"/>
            <w:r w:rsidRPr="00845A33">
              <w:rPr>
                <w:color w:val="000000"/>
                <w:sz w:val="18"/>
                <w:szCs w:val="18"/>
              </w:rPr>
              <w:t>Prowadni</w:t>
            </w:r>
            <w:proofErr w:type="spellEnd"/>
            <w:r w:rsidRPr="00845A33">
              <w:rPr>
                <w:color w:val="000000"/>
                <w:sz w:val="18"/>
                <w:szCs w:val="18"/>
              </w:rPr>
              <w:t xml:space="preserve"> sztywny 0,035’’ Wzory: prosty otwarty, podwójny, prosty ścięty, wolna sprężyna, „</w:t>
            </w:r>
            <w:proofErr w:type="spellStart"/>
            <w:r w:rsidRPr="00845A33">
              <w:rPr>
                <w:color w:val="000000"/>
                <w:sz w:val="18"/>
                <w:szCs w:val="18"/>
              </w:rPr>
              <w:t>custom</w:t>
            </w:r>
            <w:proofErr w:type="spellEnd"/>
            <w:r w:rsidRPr="00845A33">
              <w:rPr>
                <w:color w:val="000000"/>
                <w:sz w:val="18"/>
                <w:szCs w:val="18"/>
              </w:rPr>
              <w:t xml:space="preserve"> </w:t>
            </w:r>
            <w:proofErr w:type="spellStart"/>
            <w:r w:rsidRPr="00845A33">
              <w:rPr>
                <w:color w:val="000000"/>
                <w:sz w:val="18"/>
                <w:szCs w:val="18"/>
              </w:rPr>
              <w:t>made</w:t>
            </w:r>
            <w:proofErr w:type="spellEnd"/>
            <w:r w:rsidRPr="00845A33">
              <w:rPr>
                <w:color w:val="000000"/>
                <w:sz w:val="18"/>
                <w:szCs w:val="18"/>
              </w:rPr>
              <w:t>” Znaczniki platynowo – irydowe, Mechanizm uwalniania stentu typu „</w:t>
            </w:r>
            <w:proofErr w:type="spellStart"/>
            <w:r w:rsidRPr="00845A33">
              <w:rPr>
                <w:color w:val="000000"/>
                <w:sz w:val="18"/>
                <w:szCs w:val="18"/>
              </w:rPr>
              <w:t>squeeze-to-release</w:t>
            </w:r>
            <w:proofErr w:type="spellEnd"/>
            <w:r w:rsidRPr="00845A33">
              <w:rPr>
                <w:color w:val="000000"/>
                <w:sz w:val="18"/>
                <w:szCs w:val="18"/>
              </w:rPr>
              <w:t>”, Zestaw wyposażony w balon i prowadnik</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5</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3</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xml:space="preserve">Stent obwodowy na </w:t>
            </w:r>
            <w:proofErr w:type="gramStart"/>
            <w:r w:rsidRPr="00845A33">
              <w:rPr>
                <w:b/>
                <w:bCs/>
                <w:color w:val="000000"/>
                <w:sz w:val="18"/>
                <w:szCs w:val="18"/>
              </w:rPr>
              <w:t xml:space="preserve">balonie  </w:t>
            </w:r>
            <w:r w:rsidRPr="00845A33">
              <w:rPr>
                <w:color w:val="000000"/>
                <w:sz w:val="18"/>
                <w:szCs w:val="18"/>
              </w:rPr>
              <w:t>Obwodowy</w:t>
            </w:r>
            <w:proofErr w:type="gramEnd"/>
            <w:r w:rsidRPr="00845A33">
              <w:rPr>
                <w:color w:val="000000"/>
                <w:sz w:val="18"/>
                <w:szCs w:val="18"/>
              </w:rPr>
              <w:t xml:space="preserve"> wykonany z </w:t>
            </w:r>
            <w:proofErr w:type="spellStart"/>
            <w:r w:rsidRPr="00845A33">
              <w:rPr>
                <w:color w:val="000000"/>
                <w:sz w:val="18"/>
                <w:szCs w:val="18"/>
              </w:rPr>
              <w:t>CoCR</w:t>
            </w:r>
            <w:proofErr w:type="spellEnd"/>
            <w:r w:rsidRPr="00845A33">
              <w:rPr>
                <w:color w:val="000000"/>
                <w:sz w:val="18"/>
                <w:szCs w:val="18"/>
              </w:rPr>
              <w:t xml:space="preserve">, pokrycie PTFE, długości 18/22/28/38/58mm dla średnic 5,6mm, długości 27/37/57mm dla średnic 7,8,9,10mm. System wprowadzający 6,7F. </w:t>
            </w:r>
            <w:proofErr w:type="spellStart"/>
            <w:r w:rsidRPr="00845A33">
              <w:rPr>
                <w:color w:val="000000"/>
                <w:sz w:val="18"/>
                <w:szCs w:val="18"/>
              </w:rPr>
              <w:t>Długośc</w:t>
            </w:r>
            <w:proofErr w:type="spellEnd"/>
            <w:r w:rsidRPr="00845A33">
              <w:rPr>
                <w:color w:val="000000"/>
                <w:sz w:val="18"/>
                <w:szCs w:val="18"/>
              </w:rPr>
              <w:t xml:space="preserve"> systemu wprowadzającego 75cm i 120 </w:t>
            </w:r>
            <w:proofErr w:type="spellStart"/>
            <w:r w:rsidRPr="00845A33">
              <w:rPr>
                <w:color w:val="000000"/>
                <w:sz w:val="18"/>
                <w:szCs w:val="18"/>
              </w:rPr>
              <w:t>cm</w:t>
            </w:r>
            <w:proofErr w:type="spellEnd"/>
            <w:r w:rsidRPr="00845A33">
              <w:rPr>
                <w:color w:val="000000"/>
                <w:sz w:val="18"/>
                <w:szCs w:val="18"/>
              </w:rPr>
              <w:t>. Kompatybilny Z prowadnikiem 0,035''</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20</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19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 </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 </w:t>
            </w: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Suma</w:t>
            </w:r>
          </w:p>
          <w:p w:rsidR="00EA758F" w:rsidRPr="00845A33" w:rsidRDefault="00EA758F"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660"/>
        </w:trPr>
        <w:tc>
          <w:tcPr>
            <w:tcW w:w="238" w:type="pct"/>
            <w:shd w:val="clear" w:color="auto" w:fill="auto"/>
            <w:noWrap/>
            <w:vAlign w:val="center"/>
            <w:hideMark/>
          </w:tcPr>
          <w:p w:rsidR="00EA758F" w:rsidRPr="00845A33" w:rsidRDefault="00EA758F" w:rsidP="00EA758F">
            <w:pPr>
              <w:jc w:val="center"/>
              <w:rPr>
                <w:color w:val="000000"/>
                <w:sz w:val="18"/>
                <w:szCs w:val="18"/>
              </w:rPr>
            </w:pPr>
            <w:r w:rsidRPr="00845A33">
              <w:rPr>
                <w:color w:val="000000"/>
                <w:sz w:val="18"/>
                <w:szCs w:val="18"/>
              </w:rPr>
              <w:lastRenderedPageBreak/>
              <w:t> </w:t>
            </w:r>
            <w:r>
              <w:rPr>
                <w:color w:val="000000"/>
                <w:sz w:val="18"/>
                <w:szCs w:val="18"/>
              </w:rPr>
              <w:t>Pakiet</w:t>
            </w:r>
          </w:p>
        </w:tc>
        <w:tc>
          <w:tcPr>
            <w:tcW w:w="143" w:type="pct"/>
            <w:shd w:val="clear" w:color="auto" w:fill="auto"/>
            <w:vAlign w:val="center"/>
            <w:hideMark/>
          </w:tcPr>
          <w:p w:rsidR="00EA758F" w:rsidRPr="00845A33" w:rsidRDefault="00EA758F" w:rsidP="00EA758F">
            <w:pPr>
              <w:jc w:val="center"/>
              <w:rPr>
                <w:color w:val="000000"/>
                <w:sz w:val="18"/>
                <w:szCs w:val="18"/>
              </w:rPr>
            </w:pPr>
            <w:proofErr w:type="gramStart"/>
            <w:r w:rsidRPr="00845A33">
              <w:rPr>
                <w:color w:val="000000"/>
                <w:sz w:val="18"/>
                <w:szCs w:val="18"/>
              </w:rPr>
              <w:t>lp</w:t>
            </w:r>
            <w:proofErr w:type="gramEnd"/>
            <w:r w:rsidRPr="00845A33">
              <w:rPr>
                <w:color w:val="000000"/>
                <w:sz w:val="18"/>
                <w:szCs w:val="18"/>
              </w:rPr>
              <w:t>.</w:t>
            </w:r>
          </w:p>
        </w:tc>
        <w:tc>
          <w:tcPr>
            <w:tcW w:w="2286"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Opis produktu</w:t>
            </w:r>
          </w:p>
        </w:tc>
        <w:tc>
          <w:tcPr>
            <w:tcW w:w="33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Jednostka Miary</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jednostkowa netto (zł)</w:t>
            </w:r>
          </w:p>
        </w:tc>
        <w:tc>
          <w:tcPr>
            <w:tcW w:w="302" w:type="pct"/>
            <w:shd w:val="clear" w:color="auto" w:fill="auto"/>
            <w:vAlign w:val="center"/>
            <w:hideMark/>
          </w:tcPr>
          <w:p w:rsidR="00EA758F" w:rsidRPr="00EA758F" w:rsidRDefault="00EA758F" w:rsidP="00EA758F">
            <w:pPr>
              <w:jc w:val="center"/>
              <w:rPr>
                <w:bCs/>
                <w:color w:val="000000"/>
                <w:sz w:val="18"/>
                <w:szCs w:val="18"/>
              </w:rPr>
            </w:pPr>
            <w:proofErr w:type="spellStart"/>
            <w:proofErr w:type="gramStart"/>
            <w:r w:rsidRPr="00EA758F">
              <w:rPr>
                <w:bCs/>
                <w:color w:val="000000"/>
                <w:sz w:val="18"/>
                <w:szCs w:val="18"/>
              </w:rPr>
              <w:t>ilośc</w:t>
            </w:r>
            <w:proofErr w:type="spellEnd"/>
            <w:proofErr w:type="gramEnd"/>
            <w:r w:rsidRPr="00EA758F">
              <w:rPr>
                <w:bCs/>
                <w:color w:val="000000"/>
                <w:sz w:val="18"/>
                <w:szCs w:val="18"/>
              </w:rPr>
              <w:t xml:space="preserve"> zakupu </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netto (zł)</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Cena brutto (zł)</w:t>
            </w:r>
          </w:p>
        </w:tc>
        <w:tc>
          <w:tcPr>
            <w:tcW w:w="571"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Nazwa kod producenta ilość w opakowaniu handlowym</w:t>
            </w:r>
          </w:p>
        </w:tc>
      </w:tr>
      <w:tr w:rsidR="00EA758F" w:rsidRPr="00845A33" w:rsidTr="00EA758F">
        <w:trPr>
          <w:trHeight w:val="660"/>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w:t>
            </w:r>
          </w:p>
        </w:tc>
        <w:tc>
          <w:tcPr>
            <w:tcW w:w="143" w:type="pct"/>
            <w:shd w:val="clear" w:color="auto" w:fill="auto"/>
            <w:noWrap/>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4619" w:type="pct"/>
            <w:gridSpan w:val="7"/>
            <w:shd w:val="clear" w:color="auto" w:fill="auto"/>
            <w:vAlign w:val="center"/>
            <w:hideMark/>
          </w:tcPr>
          <w:p w:rsidR="00EA758F" w:rsidRPr="00EA758F" w:rsidRDefault="00EA758F" w:rsidP="00EA758F">
            <w:pPr>
              <w:rPr>
                <w:b/>
                <w:color w:val="000000"/>
                <w:sz w:val="18"/>
                <w:szCs w:val="18"/>
              </w:rPr>
            </w:pPr>
            <w:r w:rsidRPr="00EA758F">
              <w:rPr>
                <w:b/>
                <w:color w:val="000000"/>
                <w:sz w:val="18"/>
                <w:szCs w:val="18"/>
              </w:rPr>
              <w:t xml:space="preserve">STENT DO TĘTNIC SZYJNYCH </w:t>
            </w:r>
          </w:p>
          <w:p w:rsidR="00EA758F" w:rsidRPr="00EA758F" w:rsidRDefault="00EA758F" w:rsidP="00EA758F">
            <w:pPr>
              <w:rPr>
                <w:b/>
                <w:color w:val="000000"/>
                <w:sz w:val="18"/>
                <w:szCs w:val="18"/>
              </w:rPr>
            </w:pPr>
            <w:r w:rsidRPr="00EA758F">
              <w:rPr>
                <w:b/>
                <w:color w:val="000000"/>
                <w:sz w:val="18"/>
                <w:szCs w:val="18"/>
              </w:rPr>
              <w:t>CPV 33140000-3 Materiały medyczne </w:t>
            </w:r>
          </w:p>
          <w:p w:rsidR="00EA758F" w:rsidRPr="00845A33" w:rsidRDefault="00EA758F" w:rsidP="00EA758F">
            <w:pPr>
              <w:jc w:val="center"/>
              <w:rPr>
                <w:color w:val="000000"/>
                <w:sz w:val="18"/>
                <w:szCs w:val="18"/>
              </w:rPr>
            </w:pPr>
            <w:r w:rsidRPr="00845A33">
              <w:rPr>
                <w:color w:val="000000"/>
                <w:sz w:val="18"/>
                <w:szCs w:val="18"/>
              </w:rPr>
              <w:t> </w:t>
            </w:r>
          </w:p>
        </w:tc>
      </w:tr>
      <w:tr w:rsidR="00EA758F" w:rsidRPr="00845A33" w:rsidTr="00EA758F">
        <w:trPr>
          <w:trHeight w:val="88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1</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xml:space="preserve">STENT DO TĘTNIC SZYJNYCH • </w:t>
            </w:r>
            <w:r w:rsidRPr="00845A33">
              <w:rPr>
                <w:color w:val="000000"/>
                <w:sz w:val="18"/>
                <w:szCs w:val="18"/>
              </w:rPr>
              <w:t xml:space="preserve">Stent </w:t>
            </w:r>
            <w:proofErr w:type="spellStart"/>
            <w:r w:rsidRPr="00845A33">
              <w:rPr>
                <w:color w:val="000000"/>
                <w:sz w:val="18"/>
                <w:szCs w:val="18"/>
              </w:rPr>
              <w:t>nitinolowy</w:t>
            </w:r>
            <w:proofErr w:type="spellEnd"/>
            <w:r w:rsidRPr="00845A33">
              <w:rPr>
                <w:color w:val="000000"/>
                <w:sz w:val="18"/>
                <w:szCs w:val="18"/>
              </w:rPr>
              <w:t xml:space="preserve">, otwarto komórkowy, Dwuwarstwowa konstrukcja z </w:t>
            </w:r>
            <w:proofErr w:type="spellStart"/>
            <w:r w:rsidRPr="00845A33">
              <w:rPr>
                <w:color w:val="000000"/>
                <w:sz w:val="18"/>
                <w:szCs w:val="18"/>
              </w:rPr>
              <w:t>mikrosiateczką</w:t>
            </w:r>
            <w:proofErr w:type="spellEnd"/>
            <w:r w:rsidRPr="00845A33">
              <w:rPr>
                <w:color w:val="000000"/>
                <w:sz w:val="18"/>
                <w:szCs w:val="18"/>
              </w:rPr>
              <w:t xml:space="preserve"> zapobiegającą </w:t>
            </w:r>
            <w:proofErr w:type="spellStart"/>
            <w:r w:rsidRPr="00845A33">
              <w:rPr>
                <w:color w:val="000000"/>
                <w:sz w:val="18"/>
                <w:szCs w:val="18"/>
              </w:rPr>
              <w:t>mikroembolizacji</w:t>
            </w:r>
            <w:proofErr w:type="spellEnd"/>
            <w:r w:rsidRPr="00845A33">
              <w:rPr>
                <w:color w:val="000000"/>
                <w:sz w:val="18"/>
                <w:szCs w:val="18"/>
              </w:rPr>
              <w:t xml:space="preserve">, Bardzo małe komórki stentu uniemożliwiające uwalnianie się blaszki miażdżycowej, Minimalny zakres </w:t>
            </w:r>
            <w:proofErr w:type="gramStart"/>
            <w:r w:rsidRPr="00845A33">
              <w:rPr>
                <w:color w:val="000000"/>
                <w:sz w:val="18"/>
                <w:szCs w:val="18"/>
              </w:rPr>
              <w:t>średnic:  od</w:t>
            </w:r>
            <w:proofErr w:type="gramEnd"/>
            <w:r w:rsidRPr="00845A33">
              <w:rPr>
                <w:color w:val="000000"/>
                <w:sz w:val="18"/>
                <w:szCs w:val="18"/>
              </w:rPr>
              <w:t xml:space="preserve"> 5 do 10 mm, Zakres długości: 25, 37, 47, 22, 33, 40, 25, 43 mm, Stent w systemie RX , długość segmentu RX 30 cm, Wszystkie rozmiary stentu kompatybilne z koszulką 5 </w:t>
            </w:r>
            <w:proofErr w:type="spellStart"/>
            <w:r w:rsidRPr="00845A33">
              <w:rPr>
                <w:color w:val="000000"/>
                <w:sz w:val="18"/>
                <w:szCs w:val="18"/>
              </w:rPr>
              <w:t>Fr</w:t>
            </w:r>
            <w:proofErr w:type="spellEnd"/>
            <w:r w:rsidRPr="00845A33">
              <w:rPr>
                <w:color w:val="000000"/>
                <w:sz w:val="18"/>
                <w:szCs w:val="18"/>
              </w:rPr>
              <w:t>, Możliwość repozycji do 50% uwolnionego stentu.</w:t>
            </w:r>
            <w:r>
              <w:rPr>
                <w:color w:val="000000"/>
                <w:sz w:val="18"/>
                <w:szCs w:val="18"/>
              </w:rPr>
              <w:t xml:space="preserve"> </w:t>
            </w:r>
            <w:r w:rsidRPr="00845A33">
              <w:rPr>
                <w:color w:val="000000"/>
                <w:sz w:val="18"/>
                <w:szCs w:val="18"/>
              </w:rPr>
              <w:t>Długość systemu 143 cm</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15</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19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 </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 </w:t>
            </w: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Suma</w:t>
            </w:r>
          </w:p>
          <w:p w:rsidR="00EA758F" w:rsidRDefault="00EA758F" w:rsidP="00EA758F">
            <w:pPr>
              <w:jc w:val="center"/>
              <w:rPr>
                <w:b/>
                <w:bCs/>
                <w:color w:val="000000"/>
                <w:sz w:val="18"/>
                <w:szCs w:val="18"/>
              </w:rPr>
            </w:pPr>
          </w:p>
          <w:p w:rsidR="00EA758F" w:rsidRPr="00845A33" w:rsidRDefault="00EA758F"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p>
        </w:tc>
      </w:tr>
      <w:tr w:rsidR="00EA758F" w:rsidRPr="00845A33" w:rsidTr="00EA758F">
        <w:trPr>
          <w:trHeight w:val="660"/>
        </w:trPr>
        <w:tc>
          <w:tcPr>
            <w:tcW w:w="238" w:type="pct"/>
            <w:shd w:val="clear" w:color="auto" w:fill="auto"/>
            <w:noWrap/>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143" w:type="pct"/>
            <w:shd w:val="clear" w:color="auto" w:fill="auto"/>
            <w:vAlign w:val="center"/>
            <w:hideMark/>
          </w:tcPr>
          <w:p w:rsidR="00EA758F" w:rsidRPr="00845A33" w:rsidRDefault="00EA758F" w:rsidP="00EA758F">
            <w:pPr>
              <w:jc w:val="center"/>
              <w:rPr>
                <w:color w:val="000000"/>
                <w:sz w:val="18"/>
                <w:szCs w:val="18"/>
              </w:rPr>
            </w:pPr>
            <w:proofErr w:type="gramStart"/>
            <w:r w:rsidRPr="00845A33">
              <w:rPr>
                <w:color w:val="000000"/>
                <w:sz w:val="18"/>
                <w:szCs w:val="18"/>
              </w:rPr>
              <w:t>lp</w:t>
            </w:r>
            <w:proofErr w:type="gramEnd"/>
            <w:r w:rsidRPr="00845A33">
              <w:rPr>
                <w:color w:val="000000"/>
                <w:sz w:val="18"/>
                <w:szCs w:val="18"/>
              </w:rPr>
              <w:t>.</w:t>
            </w:r>
          </w:p>
        </w:tc>
        <w:tc>
          <w:tcPr>
            <w:tcW w:w="2286"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Opis produktu</w:t>
            </w:r>
          </w:p>
        </w:tc>
        <w:tc>
          <w:tcPr>
            <w:tcW w:w="33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Jednostka Miary</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jednostkowa netto (zł)</w:t>
            </w:r>
          </w:p>
        </w:tc>
        <w:tc>
          <w:tcPr>
            <w:tcW w:w="302" w:type="pct"/>
            <w:shd w:val="clear" w:color="auto" w:fill="auto"/>
            <w:vAlign w:val="center"/>
            <w:hideMark/>
          </w:tcPr>
          <w:p w:rsidR="00EA758F" w:rsidRPr="009D475A" w:rsidRDefault="009D475A" w:rsidP="00EA758F">
            <w:pPr>
              <w:jc w:val="center"/>
              <w:rPr>
                <w:bCs/>
                <w:color w:val="000000"/>
                <w:sz w:val="18"/>
                <w:szCs w:val="18"/>
              </w:rPr>
            </w:pPr>
            <w:proofErr w:type="spellStart"/>
            <w:proofErr w:type="gramStart"/>
            <w:r w:rsidRPr="009D475A">
              <w:rPr>
                <w:bCs/>
                <w:color w:val="000000"/>
                <w:sz w:val="18"/>
                <w:szCs w:val="18"/>
              </w:rPr>
              <w:t>ilośc</w:t>
            </w:r>
            <w:proofErr w:type="spellEnd"/>
            <w:proofErr w:type="gramEnd"/>
            <w:r w:rsidRPr="009D475A">
              <w:rPr>
                <w:bCs/>
                <w:color w:val="000000"/>
                <w:sz w:val="18"/>
                <w:szCs w:val="18"/>
              </w:rPr>
              <w:t xml:space="preserve"> zakupu </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netto (zł)</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Cena brutto (zł)</w:t>
            </w:r>
          </w:p>
        </w:tc>
        <w:tc>
          <w:tcPr>
            <w:tcW w:w="571"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Nazwa kod producenta ilość w opakowaniu handlowym</w:t>
            </w:r>
          </w:p>
        </w:tc>
      </w:tr>
      <w:tr w:rsidR="009D475A" w:rsidRPr="00845A33" w:rsidTr="009D475A">
        <w:trPr>
          <w:trHeight w:val="660"/>
        </w:trPr>
        <w:tc>
          <w:tcPr>
            <w:tcW w:w="238" w:type="pct"/>
            <w:shd w:val="clear" w:color="auto" w:fill="auto"/>
            <w:vAlign w:val="center"/>
            <w:hideMark/>
          </w:tcPr>
          <w:p w:rsidR="009D475A" w:rsidRPr="00845A33" w:rsidRDefault="009D475A" w:rsidP="00EA758F">
            <w:pPr>
              <w:jc w:val="center"/>
              <w:rPr>
                <w:b/>
                <w:bCs/>
                <w:color w:val="000000"/>
                <w:sz w:val="18"/>
                <w:szCs w:val="18"/>
              </w:rPr>
            </w:pPr>
            <w:r w:rsidRPr="00845A33">
              <w:rPr>
                <w:b/>
                <w:bCs/>
                <w:color w:val="000000"/>
                <w:sz w:val="18"/>
                <w:szCs w:val="18"/>
              </w:rPr>
              <w:t>3</w:t>
            </w:r>
          </w:p>
        </w:tc>
        <w:tc>
          <w:tcPr>
            <w:tcW w:w="143" w:type="pct"/>
            <w:shd w:val="clear" w:color="auto" w:fill="auto"/>
            <w:noWrap/>
            <w:vAlign w:val="center"/>
            <w:hideMark/>
          </w:tcPr>
          <w:p w:rsidR="009D475A" w:rsidRPr="00845A33" w:rsidRDefault="009D475A" w:rsidP="00EA758F">
            <w:pPr>
              <w:jc w:val="center"/>
              <w:rPr>
                <w:color w:val="000000"/>
                <w:sz w:val="18"/>
                <w:szCs w:val="18"/>
              </w:rPr>
            </w:pPr>
            <w:r w:rsidRPr="00845A33">
              <w:rPr>
                <w:color w:val="000000"/>
                <w:sz w:val="18"/>
                <w:szCs w:val="18"/>
              </w:rPr>
              <w:t> </w:t>
            </w:r>
          </w:p>
        </w:tc>
        <w:tc>
          <w:tcPr>
            <w:tcW w:w="4619" w:type="pct"/>
            <w:gridSpan w:val="7"/>
            <w:shd w:val="clear" w:color="auto" w:fill="auto"/>
            <w:vAlign w:val="center"/>
            <w:hideMark/>
          </w:tcPr>
          <w:p w:rsidR="009D475A" w:rsidRPr="009D475A" w:rsidRDefault="009D475A" w:rsidP="00EA758F">
            <w:pPr>
              <w:rPr>
                <w:b/>
                <w:color w:val="000000"/>
                <w:sz w:val="18"/>
                <w:szCs w:val="18"/>
              </w:rPr>
            </w:pPr>
            <w:r w:rsidRPr="009D475A">
              <w:rPr>
                <w:b/>
                <w:color w:val="000000"/>
                <w:sz w:val="18"/>
                <w:szCs w:val="18"/>
              </w:rPr>
              <w:t>STENTGRAFTY</w:t>
            </w:r>
          </w:p>
          <w:p w:rsidR="009D475A" w:rsidRPr="009D475A" w:rsidRDefault="009D475A" w:rsidP="009D475A">
            <w:pPr>
              <w:rPr>
                <w:b/>
                <w:color w:val="000000"/>
                <w:sz w:val="18"/>
                <w:szCs w:val="18"/>
              </w:rPr>
            </w:pPr>
            <w:r w:rsidRPr="009D475A">
              <w:rPr>
                <w:b/>
                <w:color w:val="000000"/>
                <w:sz w:val="18"/>
                <w:szCs w:val="18"/>
              </w:rPr>
              <w:t>CPV 33140000-3 Materiały medyczne </w:t>
            </w:r>
          </w:p>
          <w:p w:rsidR="009D475A" w:rsidRPr="009D475A" w:rsidRDefault="009D475A" w:rsidP="00EA758F">
            <w:pPr>
              <w:jc w:val="center"/>
              <w:rPr>
                <w:b/>
                <w:color w:val="000000"/>
                <w:sz w:val="18"/>
                <w:szCs w:val="18"/>
              </w:rPr>
            </w:pPr>
            <w:r w:rsidRPr="009D475A">
              <w:rPr>
                <w:b/>
                <w:color w:val="000000"/>
                <w:sz w:val="18"/>
                <w:szCs w:val="18"/>
              </w:rPr>
              <w:t> </w:t>
            </w:r>
          </w:p>
        </w:tc>
      </w:tr>
      <w:tr w:rsidR="00EA758F" w:rsidRPr="00845A33" w:rsidTr="00EA758F">
        <w:trPr>
          <w:trHeight w:val="286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3</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1</w:t>
            </w:r>
          </w:p>
        </w:tc>
        <w:tc>
          <w:tcPr>
            <w:tcW w:w="2286" w:type="pct"/>
            <w:shd w:val="clear" w:color="auto" w:fill="auto"/>
            <w:vAlign w:val="center"/>
            <w:hideMark/>
          </w:tcPr>
          <w:p w:rsidR="00EA758F" w:rsidRPr="00845A33" w:rsidRDefault="00EA758F" w:rsidP="00EA758F">
            <w:pPr>
              <w:rPr>
                <w:b/>
                <w:bCs/>
                <w:color w:val="000000"/>
                <w:sz w:val="18"/>
                <w:szCs w:val="18"/>
              </w:rPr>
            </w:pPr>
            <w:proofErr w:type="spellStart"/>
            <w:r w:rsidRPr="00845A33">
              <w:rPr>
                <w:b/>
                <w:bCs/>
                <w:color w:val="000000"/>
                <w:sz w:val="18"/>
                <w:szCs w:val="18"/>
              </w:rPr>
              <w:t>Stentgraft</w:t>
            </w:r>
            <w:proofErr w:type="spellEnd"/>
            <w:r w:rsidRPr="00845A33">
              <w:rPr>
                <w:b/>
                <w:bCs/>
                <w:color w:val="000000"/>
                <w:sz w:val="18"/>
                <w:szCs w:val="18"/>
              </w:rPr>
              <w:t xml:space="preserve"> </w:t>
            </w:r>
            <w:proofErr w:type="spellStart"/>
            <w:r w:rsidRPr="00845A33">
              <w:rPr>
                <w:b/>
                <w:bCs/>
                <w:color w:val="000000"/>
                <w:sz w:val="18"/>
                <w:szCs w:val="18"/>
              </w:rPr>
              <w:t>piersiowy</w:t>
            </w:r>
            <w:proofErr w:type="gramStart"/>
            <w:r w:rsidRPr="00845A33">
              <w:rPr>
                <w:color w:val="000000"/>
                <w:sz w:val="18"/>
                <w:szCs w:val="18"/>
              </w:rPr>
              <w:t>:rusztowanie</w:t>
            </w:r>
            <w:proofErr w:type="spellEnd"/>
            <w:proofErr w:type="gramEnd"/>
            <w:r w:rsidRPr="00845A33">
              <w:rPr>
                <w:color w:val="000000"/>
                <w:sz w:val="18"/>
                <w:szCs w:val="18"/>
              </w:rPr>
              <w:t xml:space="preserve"> nitinolowe, pokryte poliestrem; koniec proksymalny pokryty poliestrem lub z odsłoniętymi drutami; wyprofilowany podłużny element </w:t>
            </w:r>
            <w:proofErr w:type="spellStart"/>
            <w:r w:rsidRPr="00845A33">
              <w:rPr>
                <w:color w:val="000000"/>
                <w:sz w:val="18"/>
                <w:szCs w:val="18"/>
              </w:rPr>
              <w:t>nitinolowy</w:t>
            </w:r>
            <w:proofErr w:type="spellEnd"/>
            <w:r w:rsidRPr="00845A33">
              <w:rPr>
                <w:color w:val="000000"/>
                <w:sz w:val="18"/>
                <w:szCs w:val="18"/>
              </w:rPr>
              <w:t xml:space="preserve"> wzmacniający konstrukcję </w:t>
            </w:r>
            <w:proofErr w:type="spellStart"/>
            <w:r w:rsidRPr="00845A33">
              <w:rPr>
                <w:color w:val="000000"/>
                <w:sz w:val="18"/>
                <w:szCs w:val="18"/>
              </w:rPr>
              <w:t>stentgraftu</w:t>
            </w:r>
            <w:proofErr w:type="spellEnd"/>
            <w:r w:rsidRPr="00845A33">
              <w:rPr>
                <w:color w:val="000000"/>
                <w:sz w:val="18"/>
                <w:szCs w:val="18"/>
              </w:rPr>
              <w:t xml:space="preserve">; system wprowadzający </w:t>
            </w:r>
            <w:proofErr w:type="spellStart"/>
            <w:r w:rsidRPr="00845A33">
              <w:rPr>
                <w:color w:val="000000"/>
                <w:sz w:val="18"/>
                <w:szCs w:val="18"/>
              </w:rPr>
              <w:t>dwuosłonowy</w:t>
            </w:r>
            <w:proofErr w:type="spellEnd"/>
            <w:r w:rsidRPr="00845A33">
              <w:rPr>
                <w:color w:val="000000"/>
                <w:sz w:val="18"/>
                <w:szCs w:val="18"/>
              </w:rPr>
              <w:t xml:space="preserve">- zewnętrzna osłona bardziej sztywna, wewnętrzna elastyczna; znaczniki </w:t>
            </w:r>
            <w:proofErr w:type="spellStart"/>
            <w:r w:rsidRPr="00845A33">
              <w:rPr>
                <w:color w:val="000000"/>
                <w:sz w:val="18"/>
                <w:szCs w:val="18"/>
              </w:rPr>
              <w:t>Ptlr</w:t>
            </w:r>
            <w:proofErr w:type="spellEnd"/>
            <w:r w:rsidRPr="00845A33">
              <w:rPr>
                <w:color w:val="000000"/>
                <w:sz w:val="18"/>
                <w:szCs w:val="18"/>
              </w:rPr>
              <w:t xml:space="preserve"> na </w:t>
            </w:r>
            <w:proofErr w:type="spellStart"/>
            <w:r w:rsidRPr="00845A33">
              <w:rPr>
                <w:color w:val="000000"/>
                <w:sz w:val="18"/>
                <w:szCs w:val="18"/>
              </w:rPr>
              <w:t>stentgrafcie</w:t>
            </w:r>
            <w:proofErr w:type="spellEnd"/>
            <w:r w:rsidRPr="00845A33">
              <w:rPr>
                <w:color w:val="000000"/>
                <w:sz w:val="18"/>
                <w:szCs w:val="18"/>
              </w:rPr>
              <w:t xml:space="preserve">, dodatkowy znacznik w kształcie litery D na osłonce wewnętrznej systemu wprowadzającego; proksymalny koniec </w:t>
            </w:r>
            <w:proofErr w:type="spellStart"/>
            <w:r w:rsidRPr="00845A33">
              <w:rPr>
                <w:color w:val="000000"/>
                <w:sz w:val="18"/>
                <w:szCs w:val="18"/>
              </w:rPr>
              <w:t>stentgraftu</w:t>
            </w:r>
            <w:proofErr w:type="spellEnd"/>
            <w:r w:rsidRPr="00845A33">
              <w:rPr>
                <w:color w:val="000000"/>
                <w:sz w:val="18"/>
                <w:szCs w:val="18"/>
              </w:rPr>
              <w:t xml:space="preserve"> otwierany w ostatnim etapie implantacji; zakres średnic </w:t>
            </w:r>
            <w:proofErr w:type="spellStart"/>
            <w:r w:rsidRPr="00845A33">
              <w:rPr>
                <w:color w:val="000000"/>
                <w:sz w:val="18"/>
                <w:szCs w:val="18"/>
              </w:rPr>
              <w:t>stentgraftu</w:t>
            </w:r>
            <w:proofErr w:type="spellEnd"/>
            <w:r w:rsidRPr="00845A33">
              <w:rPr>
                <w:color w:val="000000"/>
                <w:sz w:val="18"/>
                <w:szCs w:val="18"/>
              </w:rPr>
              <w:t xml:space="preserve"> 22-46 mm, długości 100-250mm; </w:t>
            </w:r>
            <w:proofErr w:type="spellStart"/>
            <w:r w:rsidRPr="00845A33">
              <w:rPr>
                <w:color w:val="000000"/>
                <w:sz w:val="18"/>
                <w:szCs w:val="18"/>
              </w:rPr>
              <w:t>stentgrafty</w:t>
            </w:r>
            <w:proofErr w:type="spellEnd"/>
            <w:r w:rsidRPr="00845A33">
              <w:rPr>
                <w:color w:val="000000"/>
                <w:sz w:val="18"/>
                <w:szCs w:val="18"/>
              </w:rPr>
              <w:t xml:space="preserve"> proste i zwężające się; możliwość wykonania </w:t>
            </w:r>
            <w:proofErr w:type="spellStart"/>
            <w:r w:rsidRPr="00845A33">
              <w:rPr>
                <w:color w:val="000000"/>
                <w:sz w:val="18"/>
                <w:szCs w:val="18"/>
              </w:rPr>
              <w:t>stentgraftu</w:t>
            </w:r>
            <w:proofErr w:type="spellEnd"/>
            <w:r w:rsidRPr="00845A33">
              <w:rPr>
                <w:color w:val="000000"/>
                <w:sz w:val="18"/>
                <w:szCs w:val="18"/>
              </w:rPr>
              <w:t xml:space="preserve"> dopasowanego do anatomii pacjenta ( do dł. 150cm) z wcięciami proksymalnymi/dystalnym, mocno zwężające lub rozszerzające się; możliwość zmiany na trzymodułowy </w:t>
            </w:r>
            <w:proofErr w:type="spellStart"/>
            <w:r w:rsidRPr="00845A33">
              <w:rPr>
                <w:color w:val="000000"/>
                <w:sz w:val="18"/>
                <w:szCs w:val="18"/>
              </w:rPr>
              <w:t>stentgraft</w:t>
            </w:r>
            <w:proofErr w:type="spellEnd"/>
            <w:r w:rsidRPr="00845A33">
              <w:rPr>
                <w:color w:val="000000"/>
                <w:sz w:val="18"/>
                <w:szCs w:val="18"/>
              </w:rPr>
              <w:t xml:space="preserve"> brzuszny z mocowaniem nadnerkowym oraz dodatkowymi haczykami </w:t>
            </w:r>
            <w:proofErr w:type="spellStart"/>
            <w:r w:rsidRPr="00845A33">
              <w:rPr>
                <w:color w:val="000000"/>
                <w:sz w:val="18"/>
                <w:szCs w:val="18"/>
              </w:rPr>
              <w:t>podnerkowymi</w:t>
            </w:r>
            <w:proofErr w:type="spellEnd"/>
            <w:r w:rsidRPr="00845A33">
              <w:rPr>
                <w:color w:val="000000"/>
                <w:sz w:val="18"/>
                <w:szCs w:val="18"/>
              </w:rPr>
              <w:t xml:space="preserve">, wyposażony w tępe haczyki </w:t>
            </w:r>
            <w:proofErr w:type="gramStart"/>
            <w:r w:rsidRPr="00845A33">
              <w:rPr>
                <w:color w:val="000000"/>
                <w:sz w:val="18"/>
                <w:szCs w:val="18"/>
              </w:rPr>
              <w:t>mocujące</w:t>
            </w:r>
            <w:proofErr w:type="gramEnd"/>
            <w:r w:rsidRPr="00845A33">
              <w:rPr>
                <w:color w:val="000000"/>
                <w:sz w:val="18"/>
                <w:szCs w:val="18"/>
              </w:rPr>
              <w:t xml:space="preserve"> nogi. Zakres średnic proksymalnych 20-36 mm, dł. </w:t>
            </w:r>
            <w:proofErr w:type="gramStart"/>
            <w:r w:rsidRPr="00845A33">
              <w:rPr>
                <w:color w:val="000000"/>
                <w:sz w:val="18"/>
                <w:szCs w:val="18"/>
              </w:rPr>
              <w:t>Body  80,100 lub</w:t>
            </w:r>
            <w:proofErr w:type="gramEnd"/>
            <w:r w:rsidRPr="00845A33">
              <w:rPr>
                <w:color w:val="000000"/>
                <w:sz w:val="18"/>
                <w:szCs w:val="18"/>
              </w:rPr>
              <w:t xml:space="preserve"> 120 mm; średnice </w:t>
            </w:r>
            <w:proofErr w:type="spellStart"/>
            <w:r w:rsidRPr="00845A33">
              <w:rPr>
                <w:color w:val="000000"/>
                <w:sz w:val="18"/>
                <w:szCs w:val="18"/>
              </w:rPr>
              <w:t>dystalne</w:t>
            </w:r>
            <w:proofErr w:type="spellEnd"/>
            <w:r w:rsidRPr="00845A33">
              <w:rPr>
                <w:color w:val="000000"/>
                <w:sz w:val="18"/>
                <w:szCs w:val="18"/>
              </w:rPr>
              <w:t xml:space="preserve"> nóg 9-24 mm, dł. Nóg 80-160 mm; dostępne przedłużki nóg oraz przedłużki proksymalne( ‘’</w:t>
            </w:r>
            <w:proofErr w:type="spellStart"/>
            <w:r w:rsidRPr="00845A33">
              <w:rPr>
                <w:color w:val="000000"/>
                <w:sz w:val="18"/>
                <w:szCs w:val="18"/>
              </w:rPr>
              <w:t>cuff</w:t>
            </w:r>
            <w:proofErr w:type="spellEnd"/>
            <w:r w:rsidRPr="00845A33">
              <w:rPr>
                <w:color w:val="000000"/>
                <w:sz w:val="18"/>
                <w:szCs w:val="18"/>
              </w:rPr>
              <w:t xml:space="preserve">’’); Do </w:t>
            </w:r>
            <w:proofErr w:type="spellStart"/>
            <w:r w:rsidRPr="00845A33">
              <w:rPr>
                <w:color w:val="000000"/>
                <w:sz w:val="18"/>
                <w:szCs w:val="18"/>
              </w:rPr>
              <w:t>stentgraftu</w:t>
            </w:r>
            <w:proofErr w:type="spellEnd"/>
            <w:r w:rsidRPr="00845A33">
              <w:rPr>
                <w:color w:val="000000"/>
                <w:sz w:val="18"/>
                <w:szCs w:val="18"/>
              </w:rPr>
              <w:t xml:space="preserve"> dołączony kompletny zestaw do implantacji       </w:t>
            </w:r>
            <w:proofErr w:type="spellStart"/>
            <w:r w:rsidRPr="00845A33">
              <w:rPr>
                <w:b/>
                <w:bCs/>
                <w:color w:val="000000"/>
                <w:sz w:val="18"/>
                <w:szCs w:val="18"/>
              </w:rPr>
              <w:t>Stentgraft</w:t>
            </w:r>
            <w:proofErr w:type="spellEnd"/>
            <w:r w:rsidRPr="00845A33">
              <w:rPr>
                <w:b/>
                <w:bCs/>
                <w:color w:val="000000"/>
                <w:sz w:val="18"/>
                <w:szCs w:val="18"/>
              </w:rPr>
              <w:t xml:space="preserve"> brzuszny</w:t>
            </w:r>
            <w:r w:rsidRPr="00845A33">
              <w:rPr>
                <w:color w:val="000000"/>
                <w:sz w:val="18"/>
                <w:szCs w:val="18"/>
              </w:rPr>
              <w:t xml:space="preserve">: Rusztowanie nitinolowe, pokryte poliestrem; Mocowanie  nadnerkowe- dodatkowe haczyki </w:t>
            </w:r>
            <w:proofErr w:type="spellStart"/>
            <w:r w:rsidRPr="00845A33">
              <w:rPr>
                <w:color w:val="000000"/>
                <w:sz w:val="18"/>
                <w:szCs w:val="18"/>
              </w:rPr>
              <w:t>podnerkowe</w:t>
            </w:r>
            <w:proofErr w:type="spellEnd"/>
            <w:r w:rsidRPr="00845A33">
              <w:rPr>
                <w:color w:val="000000"/>
                <w:sz w:val="18"/>
                <w:szCs w:val="18"/>
              </w:rPr>
              <w:t>; Możliwość zaopatrzenia aorty o szyi proksymalnej do 75st; System trzy modułowy  z przedłużkami proksymalnymi(„</w:t>
            </w:r>
            <w:proofErr w:type="spellStart"/>
            <w:r w:rsidRPr="00845A33">
              <w:rPr>
                <w:color w:val="000000"/>
                <w:sz w:val="18"/>
                <w:szCs w:val="18"/>
              </w:rPr>
              <w:t>cuff</w:t>
            </w:r>
            <w:proofErr w:type="spellEnd"/>
            <w:r w:rsidRPr="00845A33">
              <w:rPr>
                <w:color w:val="000000"/>
                <w:sz w:val="18"/>
                <w:szCs w:val="18"/>
              </w:rPr>
              <w:t xml:space="preserve">”) i dystalnym; Średnica proksymalna korpusu 20-36 mm, śr. </w:t>
            </w:r>
            <w:proofErr w:type="spellStart"/>
            <w:r w:rsidRPr="00845A33">
              <w:rPr>
                <w:color w:val="000000"/>
                <w:sz w:val="18"/>
                <w:szCs w:val="18"/>
              </w:rPr>
              <w:t>Dystalna</w:t>
            </w:r>
            <w:proofErr w:type="spellEnd"/>
            <w:r w:rsidRPr="00845A33">
              <w:rPr>
                <w:color w:val="000000"/>
                <w:sz w:val="18"/>
                <w:szCs w:val="18"/>
              </w:rPr>
              <w:t xml:space="preserve"> nóg 9-24 mm:; Dodatkowe mocowanie nóg- tępe haczyki zapobiegające migracji; Precyzyjny system wprowadzający- stopniowe otwieranie </w:t>
            </w:r>
            <w:proofErr w:type="spellStart"/>
            <w:proofErr w:type="gramStart"/>
            <w:r w:rsidRPr="00845A33">
              <w:rPr>
                <w:color w:val="000000"/>
                <w:sz w:val="18"/>
                <w:szCs w:val="18"/>
              </w:rPr>
              <w:t>stentgraftu</w:t>
            </w:r>
            <w:proofErr w:type="spellEnd"/>
            <w:r w:rsidRPr="00845A33">
              <w:rPr>
                <w:color w:val="000000"/>
                <w:sz w:val="18"/>
                <w:szCs w:val="18"/>
              </w:rPr>
              <w:t xml:space="preserve">  za</w:t>
            </w:r>
            <w:proofErr w:type="gramEnd"/>
            <w:r w:rsidRPr="00845A33">
              <w:rPr>
                <w:color w:val="000000"/>
                <w:sz w:val="18"/>
                <w:szCs w:val="18"/>
              </w:rPr>
              <w:t xml:space="preserve"> pomocą pokrętła, proksymalny koniec otwierany po rozprężeniu </w:t>
            </w:r>
            <w:proofErr w:type="spellStart"/>
            <w:r w:rsidRPr="00845A33">
              <w:rPr>
                <w:color w:val="000000"/>
                <w:sz w:val="18"/>
                <w:szCs w:val="18"/>
              </w:rPr>
              <w:lastRenderedPageBreak/>
              <w:t>stentgraftu</w:t>
            </w:r>
            <w:proofErr w:type="spellEnd"/>
            <w:r w:rsidRPr="00845A33">
              <w:rPr>
                <w:color w:val="000000"/>
                <w:sz w:val="18"/>
                <w:szCs w:val="18"/>
              </w:rPr>
              <w:t xml:space="preserve">, </w:t>
            </w:r>
            <w:proofErr w:type="spellStart"/>
            <w:r w:rsidRPr="00845A33">
              <w:rPr>
                <w:color w:val="000000"/>
                <w:sz w:val="18"/>
                <w:szCs w:val="18"/>
              </w:rPr>
              <w:t>dystalny</w:t>
            </w:r>
            <w:proofErr w:type="spellEnd"/>
            <w:r w:rsidRPr="00845A33">
              <w:rPr>
                <w:color w:val="000000"/>
                <w:sz w:val="18"/>
                <w:szCs w:val="18"/>
              </w:rPr>
              <w:t xml:space="preserve"> koniec </w:t>
            </w:r>
            <w:proofErr w:type="spellStart"/>
            <w:r w:rsidRPr="00845A33">
              <w:rPr>
                <w:color w:val="000000"/>
                <w:sz w:val="18"/>
                <w:szCs w:val="18"/>
              </w:rPr>
              <w:t>ipsilateralnej</w:t>
            </w:r>
            <w:proofErr w:type="spellEnd"/>
            <w:r w:rsidRPr="00845A33">
              <w:rPr>
                <w:color w:val="000000"/>
                <w:sz w:val="18"/>
                <w:szCs w:val="18"/>
              </w:rPr>
              <w:t xml:space="preserve"> po wszczepieniu nogi kontrlateralnej; System wprowadzający korpus główny służy jako koszulka do wprowadzenia </w:t>
            </w:r>
            <w:proofErr w:type="spellStart"/>
            <w:r w:rsidRPr="00845A33">
              <w:rPr>
                <w:color w:val="000000"/>
                <w:sz w:val="18"/>
                <w:szCs w:val="18"/>
              </w:rPr>
              <w:t>ipsilateralnej</w:t>
            </w:r>
            <w:proofErr w:type="spellEnd"/>
            <w:r w:rsidRPr="00845A33">
              <w:rPr>
                <w:color w:val="000000"/>
                <w:sz w:val="18"/>
                <w:szCs w:val="18"/>
              </w:rPr>
              <w:t xml:space="preserve">; Niskoprofilowy system wprowadzający 18-19f dla korpusu głównego oraz 15-16 f dla nóg; W zestawie 2 prowadniki sztywne oraz cewnik balonowy do </w:t>
            </w:r>
            <w:proofErr w:type="spellStart"/>
            <w:r w:rsidRPr="00845A33">
              <w:rPr>
                <w:color w:val="000000"/>
                <w:sz w:val="18"/>
                <w:szCs w:val="18"/>
              </w:rPr>
              <w:t>doprężenia</w:t>
            </w:r>
            <w:proofErr w:type="spellEnd"/>
            <w:r w:rsidRPr="00845A33">
              <w:rPr>
                <w:color w:val="000000"/>
                <w:sz w:val="18"/>
                <w:szCs w:val="18"/>
              </w:rPr>
              <w:t xml:space="preserve"> </w:t>
            </w:r>
            <w:proofErr w:type="spellStart"/>
            <w:r w:rsidRPr="00845A33">
              <w:rPr>
                <w:color w:val="000000"/>
                <w:sz w:val="18"/>
                <w:szCs w:val="18"/>
              </w:rPr>
              <w:t>stentgraftu</w:t>
            </w:r>
            <w:proofErr w:type="spellEnd"/>
            <w:r w:rsidRPr="00845A33">
              <w:rPr>
                <w:color w:val="000000"/>
                <w:sz w:val="18"/>
                <w:szCs w:val="18"/>
              </w:rPr>
              <w:t xml:space="preserve">; Możliwość zamiany na </w:t>
            </w:r>
            <w:proofErr w:type="spellStart"/>
            <w:r w:rsidRPr="00845A33">
              <w:rPr>
                <w:color w:val="000000"/>
                <w:sz w:val="18"/>
                <w:szCs w:val="18"/>
              </w:rPr>
              <w:t>stentgraft</w:t>
            </w:r>
            <w:proofErr w:type="spellEnd"/>
            <w:r w:rsidRPr="00845A33">
              <w:rPr>
                <w:color w:val="000000"/>
                <w:sz w:val="18"/>
                <w:szCs w:val="18"/>
              </w:rPr>
              <w:t xml:space="preserve"> piersiowy wzmocniony podłużnym elementem </w:t>
            </w:r>
            <w:proofErr w:type="spellStart"/>
            <w:r w:rsidRPr="00845A33">
              <w:rPr>
                <w:color w:val="000000"/>
                <w:sz w:val="18"/>
                <w:szCs w:val="18"/>
              </w:rPr>
              <w:t>nitinolowym</w:t>
            </w:r>
            <w:proofErr w:type="spellEnd"/>
            <w:r w:rsidRPr="00845A33">
              <w:rPr>
                <w:color w:val="000000"/>
                <w:sz w:val="18"/>
                <w:szCs w:val="18"/>
              </w:rPr>
              <w:t xml:space="preserve">, wprowadzany za pomocą hydrofilnego, </w:t>
            </w:r>
            <w:proofErr w:type="spellStart"/>
            <w:r w:rsidRPr="00845A33">
              <w:rPr>
                <w:color w:val="000000"/>
                <w:sz w:val="18"/>
                <w:szCs w:val="18"/>
              </w:rPr>
              <w:t>dwuosłonowego</w:t>
            </w:r>
            <w:proofErr w:type="spellEnd"/>
            <w:r w:rsidRPr="00845A33">
              <w:rPr>
                <w:color w:val="000000"/>
                <w:sz w:val="18"/>
                <w:szCs w:val="18"/>
              </w:rPr>
              <w:t xml:space="preserve"> systemu (zewnętrzna osłona sztywna, wewnętrzna bardzo elastyczna), o średnicach od 22 do 46 mm i dł. Od 100-250 mm; Możliwość wykonania </w:t>
            </w:r>
            <w:proofErr w:type="spellStart"/>
            <w:r w:rsidRPr="00845A33">
              <w:rPr>
                <w:color w:val="000000"/>
                <w:sz w:val="18"/>
                <w:szCs w:val="18"/>
              </w:rPr>
              <w:t>stentgraftu</w:t>
            </w:r>
            <w:proofErr w:type="spellEnd"/>
            <w:r w:rsidRPr="00845A33">
              <w:rPr>
                <w:color w:val="000000"/>
                <w:sz w:val="18"/>
                <w:szCs w:val="18"/>
              </w:rPr>
              <w:t xml:space="preserve"> piersiowego szytego na miarę- </w:t>
            </w:r>
            <w:proofErr w:type="gramStart"/>
            <w:r w:rsidRPr="00845A33">
              <w:rPr>
                <w:color w:val="000000"/>
                <w:sz w:val="18"/>
                <w:szCs w:val="18"/>
              </w:rPr>
              <w:t>o</w:t>
            </w:r>
            <w:proofErr w:type="gramEnd"/>
            <w:r w:rsidRPr="00845A33">
              <w:rPr>
                <w:color w:val="000000"/>
                <w:sz w:val="18"/>
                <w:szCs w:val="18"/>
              </w:rPr>
              <w:t xml:space="preserve"> śr. 20-50 </w:t>
            </w:r>
            <w:proofErr w:type="gramStart"/>
            <w:r w:rsidRPr="00845A33">
              <w:rPr>
                <w:color w:val="000000"/>
                <w:sz w:val="18"/>
                <w:szCs w:val="18"/>
              </w:rPr>
              <w:t>mm</w:t>
            </w:r>
            <w:proofErr w:type="gramEnd"/>
            <w:r w:rsidRPr="00845A33">
              <w:rPr>
                <w:color w:val="000000"/>
                <w:sz w:val="18"/>
                <w:szCs w:val="18"/>
              </w:rPr>
              <w:t xml:space="preserve">, prostego, zwężanego lub rozszerzającego się, z wcięciem proksymalnym/dystalnym lub fenestracją, o całkowitej dł. 40-150 mm; Do </w:t>
            </w:r>
            <w:proofErr w:type="spellStart"/>
            <w:r w:rsidRPr="00845A33">
              <w:rPr>
                <w:color w:val="000000"/>
                <w:sz w:val="18"/>
                <w:szCs w:val="18"/>
              </w:rPr>
              <w:t>stentgraftu</w:t>
            </w:r>
            <w:proofErr w:type="spellEnd"/>
            <w:r w:rsidRPr="00845A33">
              <w:rPr>
                <w:color w:val="000000"/>
                <w:sz w:val="18"/>
                <w:szCs w:val="18"/>
              </w:rPr>
              <w:t xml:space="preserve"> dołączony kompletny zestaw do implantacji</w:t>
            </w:r>
          </w:p>
        </w:tc>
        <w:tc>
          <w:tcPr>
            <w:tcW w:w="333" w:type="pct"/>
            <w:shd w:val="clear" w:color="auto" w:fill="auto"/>
            <w:vAlign w:val="center"/>
            <w:hideMark/>
          </w:tcPr>
          <w:p w:rsidR="00EA758F" w:rsidRPr="00845A33" w:rsidRDefault="00EA758F" w:rsidP="00EA758F">
            <w:pPr>
              <w:rPr>
                <w:i/>
                <w:iCs/>
                <w:color w:val="000000"/>
                <w:sz w:val="18"/>
                <w:szCs w:val="18"/>
              </w:rPr>
            </w:pPr>
            <w:r w:rsidRPr="00845A33">
              <w:rPr>
                <w:i/>
                <w:iCs/>
                <w:color w:val="000000"/>
                <w:sz w:val="18"/>
                <w:szCs w:val="18"/>
              </w:rPr>
              <w:lastRenderedPageBreak/>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20</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i/>
                <w:iCs/>
                <w:color w:val="000000"/>
                <w:sz w:val="18"/>
                <w:szCs w:val="18"/>
              </w:rPr>
            </w:pPr>
          </w:p>
        </w:tc>
      </w:tr>
      <w:tr w:rsidR="00EA758F" w:rsidRPr="00845A33" w:rsidTr="00EA758F">
        <w:trPr>
          <w:trHeight w:val="19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lastRenderedPageBreak/>
              <w:t>3</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 </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 </w:t>
            </w:r>
          </w:p>
        </w:tc>
        <w:tc>
          <w:tcPr>
            <w:tcW w:w="302" w:type="pct"/>
            <w:shd w:val="clear" w:color="auto" w:fill="auto"/>
            <w:vAlign w:val="center"/>
            <w:hideMark/>
          </w:tcPr>
          <w:p w:rsidR="00EA758F" w:rsidRDefault="009D475A" w:rsidP="00EA758F">
            <w:pPr>
              <w:jc w:val="center"/>
              <w:rPr>
                <w:b/>
                <w:bCs/>
                <w:color w:val="000000"/>
                <w:sz w:val="18"/>
                <w:szCs w:val="18"/>
              </w:rPr>
            </w:pPr>
            <w:r w:rsidRPr="00845A33">
              <w:rPr>
                <w:b/>
                <w:bCs/>
                <w:color w:val="000000"/>
                <w:sz w:val="18"/>
                <w:szCs w:val="18"/>
              </w:rPr>
              <w:t>S</w:t>
            </w:r>
            <w:r w:rsidR="00EA758F" w:rsidRPr="00845A33">
              <w:rPr>
                <w:b/>
                <w:bCs/>
                <w:color w:val="000000"/>
                <w:sz w:val="18"/>
                <w:szCs w:val="18"/>
              </w:rPr>
              <w:t>uma</w:t>
            </w:r>
          </w:p>
          <w:p w:rsidR="009D475A" w:rsidRDefault="009D475A" w:rsidP="00EA758F">
            <w:pPr>
              <w:jc w:val="center"/>
              <w:rPr>
                <w:b/>
                <w:bCs/>
                <w:color w:val="000000"/>
                <w:sz w:val="18"/>
                <w:szCs w:val="18"/>
              </w:rPr>
            </w:pP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77"/>
        </w:trPr>
        <w:tc>
          <w:tcPr>
            <w:tcW w:w="238" w:type="pct"/>
            <w:shd w:val="clear" w:color="auto" w:fill="auto"/>
            <w:noWrap/>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143" w:type="pct"/>
            <w:shd w:val="clear" w:color="auto" w:fill="auto"/>
            <w:vAlign w:val="center"/>
            <w:hideMark/>
          </w:tcPr>
          <w:p w:rsidR="00EA758F" w:rsidRPr="00845A33" w:rsidRDefault="00EA758F" w:rsidP="00EA758F">
            <w:pPr>
              <w:jc w:val="center"/>
              <w:rPr>
                <w:color w:val="000000"/>
                <w:sz w:val="18"/>
                <w:szCs w:val="18"/>
              </w:rPr>
            </w:pPr>
            <w:proofErr w:type="gramStart"/>
            <w:r w:rsidRPr="00845A33">
              <w:rPr>
                <w:color w:val="000000"/>
                <w:sz w:val="18"/>
                <w:szCs w:val="18"/>
              </w:rPr>
              <w:t>lp</w:t>
            </w:r>
            <w:proofErr w:type="gramEnd"/>
            <w:r w:rsidRPr="00845A33">
              <w:rPr>
                <w:color w:val="000000"/>
                <w:sz w:val="18"/>
                <w:szCs w:val="18"/>
              </w:rPr>
              <w:t>.</w:t>
            </w:r>
          </w:p>
        </w:tc>
        <w:tc>
          <w:tcPr>
            <w:tcW w:w="2286"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Opis produktu</w:t>
            </w:r>
          </w:p>
        </w:tc>
        <w:tc>
          <w:tcPr>
            <w:tcW w:w="33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Jednostka Miary</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jednostkowa netto (zł)</w:t>
            </w:r>
          </w:p>
        </w:tc>
        <w:tc>
          <w:tcPr>
            <w:tcW w:w="302" w:type="pct"/>
            <w:shd w:val="clear" w:color="auto" w:fill="auto"/>
            <w:vAlign w:val="center"/>
            <w:hideMark/>
          </w:tcPr>
          <w:p w:rsidR="00EA758F" w:rsidRPr="009D475A" w:rsidRDefault="009D475A" w:rsidP="00EA758F">
            <w:pPr>
              <w:jc w:val="center"/>
              <w:rPr>
                <w:bCs/>
                <w:color w:val="000000"/>
                <w:sz w:val="18"/>
                <w:szCs w:val="18"/>
              </w:rPr>
            </w:pPr>
            <w:proofErr w:type="spellStart"/>
            <w:proofErr w:type="gramStart"/>
            <w:r w:rsidRPr="009D475A">
              <w:rPr>
                <w:bCs/>
                <w:color w:val="000000"/>
                <w:sz w:val="18"/>
                <w:szCs w:val="18"/>
              </w:rPr>
              <w:t>ilośc</w:t>
            </w:r>
            <w:proofErr w:type="spellEnd"/>
            <w:proofErr w:type="gramEnd"/>
            <w:r w:rsidRPr="009D475A">
              <w:rPr>
                <w:bCs/>
                <w:color w:val="000000"/>
                <w:sz w:val="18"/>
                <w:szCs w:val="18"/>
              </w:rPr>
              <w:t xml:space="preserve"> zakupu </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Wartość netto (zł)</w:t>
            </w:r>
          </w:p>
        </w:tc>
        <w:tc>
          <w:tcPr>
            <w:tcW w:w="381"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Cena brutto (zł)</w:t>
            </w:r>
          </w:p>
        </w:tc>
        <w:tc>
          <w:tcPr>
            <w:tcW w:w="571"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Nazwa kod producenta ilość w opakowaniu handlowym</w:t>
            </w:r>
          </w:p>
        </w:tc>
      </w:tr>
      <w:tr w:rsidR="009D475A" w:rsidRPr="00845A33" w:rsidTr="009D475A">
        <w:trPr>
          <w:trHeight w:val="77"/>
        </w:trPr>
        <w:tc>
          <w:tcPr>
            <w:tcW w:w="238" w:type="pct"/>
            <w:shd w:val="clear" w:color="auto" w:fill="auto"/>
            <w:vAlign w:val="center"/>
            <w:hideMark/>
          </w:tcPr>
          <w:p w:rsidR="009D475A" w:rsidRPr="00845A33" w:rsidRDefault="009D475A" w:rsidP="00EA758F">
            <w:pPr>
              <w:jc w:val="center"/>
              <w:rPr>
                <w:b/>
                <w:bCs/>
                <w:color w:val="000000"/>
                <w:sz w:val="18"/>
                <w:szCs w:val="18"/>
              </w:rPr>
            </w:pPr>
            <w:r w:rsidRPr="00845A33">
              <w:rPr>
                <w:b/>
                <w:bCs/>
                <w:color w:val="000000"/>
                <w:sz w:val="18"/>
                <w:szCs w:val="18"/>
              </w:rPr>
              <w:t>4</w:t>
            </w:r>
          </w:p>
        </w:tc>
        <w:tc>
          <w:tcPr>
            <w:tcW w:w="143" w:type="pct"/>
            <w:shd w:val="clear" w:color="auto" w:fill="auto"/>
            <w:noWrap/>
            <w:vAlign w:val="center"/>
            <w:hideMark/>
          </w:tcPr>
          <w:p w:rsidR="009D475A" w:rsidRPr="00845A33" w:rsidRDefault="009D475A" w:rsidP="00EA758F">
            <w:pPr>
              <w:jc w:val="center"/>
              <w:rPr>
                <w:color w:val="000000"/>
                <w:sz w:val="18"/>
                <w:szCs w:val="18"/>
              </w:rPr>
            </w:pPr>
            <w:r w:rsidRPr="00845A33">
              <w:rPr>
                <w:color w:val="000000"/>
                <w:sz w:val="18"/>
                <w:szCs w:val="18"/>
              </w:rPr>
              <w:t> </w:t>
            </w:r>
          </w:p>
        </w:tc>
        <w:tc>
          <w:tcPr>
            <w:tcW w:w="4619" w:type="pct"/>
            <w:gridSpan w:val="7"/>
            <w:shd w:val="clear" w:color="auto" w:fill="auto"/>
            <w:vAlign w:val="center"/>
            <w:hideMark/>
          </w:tcPr>
          <w:p w:rsidR="009D475A" w:rsidRPr="009D475A" w:rsidRDefault="009D475A" w:rsidP="00EA758F">
            <w:pPr>
              <w:rPr>
                <w:b/>
                <w:color w:val="000000"/>
                <w:sz w:val="18"/>
                <w:szCs w:val="18"/>
              </w:rPr>
            </w:pPr>
            <w:proofErr w:type="spellStart"/>
            <w:r w:rsidRPr="009D475A">
              <w:rPr>
                <w:b/>
                <w:color w:val="000000"/>
                <w:sz w:val="18"/>
                <w:szCs w:val="18"/>
              </w:rPr>
              <w:t>Stentgrafty</w:t>
            </w:r>
            <w:proofErr w:type="spellEnd"/>
          </w:p>
          <w:p w:rsidR="009D475A" w:rsidRPr="009D475A" w:rsidRDefault="009D475A" w:rsidP="009D475A">
            <w:pPr>
              <w:rPr>
                <w:b/>
                <w:color w:val="000000"/>
                <w:sz w:val="18"/>
                <w:szCs w:val="18"/>
              </w:rPr>
            </w:pPr>
            <w:r w:rsidRPr="009D475A">
              <w:rPr>
                <w:b/>
                <w:color w:val="000000"/>
                <w:sz w:val="18"/>
                <w:szCs w:val="18"/>
              </w:rPr>
              <w:t>CPV 33140000-3 Materiały medyczne </w:t>
            </w:r>
          </w:p>
          <w:p w:rsidR="009D475A" w:rsidRPr="009D475A" w:rsidRDefault="009D475A" w:rsidP="00EA758F">
            <w:pPr>
              <w:jc w:val="center"/>
              <w:rPr>
                <w:b/>
                <w:color w:val="000000"/>
                <w:sz w:val="18"/>
                <w:szCs w:val="18"/>
              </w:rPr>
            </w:pPr>
            <w:r w:rsidRPr="009D475A">
              <w:rPr>
                <w:b/>
                <w:color w:val="000000"/>
                <w:sz w:val="18"/>
                <w:szCs w:val="18"/>
              </w:rPr>
              <w:t> </w:t>
            </w:r>
          </w:p>
        </w:tc>
      </w:tr>
      <w:tr w:rsidR="00EA758F" w:rsidRPr="00845A33" w:rsidTr="00EA758F">
        <w:trPr>
          <w:trHeight w:val="2568"/>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1</w:t>
            </w:r>
          </w:p>
        </w:tc>
        <w:tc>
          <w:tcPr>
            <w:tcW w:w="2286" w:type="pct"/>
            <w:shd w:val="clear" w:color="auto" w:fill="auto"/>
            <w:vAlign w:val="center"/>
            <w:hideMark/>
          </w:tcPr>
          <w:p w:rsidR="00EA758F" w:rsidRPr="00845A33" w:rsidRDefault="00EA758F" w:rsidP="00EA758F">
            <w:pPr>
              <w:rPr>
                <w:b/>
                <w:bCs/>
                <w:color w:val="000000"/>
                <w:sz w:val="18"/>
                <w:szCs w:val="18"/>
              </w:rPr>
            </w:pPr>
            <w:proofErr w:type="spellStart"/>
            <w:r w:rsidRPr="00845A33">
              <w:rPr>
                <w:b/>
                <w:bCs/>
                <w:color w:val="000000"/>
                <w:sz w:val="18"/>
                <w:szCs w:val="18"/>
              </w:rPr>
              <w:t>Stentgrafty</w:t>
            </w:r>
            <w:proofErr w:type="spellEnd"/>
            <w:r w:rsidRPr="00845A33">
              <w:rPr>
                <w:b/>
                <w:bCs/>
                <w:color w:val="000000"/>
                <w:sz w:val="18"/>
                <w:szCs w:val="18"/>
              </w:rPr>
              <w:t xml:space="preserve"> stalowe z fiksacją nadnerkową do aorty </w:t>
            </w:r>
            <w:proofErr w:type="gramStart"/>
            <w:r w:rsidRPr="00845A33">
              <w:rPr>
                <w:b/>
                <w:bCs/>
                <w:color w:val="000000"/>
                <w:sz w:val="18"/>
                <w:szCs w:val="18"/>
              </w:rPr>
              <w:t xml:space="preserve">brzusznej   </w:t>
            </w:r>
            <w:r w:rsidRPr="00845A33">
              <w:rPr>
                <w:color w:val="000000"/>
                <w:sz w:val="18"/>
                <w:szCs w:val="18"/>
              </w:rPr>
              <w:t>kompletny</w:t>
            </w:r>
            <w:proofErr w:type="gramEnd"/>
            <w:r w:rsidRPr="00845A33">
              <w:rPr>
                <w:color w:val="000000"/>
                <w:sz w:val="18"/>
                <w:szCs w:val="18"/>
              </w:rPr>
              <w:t xml:space="preserve"> tzn. składać się z części zasadniczej, fabrycznie wykonanej oraz takiej ilości elementów  dodatkowych, która umożliwi prawidłową implantację </w:t>
            </w:r>
            <w:proofErr w:type="spellStart"/>
            <w:r w:rsidRPr="00845A33">
              <w:rPr>
                <w:color w:val="000000"/>
                <w:sz w:val="18"/>
                <w:szCs w:val="18"/>
              </w:rPr>
              <w:t>stentgraftu</w:t>
            </w:r>
            <w:proofErr w:type="spellEnd"/>
            <w:r w:rsidRPr="00845A33">
              <w:rPr>
                <w:color w:val="000000"/>
                <w:sz w:val="18"/>
                <w:szCs w:val="18"/>
              </w:rPr>
              <w:t xml:space="preserve"> w standardowych warunkach. wykonany z drutu stalowego </w:t>
            </w:r>
            <w:r w:rsidRPr="00845A33">
              <w:rPr>
                <w:b/>
                <w:bCs/>
                <w:color w:val="000000"/>
                <w:sz w:val="18"/>
                <w:szCs w:val="18"/>
              </w:rPr>
              <w:t xml:space="preserve">, </w:t>
            </w:r>
            <w:r w:rsidRPr="00845A33">
              <w:rPr>
                <w:color w:val="000000"/>
                <w:sz w:val="18"/>
                <w:szCs w:val="18"/>
              </w:rPr>
              <w:t xml:space="preserve">pokryty od środka dzianiną poliestrową, </w:t>
            </w:r>
            <w:r w:rsidRPr="00845A33">
              <w:rPr>
                <w:b/>
                <w:bCs/>
                <w:color w:val="000000"/>
                <w:sz w:val="18"/>
                <w:szCs w:val="18"/>
              </w:rPr>
              <w:t xml:space="preserve">, </w:t>
            </w:r>
            <w:r w:rsidRPr="00845A33">
              <w:rPr>
                <w:color w:val="000000"/>
                <w:sz w:val="18"/>
                <w:szCs w:val="18"/>
              </w:rPr>
              <w:t xml:space="preserve">rozwidlający się w dolnej </w:t>
            </w:r>
            <w:proofErr w:type="gramStart"/>
            <w:r w:rsidRPr="00845A33">
              <w:rPr>
                <w:color w:val="000000"/>
                <w:sz w:val="18"/>
                <w:szCs w:val="18"/>
              </w:rPr>
              <w:t xml:space="preserve">części ,  </w:t>
            </w:r>
            <w:r w:rsidRPr="00845A33">
              <w:rPr>
                <w:b/>
                <w:bCs/>
                <w:color w:val="000000"/>
                <w:sz w:val="18"/>
                <w:szCs w:val="18"/>
              </w:rPr>
              <w:t xml:space="preserve">, </w:t>
            </w:r>
            <w:r w:rsidRPr="00845A33">
              <w:rPr>
                <w:color w:val="000000"/>
                <w:sz w:val="18"/>
                <w:szCs w:val="18"/>
              </w:rPr>
              <w:t>posiada</w:t>
            </w:r>
            <w:proofErr w:type="gramEnd"/>
            <w:r w:rsidRPr="00845A33">
              <w:rPr>
                <w:color w:val="000000"/>
                <w:sz w:val="18"/>
                <w:szCs w:val="18"/>
              </w:rPr>
              <w:t xml:space="preserve"> fiksację nadnerkową za pomocą niepokrytej korony z haczykami</w:t>
            </w:r>
            <w:r w:rsidRPr="00845A33">
              <w:rPr>
                <w:b/>
                <w:bCs/>
                <w:color w:val="000000"/>
                <w:sz w:val="18"/>
                <w:szCs w:val="18"/>
              </w:rPr>
              <w:t xml:space="preserve">, </w:t>
            </w:r>
            <w:r w:rsidRPr="00845A33">
              <w:rPr>
                <w:color w:val="000000"/>
                <w:sz w:val="18"/>
                <w:szCs w:val="18"/>
              </w:rPr>
              <w:t>część brzuszna (proksymalna):średnice od 22 do 36mm oraz długości od 74mm do 162mm</w:t>
            </w:r>
            <w:r w:rsidRPr="00845A33">
              <w:rPr>
                <w:b/>
                <w:bCs/>
                <w:color w:val="000000"/>
                <w:sz w:val="18"/>
                <w:szCs w:val="18"/>
              </w:rPr>
              <w:t xml:space="preserve">; </w:t>
            </w:r>
            <w:r w:rsidRPr="00845A33">
              <w:rPr>
                <w:color w:val="000000"/>
                <w:sz w:val="18"/>
                <w:szCs w:val="18"/>
              </w:rPr>
              <w:t>części biodrowe (</w:t>
            </w:r>
            <w:proofErr w:type="spellStart"/>
            <w:r w:rsidRPr="00845A33">
              <w:rPr>
                <w:color w:val="000000"/>
                <w:sz w:val="18"/>
                <w:szCs w:val="18"/>
              </w:rPr>
              <w:t>dystalne</w:t>
            </w:r>
            <w:proofErr w:type="spellEnd"/>
            <w:r w:rsidRPr="00845A33">
              <w:rPr>
                <w:color w:val="000000"/>
                <w:sz w:val="18"/>
                <w:szCs w:val="18"/>
              </w:rPr>
              <w:t xml:space="preserve">):średnice od 8mm do 24mm  oraz  długości od 39mm do 124mm </w:t>
            </w:r>
            <w:r w:rsidRPr="00845A33">
              <w:rPr>
                <w:b/>
                <w:bCs/>
                <w:color w:val="000000"/>
                <w:sz w:val="18"/>
                <w:szCs w:val="18"/>
              </w:rPr>
              <w:t xml:space="preserve">; </w:t>
            </w:r>
            <w:r w:rsidRPr="00845A33">
              <w:rPr>
                <w:color w:val="000000"/>
                <w:sz w:val="18"/>
                <w:szCs w:val="18"/>
              </w:rPr>
              <w:t xml:space="preserve">bezpieczny mechanizm uwalniania </w:t>
            </w:r>
            <w:proofErr w:type="spellStart"/>
            <w:r w:rsidRPr="00845A33">
              <w:rPr>
                <w:color w:val="000000"/>
                <w:sz w:val="18"/>
                <w:szCs w:val="18"/>
              </w:rPr>
              <w:t>stentgraftu</w:t>
            </w:r>
            <w:proofErr w:type="spellEnd"/>
            <w:r w:rsidRPr="00845A33">
              <w:rPr>
                <w:color w:val="000000"/>
                <w:sz w:val="18"/>
                <w:szCs w:val="18"/>
              </w:rPr>
              <w:t xml:space="preserve"> zapobiegający przedwczesnemu   uwolnieniu zarówno jego części proksymalnej jak i </w:t>
            </w:r>
            <w:proofErr w:type="spellStart"/>
            <w:r w:rsidRPr="00845A33">
              <w:rPr>
                <w:color w:val="000000"/>
                <w:sz w:val="18"/>
                <w:szCs w:val="18"/>
              </w:rPr>
              <w:t>dystalnej</w:t>
            </w:r>
            <w:proofErr w:type="spellEnd"/>
            <w:r w:rsidRPr="00845A33">
              <w:rPr>
                <w:color w:val="000000"/>
                <w:sz w:val="18"/>
                <w:szCs w:val="18"/>
              </w:rPr>
              <w:t>, koszulki z zastawkami hemostatycznymi zapobiegające utraci krwi  podczas zabiegu</w:t>
            </w:r>
            <w:r w:rsidRPr="00845A33">
              <w:rPr>
                <w:b/>
                <w:bCs/>
                <w:color w:val="000000"/>
                <w:sz w:val="18"/>
                <w:szCs w:val="18"/>
              </w:rPr>
              <w:t xml:space="preserve">, </w:t>
            </w:r>
            <w:r w:rsidRPr="00845A33">
              <w:rPr>
                <w:color w:val="000000"/>
                <w:sz w:val="18"/>
                <w:szCs w:val="18"/>
              </w:rPr>
              <w:t>możliwość konwersji systemu rozgałęzionego na  jednostronny  typu „</w:t>
            </w:r>
            <w:proofErr w:type="spellStart"/>
            <w:r w:rsidRPr="00845A33">
              <w:rPr>
                <w:color w:val="000000"/>
                <w:sz w:val="18"/>
                <w:szCs w:val="18"/>
              </w:rPr>
              <w:t>uni-illiac</w:t>
            </w:r>
            <w:proofErr w:type="spellEnd"/>
            <w:r w:rsidRPr="00845A33">
              <w:rPr>
                <w:color w:val="000000"/>
                <w:sz w:val="18"/>
                <w:szCs w:val="18"/>
              </w:rPr>
              <w:t>”</w:t>
            </w:r>
            <w:r w:rsidRPr="00845A33">
              <w:rPr>
                <w:b/>
                <w:bCs/>
                <w:color w:val="000000"/>
                <w:sz w:val="18"/>
                <w:szCs w:val="18"/>
              </w:rPr>
              <w:t xml:space="preserve"> </w:t>
            </w:r>
            <w:r w:rsidRPr="00845A33">
              <w:rPr>
                <w:color w:val="000000"/>
                <w:sz w:val="18"/>
                <w:szCs w:val="18"/>
              </w:rPr>
              <w:t>możliwość zastosowania protezy biodrowej rozwidlonej typu „</w:t>
            </w:r>
            <w:proofErr w:type="spellStart"/>
            <w:r w:rsidRPr="00845A33">
              <w:rPr>
                <w:color w:val="000000"/>
                <w:sz w:val="18"/>
                <w:szCs w:val="18"/>
              </w:rPr>
              <w:t>illiac</w:t>
            </w:r>
            <w:proofErr w:type="spellEnd"/>
            <w:r w:rsidRPr="00845A33">
              <w:rPr>
                <w:color w:val="000000"/>
                <w:sz w:val="18"/>
                <w:szCs w:val="18"/>
              </w:rPr>
              <w:t xml:space="preserve"> </w:t>
            </w:r>
            <w:proofErr w:type="spellStart"/>
            <w:r w:rsidRPr="00845A33">
              <w:rPr>
                <w:color w:val="000000"/>
                <w:sz w:val="18"/>
                <w:szCs w:val="18"/>
              </w:rPr>
              <w:t>branch</w:t>
            </w:r>
            <w:proofErr w:type="spellEnd"/>
            <w:r w:rsidRPr="00845A33">
              <w:rPr>
                <w:color w:val="000000"/>
                <w:sz w:val="18"/>
                <w:szCs w:val="18"/>
              </w:rPr>
              <w:t xml:space="preserve">”, W  zestawie balon do modelowania </w:t>
            </w:r>
            <w:proofErr w:type="spellStart"/>
            <w:r w:rsidRPr="00845A33">
              <w:rPr>
                <w:color w:val="000000"/>
                <w:sz w:val="18"/>
                <w:szCs w:val="18"/>
              </w:rPr>
              <w:t>stentgraftu</w:t>
            </w:r>
            <w:proofErr w:type="spellEnd"/>
            <w:r w:rsidRPr="00845A33">
              <w:rPr>
                <w:color w:val="000000"/>
                <w:sz w:val="18"/>
                <w:szCs w:val="18"/>
              </w:rPr>
              <w:t xml:space="preserve">  i 2 super sztywne prowadniki do </w:t>
            </w:r>
            <w:proofErr w:type="spellStart"/>
            <w:proofErr w:type="gramStart"/>
            <w:r w:rsidRPr="00845A33">
              <w:rPr>
                <w:color w:val="000000"/>
                <w:sz w:val="18"/>
                <w:szCs w:val="18"/>
              </w:rPr>
              <w:t>stentgraftów</w:t>
            </w:r>
            <w:proofErr w:type="spellEnd"/>
            <w:r w:rsidRPr="00845A33">
              <w:rPr>
                <w:color w:val="000000"/>
                <w:sz w:val="18"/>
                <w:szCs w:val="18"/>
              </w:rPr>
              <w:t>:  0,035” dł</w:t>
            </w:r>
            <w:proofErr w:type="gramEnd"/>
            <w:r w:rsidRPr="00845A33">
              <w:rPr>
                <w:color w:val="000000"/>
                <w:sz w:val="18"/>
                <w:szCs w:val="18"/>
              </w:rPr>
              <w:t xml:space="preserve">.260 cm </w:t>
            </w:r>
            <w:proofErr w:type="spellStart"/>
            <w:r w:rsidRPr="00845A33">
              <w:rPr>
                <w:b/>
                <w:bCs/>
                <w:color w:val="000000"/>
                <w:sz w:val="18"/>
                <w:szCs w:val="18"/>
              </w:rPr>
              <w:t>Stentgraft</w:t>
            </w:r>
            <w:proofErr w:type="spellEnd"/>
            <w:r w:rsidRPr="00845A33">
              <w:rPr>
                <w:b/>
                <w:bCs/>
                <w:color w:val="000000"/>
                <w:sz w:val="18"/>
                <w:szCs w:val="18"/>
              </w:rPr>
              <w:t xml:space="preserve"> prosty stalowy do leczenia aorty piersiowej </w:t>
            </w:r>
            <w:r w:rsidRPr="00845A33">
              <w:rPr>
                <w:color w:val="000000"/>
                <w:sz w:val="18"/>
                <w:szCs w:val="18"/>
              </w:rPr>
              <w:t xml:space="preserve">Oferowany stent – </w:t>
            </w:r>
            <w:proofErr w:type="spellStart"/>
            <w:r w:rsidRPr="00845A33">
              <w:rPr>
                <w:color w:val="000000"/>
                <w:sz w:val="18"/>
                <w:szCs w:val="18"/>
              </w:rPr>
              <w:t>graft</w:t>
            </w:r>
            <w:proofErr w:type="spellEnd"/>
            <w:r w:rsidRPr="00845A33">
              <w:rPr>
                <w:color w:val="000000"/>
                <w:sz w:val="18"/>
                <w:szCs w:val="18"/>
              </w:rPr>
              <w:t xml:space="preserve"> musi być kompletny tzn. składać się z części zasadniczej, fabrycznie wykonanej oraz takiej ilości tzw. przedłużek, która umożliwi prawidłową implantację </w:t>
            </w:r>
            <w:proofErr w:type="spellStart"/>
            <w:r w:rsidRPr="00845A33">
              <w:rPr>
                <w:color w:val="000000"/>
                <w:sz w:val="18"/>
                <w:szCs w:val="18"/>
              </w:rPr>
              <w:t>stentgraftu</w:t>
            </w:r>
            <w:proofErr w:type="spellEnd"/>
            <w:r w:rsidRPr="00845A33">
              <w:rPr>
                <w:color w:val="000000"/>
                <w:sz w:val="18"/>
                <w:szCs w:val="18"/>
              </w:rPr>
              <w:t xml:space="preserve"> w standardowych warunkach. Bezpieczny mechanizm uwalniania </w:t>
            </w:r>
            <w:proofErr w:type="spellStart"/>
            <w:r w:rsidRPr="00845A33">
              <w:rPr>
                <w:color w:val="000000"/>
                <w:sz w:val="18"/>
                <w:szCs w:val="18"/>
              </w:rPr>
              <w:t>stentgraftu</w:t>
            </w:r>
            <w:proofErr w:type="spellEnd"/>
            <w:r w:rsidRPr="00845A33">
              <w:rPr>
                <w:color w:val="000000"/>
                <w:sz w:val="18"/>
                <w:szCs w:val="18"/>
              </w:rPr>
              <w:t xml:space="preserve"> zapobiegający przedwczesnemu uwolnieniu zarówno jego części proksymalnej jak i </w:t>
            </w:r>
            <w:proofErr w:type="spellStart"/>
            <w:r w:rsidRPr="00845A33">
              <w:rPr>
                <w:color w:val="000000"/>
                <w:sz w:val="18"/>
                <w:szCs w:val="18"/>
              </w:rPr>
              <w:t>dystalnej</w:t>
            </w:r>
            <w:proofErr w:type="spellEnd"/>
            <w:r w:rsidRPr="00845A33">
              <w:rPr>
                <w:color w:val="000000"/>
                <w:sz w:val="18"/>
                <w:szCs w:val="18"/>
              </w:rPr>
              <w:t xml:space="preserve"> umożliwiający precyzyjną implantację w trudnych warunkach anatomicznych - proksymalna część fiksująca się i uszczelniająca protezę za </w:t>
            </w:r>
            <w:r w:rsidRPr="00845A33">
              <w:rPr>
                <w:color w:val="000000"/>
                <w:sz w:val="18"/>
                <w:szCs w:val="18"/>
              </w:rPr>
              <w:lastRenderedPageBreak/>
              <w:t xml:space="preserve">pomocą stentu </w:t>
            </w:r>
            <w:proofErr w:type="spellStart"/>
            <w:r w:rsidRPr="00845A33">
              <w:rPr>
                <w:color w:val="000000"/>
                <w:sz w:val="18"/>
                <w:szCs w:val="18"/>
              </w:rPr>
              <w:t>samorozprężalnego</w:t>
            </w:r>
            <w:proofErr w:type="spellEnd"/>
            <w:r w:rsidRPr="00845A33">
              <w:rPr>
                <w:color w:val="000000"/>
                <w:sz w:val="18"/>
                <w:szCs w:val="18"/>
              </w:rPr>
              <w:t xml:space="preserve"> obszytego materiałem poliestrowym z mocującymi haczykami </w:t>
            </w:r>
            <w:proofErr w:type="gramStart"/>
            <w:r w:rsidRPr="00845A33">
              <w:rPr>
                <w:color w:val="000000"/>
                <w:sz w:val="18"/>
                <w:szCs w:val="18"/>
              </w:rPr>
              <w:t>o  długości</w:t>
            </w:r>
            <w:proofErr w:type="gramEnd"/>
            <w:r w:rsidRPr="00845A33">
              <w:rPr>
                <w:color w:val="000000"/>
                <w:sz w:val="18"/>
                <w:szCs w:val="18"/>
              </w:rPr>
              <w:t xml:space="preserve"> 5mm do średnicy aorty.- w odcinku dystalnym fiksacja za pomocą niepokrytej korony uwalnianej niezależnie od części pokrytej - szeroki zakres rozmiarów w różnych konfiguracjach długości i średnic poszczególnych elementów, </w:t>
            </w:r>
            <w:proofErr w:type="gramStart"/>
            <w:r w:rsidRPr="00845A33">
              <w:rPr>
                <w:color w:val="000000"/>
                <w:sz w:val="18"/>
                <w:szCs w:val="18"/>
              </w:rPr>
              <w:t>wymagany  jest</w:t>
            </w:r>
            <w:proofErr w:type="gramEnd"/>
            <w:r w:rsidRPr="00845A33">
              <w:rPr>
                <w:color w:val="000000"/>
                <w:sz w:val="18"/>
                <w:szCs w:val="18"/>
              </w:rPr>
              <w:t xml:space="preserve"> następujący zakres średnic  i  dostępnych  długości : średnice od 22mm do 42mm   oraz  długości od 80mm do 216mm - system wprowadzający z </w:t>
            </w:r>
            <w:proofErr w:type="spellStart"/>
            <w:r w:rsidRPr="00845A33">
              <w:rPr>
                <w:color w:val="000000"/>
                <w:sz w:val="18"/>
                <w:szCs w:val="18"/>
              </w:rPr>
              <w:t>nitinolową</w:t>
            </w:r>
            <w:proofErr w:type="spellEnd"/>
            <w:r w:rsidRPr="00845A33">
              <w:rPr>
                <w:color w:val="000000"/>
                <w:sz w:val="18"/>
                <w:szCs w:val="18"/>
              </w:rPr>
              <w:t xml:space="preserve"> kaniulą na prowadnik 0,035” o długości:  80cm i 100cm - system wprowadzający wyposażony w koszulkę zbrojoną oplotem stalowym zapobiegająca zagięciu protezy przy przechodzeniu przez kręte naczynia oraz ułatwiający uwolnienie </w:t>
            </w:r>
            <w:proofErr w:type="spellStart"/>
            <w:r w:rsidRPr="00845A33">
              <w:rPr>
                <w:color w:val="000000"/>
                <w:sz w:val="18"/>
                <w:szCs w:val="18"/>
              </w:rPr>
              <w:t>stentgraftu</w:t>
            </w:r>
            <w:proofErr w:type="spellEnd"/>
            <w:r w:rsidRPr="00845A33">
              <w:rPr>
                <w:color w:val="000000"/>
                <w:sz w:val="18"/>
                <w:szCs w:val="18"/>
              </w:rPr>
              <w:t xml:space="preserve"> - koszulka zbrojona systemu wprowadzającego zaopatrzona w na dystalnym końcu w zastawkę hemostatyczną z możliwością rotacyjnego otwierania i zamykania zapobiegającą utracie krwi podczas zabiegu; W  zestawie balon do modelowania </w:t>
            </w:r>
            <w:proofErr w:type="spellStart"/>
            <w:proofErr w:type="gramStart"/>
            <w:r w:rsidRPr="00845A33">
              <w:rPr>
                <w:color w:val="000000"/>
                <w:sz w:val="18"/>
                <w:szCs w:val="18"/>
              </w:rPr>
              <w:t>stentgraftu</w:t>
            </w:r>
            <w:proofErr w:type="spellEnd"/>
            <w:r w:rsidRPr="00845A33">
              <w:rPr>
                <w:color w:val="000000"/>
                <w:sz w:val="18"/>
                <w:szCs w:val="18"/>
              </w:rPr>
              <w:t xml:space="preserve">  i</w:t>
            </w:r>
            <w:proofErr w:type="gramEnd"/>
            <w:r w:rsidRPr="00845A33">
              <w:rPr>
                <w:color w:val="000000"/>
                <w:sz w:val="18"/>
                <w:szCs w:val="18"/>
              </w:rPr>
              <w:t xml:space="preserve"> 2 super sztywne prowadniki do </w:t>
            </w:r>
            <w:proofErr w:type="spellStart"/>
            <w:r w:rsidRPr="00845A33">
              <w:rPr>
                <w:color w:val="000000"/>
                <w:sz w:val="18"/>
                <w:szCs w:val="18"/>
              </w:rPr>
              <w:t>stentgraftów</w:t>
            </w:r>
            <w:proofErr w:type="spellEnd"/>
            <w:r w:rsidRPr="00845A33">
              <w:rPr>
                <w:color w:val="000000"/>
                <w:sz w:val="18"/>
                <w:szCs w:val="18"/>
              </w:rPr>
              <w:t>:  0,035” dł.260 cm</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lastRenderedPageBreak/>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30</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lastRenderedPageBreak/>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2</w:t>
            </w:r>
          </w:p>
        </w:tc>
        <w:tc>
          <w:tcPr>
            <w:tcW w:w="2286" w:type="pct"/>
            <w:shd w:val="clear" w:color="auto" w:fill="auto"/>
            <w:vAlign w:val="center"/>
            <w:hideMark/>
          </w:tcPr>
          <w:p w:rsidR="00EA758F" w:rsidRPr="00845A33" w:rsidRDefault="00EA758F" w:rsidP="00EA758F">
            <w:pPr>
              <w:rPr>
                <w:b/>
                <w:bCs/>
                <w:color w:val="000000"/>
                <w:sz w:val="18"/>
                <w:szCs w:val="18"/>
              </w:rPr>
            </w:pPr>
            <w:proofErr w:type="gramStart"/>
            <w:r w:rsidRPr="00845A33">
              <w:rPr>
                <w:b/>
                <w:bCs/>
                <w:color w:val="000000"/>
                <w:sz w:val="18"/>
                <w:szCs w:val="18"/>
              </w:rPr>
              <w:t>koszulki  zbrojone</w:t>
            </w:r>
            <w:proofErr w:type="gramEnd"/>
            <w:r w:rsidRPr="00845A33">
              <w:rPr>
                <w:b/>
                <w:bCs/>
                <w:color w:val="000000"/>
                <w:sz w:val="18"/>
                <w:szCs w:val="18"/>
              </w:rPr>
              <w:t xml:space="preserve">  do  PTA średnice :  5F, 6F, 7F, 8F , 9F, Długości : 13cm , 23cm , 30cm, 40cm, 55cm, 70cm, 90cm</w:t>
            </w:r>
            <w:r w:rsidRPr="00845A33">
              <w:rPr>
                <w:color w:val="000000"/>
                <w:sz w:val="18"/>
                <w:szCs w:val="18"/>
              </w:rPr>
              <w:t xml:space="preserve">, konfiguracje ukształtowania końcówki : typu </w:t>
            </w:r>
            <w:proofErr w:type="spellStart"/>
            <w:r w:rsidRPr="00845A33">
              <w:rPr>
                <w:color w:val="000000"/>
                <w:sz w:val="18"/>
                <w:szCs w:val="18"/>
              </w:rPr>
              <w:t>ansel</w:t>
            </w:r>
            <w:proofErr w:type="spellEnd"/>
            <w:r w:rsidRPr="00845A33">
              <w:rPr>
                <w:color w:val="000000"/>
                <w:sz w:val="18"/>
                <w:szCs w:val="18"/>
              </w:rPr>
              <w:t xml:space="preserve"> , proste , </w:t>
            </w:r>
            <w:proofErr w:type="spellStart"/>
            <w:r w:rsidRPr="00845A33">
              <w:rPr>
                <w:color w:val="000000"/>
                <w:sz w:val="18"/>
                <w:szCs w:val="18"/>
              </w:rPr>
              <w:t>kontralateralne</w:t>
            </w:r>
            <w:proofErr w:type="spellEnd"/>
            <w:r w:rsidRPr="00845A33">
              <w:rPr>
                <w:color w:val="000000"/>
                <w:sz w:val="18"/>
                <w:szCs w:val="18"/>
              </w:rPr>
              <w:t xml:space="preserve"> </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200</w:t>
            </w: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2</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xml:space="preserve">Stenty nitinolowe segmentowe </w:t>
            </w:r>
            <w:r w:rsidRPr="00845A33">
              <w:rPr>
                <w:color w:val="000000"/>
                <w:sz w:val="18"/>
                <w:szCs w:val="18"/>
              </w:rPr>
              <w:t>długości 20-200 mm</w:t>
            </w:r>
            <w:r w:rsidRPr="00845A33">
              <w:rPr>
                <w:b/>
                <w:bCs/>
                <w:color w:val="000000"/>
                <w:sz w:val="18"/>
                <w:szCs w:val="18"/>
              </w:rPr>
              <w:t xml:space="preserve">, </w:t>
            </w:r>
            <w:r w:rsidRPr="00845A33">
              <w:rPr>
                <w:color w:val="000000"/>
                <w:sz w:val="18"/>
                <w:szCs w:val="18"/>
              </w:rPr>
              <w:t>średnice 4-14 mm</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200</w:t>
            </w: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77"/>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3</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xml:space="preserve">Stenty nitinolowe </w:t>
            </w:r>
            <w:proofErr w:type="gramStart"/>
            <w:r w:rsidRPr="00845A33">
              <w:rPr>
                <w:b/>
                <w:bCs/>
                <w:color w:val="000000"/>
                <w:sz w:val="18"/>
                <w:szCs w:val="18"/>
              </w:rPr>
              <w:t>samorozprężalne</w:t>
            </w:r>
            <w:r w:rsidRPr="00845A33">
              <w:rPr>
                <w:color w:val="000000"/>
                <w:sz w:val="18"/>
                <w:szCs w:val="18"/>
              </w:rPr>
              <w:t xml:space="preserve">  pokryte</w:t>
            </w:r>
            <w:proofErr w:type="gramEnd"/>
            <w:r w:rsidRPr="00845A33">
              <w:rPr>
                <w:color w:val="000000"/>
                <w:sz w:val="18"/>
                <w:szCs w:val="18"/>
              </w:rPr>
              <w:t xml:space="preserve"> </w:t>
            </w:r>
            <w:proofErr w:type="spellStart"/>
            <w:r w:rsidRPr="00845A33">
              <w:rPr>
                <w:color w:val="000000"/>
                <w:sz w:val="18"/>
                <w:szCs w:val="18"/>
              </w:rPr>
              <w:t>paklitaxelem</w:t>
            </w:r>
            <w:proofErr w:type="spellEnd"/>
            <w:r w:rsidRPr="00845A33">
              <w:rPr>
                <w:color w:val="000000"/>
                <w:sz w:val="18"/>
                <w:szCs w:val="18"/>
              </w:rPr>
              <w:t xml:space="preserve"> do SFA</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50</w:t>
            </w: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390"/>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4</w:t>
            </w:r>
          </w:p>
        </w:tc>
        <w:tc>
          <w:tcPr>
            <w:tcW w:w="2286" w:type="pct"/>
            <w:shd w:val="clear" w:color="auto" w:fill="auto"/>
            <w:vAlign w:val="center"/>
            <w:hideMark/>
          </w:tcPr>
          <w:p w:rsidR="00EA758F" w:rsidRPr="00845A33" w:rsidRDefault="00EA758F" w:rsidP="00EA758F">
            <w:pPr>
              <w:rPr>
                <w:b/>
                <w:bCs/>
                <w:color w:val="000000"/>
                <w:sz w:val="18"/>
                <w:szCs w:val="18"/>
              </w:rPr>
            </w:pPr>
            <w:proofErr w:type="gramStart"/>
            <w:r w:rsidRPr="00845A33">
              <w:rPr>
                <w:b/>
                <w:bCs/>
                <w:color w:val="000000"/>
                <w:sz w:val="18"/>
                <w:szCs w:val="18"/>
              </w:rPr>
              <w:t>cewnik</w:t>
            </w:r>
            <w:proofErr w:type="gramEnd"/>
            <w:r w:rsidRPr="00845A33">
              <w:rPr>
                <w:b/>
                <w:bCs/>
                <w:color w:val="000000"/>
                <w:sz w:val="18"/>
                <w:szCs w:val="18"/>
              </w:rPr>
              <w:t xml:space="preserve"> balonowy niskociśnieniowy + 2 prowadniki sztywne do </w:t>
            </w:r>
            <w:proofErr w:type="spellStart"/>
            <w:r w:rsidRPr="00845A33">
              <w:rPr>
                <w:b/>
                <w:bCs/>
                <w:color w:val="000000"/>
                <w:sz w:val="18"/>
                <w:szCs w:val="18"/>
              </w:rPr>
              <w:t>stentgraftów</w:t>
            </w:r>
            <w:proofErr w:type="spellEnd"/>
            <w:r w:rsidRPr="00845A33">
              <w:rPr>
                <w:b/>
                <w:bCs/>
                <w:color w:val="000000"/>
                <w:sz w:val="18"/>
                <w:szCs w:val="18"/>
              </w:rPr>
              <w:t xml:space="preserve"> </w:t>
            </w:r>
            <w:r w:rsidRPr="00845A33">
              <w:rPr>
                <w:color w:val="000000"/>
                <w:sz w:val="18"/>
                <w:szCs w:val="18"/>
              </w:rPr>
              <w:t>dł. 180-300 cm</w:t>
            </w:r>
          </w:p>
        </w:tc>
        <w:tc>
          <w:tcPr>
            <w:tcW w:w="333" w:type="pct"/>
            <w:shd w:val="clear" w:color="auto" w:fill="auto"/>
            <w:vAlign w:val="center"/>
            <w:hideMark/>
          </w:tcPr>
          <w:p w:rsidR="00EA758F" w:rsidRPr="00845A33" w:rsidRDefault="00EA758F" w:rsidP="00EA758F">
            <w:pPr>
              <w:rPr>
                <w:color w:val="000000"/>
                <w:sz w:val="18"/>
                <w:szCs w:val="18"/>
              </w:rPr>
            </w:pPr>
            <w:proofErr w:type="gramStart"/>
            <w:r w:rsidRPr="00845A33">
              <w:rPr>
                <w:color w:val="000000"/>
                <w:sz w:val="18"/>
                <w:szCs w:val="18"/>
              </w:rPr>
              <w:t>komplet</w:t>
            </w:r>
            <w:proofErr w:type="gramEnd"/>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50</w:t>
            </w: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19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5</w:t>
            </w:r>
          </w:p>
        </w:tc>
        <w:tc>
          <w:tcPr>
            <w:tcW w:w="2286" w:type="pct"/>
            <w:shd w:val="clear" w:color="auto" w:fill="auto"/>
            <w:vAlign w:val="center"/>
            <w:hideMark/>
          </w:tcPr>
          <w:p w:rsidR="00EA758F" w:rsidRPr="00845A33" w:rsidRDefault="00EA758F" w:rsidP="00EA758F">
            <w:pPr>
              <w:rPr>
                <w:b/>
                <w:bCs/>
                <w:color w:val="000000"/>
                <w:sz w:val="18"/>
                <w:szCs w:val="18"/>
              </w:rPr>
            </w:pPr>
            <w:proofErr w:type="gramStart"/>
            <w:r w:rsidRPr="00845A33">
              <w:rPr>
                <w:b/>
                <w:bCs/>
                <w:color w:val="000000"/>
                <w:sz w:val="18"/>
                <w:szCs w:val="18"/>
              </w:rPr>
              <w:t>stenty</w:t>
            </w:r>
            <w:proofErr w:type="gramEnd"/>
            <w:r w:rsidRPr="00845A33">
              <w:rPr>
                <w:b/>
                <w:bCs/>
                <w:color w:val="000000"/>
                <w:sz w:val="18"/>
                <w:szCs w:val="18"/>
              </w:rPr>
              <w:t xml:space="preserve"> nitinolowe </w:t>
            </w:r>
            <w:r w:rsidRPr="00845A33">
              <w:rPr>
                <w:color w:val="000000"/>
                <w:sz w:val="18"/>
                <w:szCs w:val="18"/>
              </w:rPr>
              <w:t>do śr. 14 długość</w:t>
            </w:r>
            <w:proofErr w:type="gramStart"/>
            <w:r w:rsidRPr="00845A33">
              <w:rPr>
                <w:color w:val="000000"/>
                <w:sz w:val="18"/>
                <w:szCs w:val="18"/>
              </w:rPr>
              <w:t xml:space="preserve"> 6,10,14cm</w:t>
            </w:r>
            <w:proofErr w:type="gramEnd"/>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Szt.</w:t>
            </w:r>
          </w:p>
        </w:tc>
        <w:tc>
          <w:tcPr>
            <w:tcW w:w="365" w:type="pct"/>
            <w:shd w:val="clear" w:color="auto" w:fill="auto"/>
            <w:vAlign w:val="center"/>
            <w:hideMark/>
          </w:tcPr>
          <w:p w:rsidR="00EA758F" w:rsidRPr="00845A33" w:rsidRDefault="00EA758F" w:rsidP="00EA758F">
            <w:pPr>
              <w:jc w:val="right"/>
              <w:rPr>
                <w:color w:val="000000"/>
                <w:sz w:val="18"/>
                <w:szCs w:val="18"/>
              </w:rPr>
            </w:pPr>
          </w:p>
        </w:tc>
        <w:tc>
          <w:tcPr>
            <w:tcW w:w="302" w:type="pct"/>
            <w:shd w:val="clear" w:color="auto" w:fill="auto"/>
            <w:vAlign w:val="center"/>
            <w:hideMark/>
          </w:tcPr>
          <w:p w:rsidR="00EA758F" w:rsidRDefault="00EA758F" w:rsidP="00EA758F">
            <w:pPr>
              <w:jc w:val="center"/>
              <w:rPr>
                <w:b/>
                <w:bCs/>
                <w:color w:val="000000"/>
                <w:sz w:val="18"/>
                <w:szCs w:val="18"/>
              </w:rPr>
            </w:pPr>
            <w:r w:rsidRPr="00845A33">
              <w:rPr>
                <w:b/>
                <w:bCs/>
                <w:color w:val="000000"/>
                <w:sz w:val="18"/>
                <w:szCs w:val="18"/>
              </w:rPr>
              <w:t>2</w:t>
            </w: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381" w:type="pct"/>
            <w:shd w:val="clear" w:color="auto" w:fill="auto"/>
            <w:vAlign w:val="center"/>
            <w:hideMark/>
          </w:tcPr>
          <w:p w:rsidR="00EA758F" w:rsidRPr="00845A33" w:rsidRDefault="00EA758F" w:rsidP="00EA758F">
            <w:pPr>
              <w:jc w:val="right"/>
              <w:rPr>
                <w:color w:val="000000"/>
                <w:sz w:val="18"/>
                <w:szCs w:val="18"/>
              </w:rPr>
            </w:pPr>
          </w:p>
        </w:tc>
        <w:tc>
          <w:tcPr>
            <w:tcW w:w="571" w:type="pct"/>
            <w:shd w:val="clear" w:color="auto" w:fill="auto"/>
            <w:vAlign w:val="center"/>
            <w:hideMark/>
          </w:tcPr>
          <w:p w:rsidR="00EA758F" w:rsidRPr="00845A33" w:rsidRDefault="00EA758F" w:rsidP="00EA758F">
            <w:pPr>
              <w:rPr>
                <w:color w:val="000000"/>
                <w:sz w:val="18"/>
                <w:szCs w:val="18"/>
              </w:rPr>
            </w:pPr>
          </w:p>
        </w:tc>
      </w:tr>
      <w:tr w:rsidR="00EA758F" w:rsidRPr="00845A33" w:rsidTr="00EA758F">
        <w:trPr>
          <w:trHeight w:val="195"/>
        </w:trPr>
        <w:tc>
          <w:tcPr>
            <w:tcW w:w="238" w:type="pct"/>
            <w:shd w:val="clear" w:color="auto" w:fill="auto"/>
            <w:vAlign w:val="center"/>
            <w:hideMark/>
          </w:tcPr>
          <w:p w:rsidR="00EA758F" w:rsidRPr="00845A33" w:rsidRDefault="00EA758F" w:rsidP="00EA758F">
            <w:pPr>
              <w:jc w:val="center"/>
              <w:rPr>
                <w:b/>
                <w:bCs/>
                <w:color w:val="000000"/>
                <w:sz w:val="18"/>
                <w:szCs w:val="18"/>
              </w:rPr>
            </w:pPr>
            <w:r w:rsidRPr="00845A33">
              <w:rPr>
                <w:b/>
                <w:bCs/>
                <w:color w:val="000000"/>
                <w:sz w:val="18"/>
                <w:szCs w:val="18"/>
              </w:rPr>
              <w:t>4</w:t>
            </w:r>
          </w:p>
        </w:tc>
        <w:tc>
          <w:tcPr>
            <w:tcW w:w="143"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 </w:t>
            </w:r>
          </w:p>
        </w:tc>
        <w:tc>
          <w:tcPr>
            <w:tcW w:w="2286" w:type="pct"/>
            <w:shd w:val="clear" w:color="auto" w:fill="auto"/>
            <w:vAlign w:val="center"/>
            <w:hideMark/>
          </w:tcPr>
          <w:p w:rsidR="00EA758F" w:rsidRPr="00845A33" w:rsidRDefault="00EA758F" w:rsidP="00EA758F">
            <w:pPr>
              <w:rPr>
                <w:b/>
                <w:bCs/>
                <w:color w:val="000000"/>
                <w:sz w:val="18"/>
                <w:szCs w:val="18"/>
              </w:rPr>
            </w:pPr>
            <w:r w:rsidRPr="00845A33">
              <w:rPr>
                <w:b/>
                <w:bCs/>
                <w:color w:val="000000"/>
                <w:sz w:val="18"/>
                <w:szCs w:val="18"/>
              </w:rPr>
              <w:t> </w:t>
            </w:r>
          </w:p>
        </w:tc>
        <w:tc>
          <w:tcPr>
            <w:tcW w:w="333" w:type="pct"/>
            <w:shd w:val="clear" w:color="auto" w:fill="auto"/>
            <w:vAlign w:val="center"/>
            <w:hideMark/>
          </w:tcPr>
          <w:p w:rsidR="00EA758F" w:rsidRPr="00845A33" w:rsidRDefault="00EA758F" w:rsidP="00EA758F">
            <w:pPr>
              <w:rPr>
                <w:color w:val="000000"/>
                <w:sz w:val="18"/>
                <w:szCs w:val="18"/>
              </w:rPr>
            </w:pPr>
            <w:r w:rsidRPr="00845A33">
              <w:rPr>
                <w:color w:val="000000"/>
                <w:sz w:val="18"/>
                <w:szCs w:val="18"/>
              </w:rPr>
              <w:t> </w:t>
            </w:r>
          </w:p>
        </w:tc>
        <w:tc>
          <w:tcPr>
            <w:tcW w:w="365" w:type="pct"/>
            <w:shd w:val="clear" w:color="auto" w:fill="auto"/>
            <w:vAlign w:val="center"/>
            <w:hideMark/>
          </w:tcPr>
          <w:p w:rsidR="00EA758F" w:rsidRPr="00845A33" w:rsidRDefault="00EA758F" w:rsidP="00EA758F">
            <w:pPr>
              <w:jc w:val="right"/>
              <w:rPr>
                <w:color w:val="000000"/>
                <w:sz w:val="18"/>
                <w:szCs w:val="18"/>
              </w:rPr>
            </w:pPr>
            <w:r w:rsidRPr="00845A33">
              <w:rPr>
                <w:color w:val="000000"/>
                <w:sz w:val="18"/>
                <w:szCs w:val="18"/>
              </w:rPr>
              <w:t> </w:t>
            </w:r>
          </w:p>
        </w:tc>
        <w:tc>
          <w:tcPr>
            <w:tcW w:w="302" w:type="pct"/>
            <w:shd w:val="clear" w:color="auto" w:fill="auto"/>
            <w:vAlign w:val="center"/>
            <w:hideMark/>
          </w:tcPr>
          <w:p w:rsidR="009D475A" w:rsidRDefault="009D475A" w:rsidP="00EA758F">
            <w:pPr>
              <w:jc w:val="center"/>
              <w:rPr>
                <w:b/>
                <w:bCs/>
                <w:color w:val="000000"/>
                <w:sz w:val="18"/>
                <w:szCs w:val="18"/>
              </w:rPr>
            </w:pPr>
          </w:p>
          <w:p w:rsidR="00EA758F" w:rsidRDefault="009D475A" w:rsidP="00EA758F">
            <w:pPr>
              <w:jc w:val="center"/>
              <w:rPr>
                <w:b/>
                <w:bCs/>
                <w:color w:val="000000"/>
                <w:sz w:val="18"/>
                <w:szCs w:val="18"/>
              </w:rPr>
            </w:pPr>
            <w:r w:rsidRPr="00845A33">
              <w:rPr>
                <w:b/>
                <w:bCs/>
                <w:color w:val="000000"/>
                <w:sz w:val="18"/>
                <w:szCs w:val="18"/>
              </w:rPr>
              <w:t>S</w:t>
            </w:r>
            <w:r w:rsidR="00EA758F" w:rsidRPr="00845A33">
              <w:rPr>
                <w:b/>
                <w:bCs/>
                <w:color w:val="000000"/>
                <w:sz w:val="18"/>
                <w:szCs w:val="18"/>
              </w:rPr>
              <w:t>uma</w:t>
            </w:r>
          </w:p>
          <w:p w:rsidR="009D475A" w:rsidRDefault="009D475A" w:rsidP="00EA758F">
            <w:pPr>
              <w:jc w:val="center"/>
              <w:rPr>
                <w:b/>
                <w:bCs/>
                <w:color w:val="000000"/>
                <w:sz w:val="18"/>
                <w:szCs w:val="18"/>
              </w:rPr>
            </w:pPr>
          </w:p>
          <w:p w:rsidR="009D475A" w:rsidRPr="00845A33" w:rsidRDefault="009D475A" w:rsidP="00EA758F">
            <w:pPr>
              <w:jc w:val="center"/>
              <w:rPr>
                <w:b/>
                <w:bCs/>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381" w:type="pct"/>
            <w:shd w:val="clear" w:color="auto" w:fill="auto"/>
            <w:vAlign w:val="center"/>
            <w:hideMark/>
          </w:tcPr>
          <w:p w:rsidR="00EA758F" w:rsidRPr="00845A33" w:rsidRDefault="00EA758F" w:rsidP="00EA758F">
            <w:pPr>
              <w:jc w:val="right"/>
              <w:rPr>
                <w:b/>
                <w:color w:val="000000"/>
                <w:sz w:val="18"/>
                <w:szCs w:val="18"/>
              </w:rPr>
            </w:pPr>
          </w:p>
        </w:tc>
        <w:tc>
          <w:tcPr>
            <w:tcW w:w="571" w:type="pct"/>
            <w:shd w:val="clear" w:color="auto" w:fill="auto"/>
            <w:vAlign w:val="center"/>
            <w:hideMark/>
          </w:tcPr>
          <w:p w:rsidR="00EA758F" w:rsidRPr="00845A33" w:rsidRDefault="00EA758F" w:rsidP="00EA758F">
            <w:pPr>
              <w:jc w:val="center"/>
              <w:rPr>
                <w:color w:val="000000"/>
                <w:sz w:val="18"/>
                <w:szCs w:val="18"/>
              </w:rPr>
            </w:pPr>
            <w:r w:rsidRPr="00845A33">
              <w:rPr>
                <w:color w:val="000000"/>
                <w:sz w:val="18"/>
                <w:szCs w:val="18"/>
              </w:rPr>
              <w:t> </w:t>
            </w:r>
          </w:p>
        </w:tc>
      </w:tr>
    </w:tbl>
    <w:p w:rsidR="003F4F4B" w:rsidRDefault="003F4F4B" w:rsidP="00C02E2D">
      <w:pPr>
        <w:jc w:val="both"/>
        <w:rPr>
          <w:color w:val="000000"/>
          <w:sz w:val="18"/>
        </w:rPr>
      </w:pPr>
    </w:p>
    <w:p w:rsidR="003F4F4B" w:rsidRDefault="003F4F4B" w:rsidP="00C02E2D">
      <w:pPr>
        <w:jc w:val="both"/>
        <w:rPr>
          <w:color w:val="000000"/>
          <w:sz w:val="18"/>
        </w:rPr>
      </w:pPr>
    </w:p>
    <w:p w:rsidR="003F4F4B" w:rsidRDefault="003F4F4B" w:rsidP="00C02E2D">
      <w:pPr>
        <w:jc w:val="both"/>
        <w:rPr>
          <w:color w:val="000000"/>
          <w:sz w:val="18"/>
        </w:rPr>
      </w:pPr>
    </w:p>
    <w:p w:rsidR="00C02E2D" w:rsidRDefault="00C02E2D" w:rsidP="00C02E2D">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sidR="0047340D">
        <w:rPr>
          <w:color w:val="000000"/>
          <w:sz w:val="18"/>
          <w:szCs w:val="18"/>
        </w:rPr>
        <w:t>…</w:t>
      </w:r>
      <w:r w:rsidRPr="00F7256A">
        <w:rPr>
          <w:color w:val="000000"/>
          <w:sz w:val="18"/>
          <w:szCs w:val="18"/>
        </w:rPr>
        <w:t>............................................................................</w:t>
      </w:r>
      <w:r>
        <w:rPr>
          <w:color w:val="000000"/>
          <w:sz w:val="18"/>
          <w:szCs w:val="18"/>
        </w:rPr>
        <w:t xml:space="preserve"> </w:t>
      </w:r>
    </w:p>
    <w:p w:rsidR="00C02E2D" w:rsidRPr="00FB28D7" w:rsidRDefault="00C02E2D" w:rsidP="00C02E2D">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C02E2D" w:rsidRPr="00FB28D7" w:rsidRDefault="00C02E2D" w:rsidP="00C02E2D">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C02E2D" w:rsidRDefault="00C02E2D" w:rsidP="00C02E2D">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283819" w:rsidRDefault="00283819" w:rsidP="00C02E2D">
      <w:pPr>
        <w:ind w:left="5103"/>
        <w:jc w:val="center"/>
        <w:rPr>
          <w:sz w:val="16"/>
          <w:szCs w:val="16"/>
        </w:rPr>
      </w:pPr>
    </w:p>
    <w:p w:rsidR="00F91FEA" w:rsidRDefault="00F91FEA" w:rsidP="00C02E2D">
      <w:pPr>
        <w:rPr>
          <w:sz w:val="20"/>
          <w:szCs w:val="20"/>
        </w:rPr>
      </w:pPr>
    </w:p>
    <w:p w:rsidR="00DA4D38" w:rsidRDefault="00DA4D38" w:rsidP="00C02E2D">
      <w:pPr>
        <w:rPr>
          <w:sz w:val="20"/>
          <w:szCs w:val="20"/>
        </w:rPr>
      </w:pPr>
    </w:p>
    <w:p w:rsidR="00202FEF" w:rsidRDefault="00202FEF" w:rsidP="00E16E88">
      <w:pPr>
        <w:tabs>
          <w:tab w:val="left" w:pos="708"/>
          <w:tab w:val="center" w:pos="4536"/>
          <w:tab w:val="right" w:pos="9072"/>
        </w:tabs>
        <w:jc w:val="right"/>
        <w:rPr>
          <w:b/>
        </w:rPr>
        <w:sectPr w:rsidR="00202FEF" w:rsidSect="00202FEF">
          <w:headerReference w:type="default" r:id="rId14"/>
          <w:footerReference w:type="default" r:id="rId15"/>
          <w:pgSz w:w="16838" w:h="11906" w:orient="landscape"/>
          <w:pgMar w:top="1417" w:right="1417" w:bottom="1417" w:left="1417" w:header="0" w:footer="0" w:gutter="0"/>
          <w:cols w:space="708"/>
          <w:docGrid w:linePitch="326"/>
        </w:sectPr>
      </w:pPr>
    </w:p>
    <w:p w:rsidR="00E16E88" w:rsidRPr="00600951" w:rsidRDefault="00E16E88" w:rsidP="00E16E88">
      <w:pPr>
        <w:tabs>
          <w:tab w:val="left" w:pos="708"/>
          <w:tab w:val="center" w:pos="4536"/>
          <w:tab w:val="right" w:pos="9072"/>
        </w:tabs>
        <w:jc w:val="right"/>
        <w:rPr>
          <w:b/>
        </w:rPr>
      </w:pPr>
      <w:proofErr w:type="spellStart"/>
      <w:r w:rsidRPr="00600951">
        <w:rPr>
          <w:b/>
        </w:rPr>
        <w:lastRenderedPageBreak/>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Wzór umowy (</w:t>
      </w:r>
      <w:r w:rsidRPr="00600951">
        <w:rPr>
          <w:sz w:val="18"/>
          <w:szCs w:val="18"/>
        </w:rPr>
        <w:t xml:space="preserve">proszę wypełnić miejsca wypunktowane z wyjątkiem numeru umowy </w:t>
      </w:r>
      <w:proofErr w:type="gramStart"/>
      <w:r w:rsidRPr="00600951">
        <w:rPr>
          <w:sz w:val="18"/>
          <w:szCs w:val="18"/>
        </w:rPr>
        <w:t>i  daty</w:t>
      </w:r>
      <w:proofErr w:type="gramEnd"/>
      <w:r w:rsidRPr="00600951">
        <w:rPr>
          <w:sz w:val="18"/>
          <w:szCs w:val="18"/>
        </w:rPr>
        <w:t xml:space="preserve"> jej zawarcia oraz</w:t>
      </w:r>
      <w:r w:rsidR="00E95756">
        <w:rPr>
          <w:sz w:val="18"/>
          <w:szCs w:val="18"/>
        </w:rPr>
        <w:t xml:space="preserve">  § 4</w:t>
      </w:r>
      <w:r w:rsidR="009A1BA9">
        <w:rPr>
          <w:sz w:val="18"/>
          <w:szCs w:val="18"/>
        </w:rPr>
        <w:t xml:space="preserve"> ust. </w:t>
      </w:r>
      <w:r w:rsidR="00E67248">
        <w:rPr>
          <w:sz w:val="18"/>
          <w:szCs w:val="18"/>
        </w:rPr>
        <w:t>3</w:t>
      </w:r>
      <w:r w:rsidRPr="00600951">
        <w:rPr>
          <w:sz w:val="18"/>
          <w:szCs w:val="18"/>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847CDA">
        <w:rPr>
          <w:rFonts w:eastAsia="Calibri"/>
          <w:b/>
          <w:lang w:eastAsia="en-US"/>
        </w:rPr>
        <w:t>22</w:t>
      </w:r>
      <w:r w:rsidR="00202FEF">
        <w:rPr>
          <w:rFonts w:eastAsia="Calibri"/>
          <w:b/>
          <w:lang w:eastAsia="en-US"/>
        </w:rPr>
        <w:t>/Med./2016</w:t>
      </w:r>
    </w:p>
    <w:p w:rsidR="00E16E88" w:rsidRPr="00600951" w:rsidRDefault="00E16E88" w:rsidP="00A86E30">
      <w:pPr>
        <w:jc w:val="center"/>
        <w:rPr>
          <w:b/>
        </w:rPr>
      </w:pPr>
      <w:proofErr w:type="gramStart"/>
      <w:r w:rsidRPr="00600951">
        <w:rPr>
          <w:b/>
        </w:rPr>
        <w:t>kupna</w:t>
      </w:r>
      <w:proofErr w:type="gramEnd"/>
      <w:r w:rsidRPr="00600951">
        <w:rPr>
          <w:b/>
        </w:rPr>
        <w:t xml:space="preserve">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w:t>
      </w:r>
      <w:proofErr w:type="gramStart"/>
      <w:r w:rsidRPr="00213DD8">
        <w:rPr>
          <w:b/>
        </w:rPr>
        <w:t>r</w:t>
      </w:r>
      <w:proofErr w:type="gramEnd"/>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 xml:space="preserve">Wojciecha </w:t>
      </w:r>
      <w:r w:rsidR="00C06F20">
        <w:rPr>
          <w:b/>
          <w:bCs/>
        </w:rPr>
        <w:t>TAŃSKIEGO</w:t>
      </w:r>
    </w:p>
    <w:p w:rsidR="00E16E88" w:rsidRPr="00213DD8" w:rsidRDefault="00E16E88" w:rsidP="00E16E88">
      <w:pPr>
        <w:jc w:val="both"/>
      </w:pPr>
    </w:p>
    <w:p w:rsidR="00E16E88" w:rsidRPr="00213DD8" w:rsidRDefault="00E16E88" w:rsidP="009418BB">
      <w:pPr>
        <w:spacing w:line="276" w:lineRule="auto"/>
        <w:jc w:val="both"/>
      </w:pPr>
      <w:proofErr w:type="gramStart"/>
      <w:r w:rsidRPr="00213DD8">
        <w:t>a .................................................</w:t>
      </w:r>
      <w:proofErr w:type="gramEnd"/>
      <w:r w:rsidRPr="00213DD8">
        <w:t>..................................................................................................</w:t>
      </w:r>
    </w:p>
    <w:p w:rsidR="00E16E88" w:rsidRPr="00213DD8" w:rsidRDefault="00E16E88" w:rsidP="009418BB">
      <w:pPr>
        <w:spacing w:line="276" w:lineRule="auto"/>
        <w:jc w:val="both"/>
      </w:pPr>
      <w:r w:rsidRPr="00213DD8">
        <w:t>.......................................................................................................................................................</w:t>
      </w:r>
    </w:p>
    <w:p w:rsidR="00E16E88" w:rsidRDefault="00E16E88" w:rsidP="009418BB">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E16E88" w:rsidRPr="00213DD8" w:rsidRDefault="00E16E88" w:rsidP="009418BB">
      <w:pPr>
        <w:spacing w:line="276" w:lineRule="auto"/>
      </w:pPr>
      <w:proofErr w:type="gramStart"/>
      <w:r w:rsidRPr="00213DD8">
        <w:t>reprezentowanym</w:t>
      </w:r>
      <w:proofErr w:type="gramEnd"/>
      <w:r w:rsidRPr="00213DD8">
        <w:t xml:space="preserve"> przez:...............................................</w:t>
      </w:r>
    </w:p>
    <w:p w:rsidR="00E16E88" w:rsidRDefault="00E16E88" w:rsidP="009418BB">
      <w:pPr>
        <w:spacing w:line="276" w:lineRule="auto"/>
        <w:jc w:val="both"/>
      </w:pPr>
    </w:p>
    <w:p w:rsidR="00E16E88" w:rsidRDefault="00E16E88" w:rsidP="009418BB">
      <w:pPr>
        <w:spacing w:line="276" w:lineRule="auto"/>
        <w:jc w:val="both"/>
      </w:pPr>
    </w:p>
    <w:p w:rsidR="00E16E88" w:rsidRPr="00213DD8" w:rsidRDefault="00E16E88" w:rsidP="009418BB">
      <w:pPr>
        <w:spacing w:line="276" w:lineRule="auto"/>
        <w:ind w:firstLine="708"/>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 xml:space="preserve">(t.j. Dz. U. </w:t>
      </w:r>
      <w:proofErr w:type="gramStart"/>
      <w:r w:rsidR="00202FEF">
        <w:t>z</w:t>
      </w:r>
      <w:proofErr w:type="gramEnd"/>
      <w:r w:rsidR="00202FEF">
        <w:t xml:space="preserve">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E16E88" w:rsidRDefault="00E16E88" w:rsidP="00E16E88">
      <w:pPr>
        <w:jc w:val="center"/>
        <w:rPr>
          <w:b/>
        </w:rPr>
      </w:pPr>
    </w:p>
    <w:p w:rsidR="00E16E88" w:rsidRPr="00716E18" w:rsidRDefault="00E16E88" w:rsidP="009418BB">
      <w:pPr>
        <w:spacing w:line="276" w:lineRule="auto"/>
        <w:jc w:val="center"/>
        <w:rPr>
          <w:b/>
        </w:rPr>
      </w:pPr>
      <w:r w:rsidRPr="00716E18">
        <w:rPr>
          <w:b/>
        </w:rPr>
        <w:t>§ 1</w:t>
      </w:r>
    </w:p>
    <w:p w:rsidR="00E16E88" w:rsidRDefault="00E16E88" w:rsidP="009418BB">
      <w:pPr>
        <w:spacing w:line="276" w:lineRule="auto"/>
        <w:jc w:val="center"/>
        <w:rPr>
          <w:b/>
          <w:u w:val="single"/>
        </w:rPr>
      </w:pPr>
      <w:r w:rsidRPr="00C80D47">
        <w:rPr>
          <w:b/>
          <w:u w:val="single"/>
        </w:rPr>
        <w:t>Przedmiot zamówienia</w:t>
      </w:r>
    </w:p>
    <w:p w:rsidR="009418BB" w:rsidRPr="00C80D47" w:rsidRDefault="009418BB" w:rsidP="009418BB">
      <w:pPr>
        <w:spacing w:line="276" w:lineRule="auto"/>
        <w:jc w:val="center"/>
        <w:rPr>
          <w:b/>
          <w:u w:val="single"/>
        </w:rPr>
      </w:pPr>
    </w:p>
    <w:p w:rsidR="00E16E88" w:rsidRPr="00716E18" w:rsidRDefault="00E16E88" w:rsidP="009418BB">
      <w:pPr>
        <w:numPr>
          <w:ilvl w:val="0"/>
          <w:numId w:val="28"/>
        </w:numPr>
        <w:spacing w:line="276" w:lineRule="auto"/>
        <w:jc w:val="both"/>
      </w:pPr>
      <w:r w:rsidRPr="00716E18">
        <w:t>Zamawiający zamawia</w:t>
      </w:r>
      <w:r w:rsidR="000C5398">
        <w:t>,</w:t>
      </w:r>
      <w:r w:rsidRPr="00716E18">
        <w:t xml:space="preserve"> a Wykonawca przyjmuje do realizacji sprzedaż i dostawę </w:t>
      </w:r>
      <w:proofErr w:type="spellStart"/>
      <w:r w:rsidR="00DC4407">
        <w:rPr>
          <w:rFonts w:eastAsia="Calibri"/>
          <w:b/>
          <w:szCs w:val="20"/>
        </w:rPr>
        <w:t>stentgraftów</w:t>
      </w:r>
      <w:proofErr w:type="spellEnd"/>
      <w:r w:rsidR="00DC4407">
        <w:rPr>
          <w:rFonts w:eastAsia="Calibri"/>
          <w:b/>
          <w:szCs w:val="20"/>
        </w:rPr>
        <w:t xml:space="preserve">, stentów, cewników dla bloku chirurgii naczyniowej </w:t>
      </w:r>
      <w:r w:rsidR="000C5398" w:rsidRPr="00716E18">
        <w:t xml:space="preserve">w obrębie </w:t>
      </w:r>
      <w:r w:rsidR="000C5398" w:rsidRPr="00716E18">
        <w:rPr>
          <w:b/>
        </w:rPr>
        <w:t>pakietu</w:t>
      </w:r>
      <w:r w:rsidR="000C5398">
        <w:rPr>
          <w:b/>
        </w:rPr>
        <w:t>/-</w:t>
      </w:r>
      <w:proofErr w:type="spellStart"/>
      <w:r w:rsidR="000C5398">
        <w:rPr>
          <w:b/>
        </w:rPr>
        <w:t>tów</w:t>
      </w:r>
      <w:proofErr w:type="spellEnd"/>
      <w:r w:rsidR="000C5398" w:rsidRPr="00716E18">
        <w:rPr>
          <w:b/>
        </w:rPr>
        <w:t xml:space="preserve"> nr </w:t>
      </w:r>
      <w:r w:rsidR="000C5398">
        <w:rPr>
          <w:b/>
        </w:rPr>
        <w:t xml:space="preserve">………. </w:t>
      </w:r>
      <w:r w:rsidR="000C5398" w:rsidRPr="00716E18">
        <w:t>(zwanych dalej również towarem</w:t>
      </w:r>
      <w:r w:rsidR="000C5398">
        <w:t>)</w:t>
      </w:r>
      <w:r w:rsidR="00C06F20">
        <w:rPr>
          <w:rFonts w:eastAsia="Calibri"/>
          <w:b/>
          <w:szCs w:val="20"/>
        </w:rPr>
        <w:t xml:space="preserve"> </w:t>
      </w:r>
      <w:r w:rsidRPr="00716E18">
        <w:t>do miejsca wskazanego przez Zamawiającego</w:t>
      </w:r>
      <w:r>
        <w:t xml:space="preserve"> </w:t>
      </w:r>
      <w:r w:rsidR="000C5398" w:rsidRPr="000C5398">
        <w:t xml:space="preserve">wyszczególnionych w </w:t>
      </w:r>
      <w:r w:rsidR="000C5398" w:rsidRPr="000C5398">
        <w:rPr>
          <w:b/>
        </w:rPr>
        <w:t>§10 umowy</w:t>
      </w:r>
      <w:r w:rsidR="000C5398" w:rsidRPr="000C5398">
        <w:t>.</w:t>
      </w:r>
    </w:p>
    <w:p w:rsidR="00DC4407" w:rsidRDefault="00DC4407" w:rsidP="009418BB">
      <w:pPr>
        <w:numPr>
          <w:ilvl w:val="0"/>
          <w:numId w:val="28"/>
        </w:numPr>
        <w:spacing w:line="276" w:lineRule="auto"/>
        <w:jc w:val="both"/>
      </w:pPr>
      <w:r w:rsidRPr="008572EF">
        <w:rPr>
          <w:b/>
        </w:rPr>
        <w:t xml:space="preserve">Wykonawca zobowiązuje się dostarczyć wraz z pierwszą dostawą, własnym środkiem transportu i na własny koszt, </w:t>
      </w:r>
      <w:r w:rsidRPr="008572EF">
        <w:t xml:space="preserve">w terminie </w:t>
      </w:r>
      <w:r w:rsidRPr="008572EF">
        <w:rPr>
          <w:b/>
        </w:rPr>
        <w:t xml:space="preserve">…. dni (min. 1 </w:t>
      </w:r>
      <w:proofErr w:type="gramStart"/>
      <w:r w:rsidRPr="008572EF">
        <w:rPr>
          <w:b/>
        </w:rPr>
        <w:t>dzień  max</w:t>
      </w:r>
      <w:proofErr w:type="gramEnd"/>
      <w:r w:rsidRPr="008572EF">
        <w:rPr>
          <w:b/>
        </w:rPr>
        <w:t xml:space="preserve">. 3 dni) </w:t>
      </w:r>
      <w:r w:rsidRPr="008572EF">
        <w:t xml:space="preserve">od daty otrzymania zamówienia na nr tel. ………………… i potwierdzonego faxem </w:t>
      </w:r>
      <w:r>
        <w:t xml:space="preserve">                    </w:t>
      </w:r>
      <w:r w:rsidRPr="008572EF">
        <w:t>na nr ……………</w:t>
      </w:r>
      <w:r>
        <w:t>……</w:t>
      </w:r>
      <w:r w:rsidRPr="008572EF">
        <w:t xml:space="preserve"> </w:t>
      </w:r>
      <w:r w:rsidRPr="008572EF">
        <w:rPr>
          <w:b/>
        </w:rPr>
        <w:t xml:space="preserve">pełny komplet towaru </w:t>
      </w:r>
      <w:r w:rsidRPr="008572EF">
        <w:t xml:space="preserve">(określonego w </w:t>
      </w:r>
      <w:r w:rsidRPr="00847CDA">
        <w:t>§1</w:t>
      </w:r>
      <w:r w:rsidR="00847CDA" w:rsidRPr="00847CDA">
        <w:t>0</w:t>
      </w:r>
      <w:r w:rsidRPr="00847CDA">
        <w:t xml:space="preserve"> umowy</w:t>
      </w:r>
      <w:r w:rsidRPr="008572EF">
        <w:t>) z każdego</w:t>
      </w:r>
      <w:r>
        <w:t xml:space="preserve">            </w:t>
      </w:r>
      <w:r w:rsidRPr="008572EF">
        <w:t xml:space="preserve"> rozmiaru / rodzaju</w:t>
      </w:r>
      <w:r>
        <w:t xml:space="preserve"> </w:t>
      </w:r>
      <w:r w:rsidRPr="008572EF">
        <w:t xml:space="preserve">po 1 sztuce </w:t>
      </w:r>
      <w:r w:rsidRPr="008572EF">
        <w:rPr>
          <w:u w:val="single"/>
        </w:rPr>
        <w:t>(wzór załącznik nr 7 do SIWZ</w:t>
      </w:r>
      <w:r w:rsidRPr="008572EF">
        <w:rPr>
          <w:b/>
          <w:u w:val="single"/>
        </w:rPr>
        <w:t>)</w:t>
      </w:r>
      <w:r w:rsidRPr="008572EF">
        <w:t>, które będą fakturowane dopiero po przeprowadzeniu wszczepu. Odbiór pełnych kompletów</w:t>
      </w:r>
      <w:r w:rsidRPr="008572EF">
        <w:rPr>
          <w:b/>
        </w:rPr>
        <w:t xml:space="preserve"> ww. towaru </w:t>
      </w:r>
      <w:r w:rsidRPr="008572EF">
        <w:t xml:space="preserve">nastąpi w siedzibie Zamawiającego. Osobami upoważnionymi do odbioru są: </w:t>
      </w:r>
      <w:r>
        <w:t xml:space="preserve">Kierownik Bloku </w:t>
      </w:r>
      <w:proofErr w:type="spellStart"/>
      <w:r>
        <w:t>ChirurgiiNaczyniowej</w:t>
      </w:r>
      <w:proofErr w:type="spellEnd"/>
      <w:r>
        <w:t xml:space="preserve"> - ……………………………, piel. ……………………………. </w:t>
      </w:r>
      <w:proofErr w:type="gramStart"/>
      <w:r>
        <w:t>oraz</w:t>
      </w:r>
      <w:proofErr w:type="gramEnd"/>
      <w:r>
        <w:t xml:space="preserve"> wyznaczony pracownik Wydziału Zaopatrzenia Medycznego</w:t>
      </w:r>
    </w:p>
    <w:p w:rsidR="00DC4407" w:rsidRPr="00441697" w:rsidRDefault="00DC4407" w:rsidP="00DC4407">
      <w:pPr>
        <w:numPr>
          <w:ilvl w:val="0"/>
          <w:numId w:val="28"/>
        </w:numPr>
        <w:jc w:val="both"/>
      </w:pPr>
      <w:r w:rsidRPr="00441697">
        <w:rPr>
          <w:b/>
        </w:rPr>
        <w:t xml:space="preserve">Zamawiający w terminie 3 dni od daty zużycia towaru, o którym mowa w ust. </w:t>
      </w:r>
      <w:r w:rsidR="00847CDA">
        <w:rPr>
          <w:b/>
        </w:rPr>
        <w:t>2</w:t>
      </w:r>
      <w:r w:rsidRPr="00441697">
        <w:rPr>
          <w:b/>
        </w:rPr>
        <w:t xml:space="preserve"> </w:t>
      </w:r>
      <w:r w:rsidRPr="00441697">
        <w:t xml:space="preserve">poinformuje o tym Wykonawcę pisemnie </w:t>
      </w:r>
      <w:r w:rsidRPr="00441697">
        <w:rPr>
          <w:b/>
        </w:rPr>
        <w:t xml:space="preserve">poprzez przesłanie protokołu wszczepu </w:t>
      </w:r>
      <w:r w:rsidRPr="00441697">
        <w:t xml:space="preserve">(za pomocą faksu na </w:t>
      </w:r>
      <w:proofErr w:type="gramStart"/>
      <w:r w:rsidRPr="00441697">
        <w:t>numer ......................... lub</w:t>
      </w:r>
      <w:proofErr w:type="gramEnd"/>
      <w:r w:rsidRPr="00441697">
        <w:t xml:space="preserve"> drogą elektroniczną na adres……………………….). </w:t>
      </w:r>
      <w:r w:rsidRPr="00441697">
        <w:rPr>
          <w:b/>
        </w:rPr>
        <w:t xml:space="preserve">Informacja - protokół wszczepu </w:t>
      </w:r>
      <w:r w:rsidRPr="00441697">
        <w:t>(wzór protokołu - załącznik nr 8 do SIWZ)</w:t>
      </w:r>
      <w:r w:rsidRPr="00441697">
        <w:rPr>
          <w:b/>
        </w:rPr>
        <w:t xml:space="preserve"> zawierać będzie nr historii choroby, ilości</w:t>
      </w:r>
      <w:r w:rsidRPr="00441697">
        <w:t>,</w:t>
      </w:r>
      <w:r w:rsidRPr="00441697">
        <w:rPr>
          <w:b/>
        </w:rPr>
        <w:t xml:space="preserve"> rodzaj i numery </w:t>
      </w:r>
      <w:r w:rsidRPr="00441697">
        <w:rPr>
          <w:b/>
        </w:rPr>
        <w:lastRenderedPageBreak/>
        <w:t>seryjny</w:t>
      </w:r>
      <w:r w:rsidRPr="00441697">
        <w:t xml:space="preserve"> </w:t>
      </w:r>
      <w:r w:rsidRPr="00441697">
        <w:rPr>
          <w:b/>
        </w:rPr>
        <w:t>zużytego towaru</w:t>
      </w:r>
      <w:r w:rsidRPr="00441697">
        <w:t>. Zawiadomienie to będzie stanowić podstawę do wystawienia przez Wykonawcę faktury.</w:t>
      </w:r>
    </w:p>
    <w:p w:rsidR="00DC4407" w:rsidRDefault="00DC4407" w:rsidP="00DC4407">
      <w:pPr>
        <w:numPr>
          <w:ilvl w:val="0"/>
          <w:numId w:val="28"/>
        </w:numPr>
        <w:jc w:val="both"/>
      </w:pPr>
      <w:r w:rsidRPr="00441697">
        <w:rPr>
          <w:b/>
        </w:rPr>
        <w:t>Uzupełnienie</w:t>
      </w:r>
      <w:r w:rsidRPr="00441697">
        <w:t xml:space="preserve"> zużytego </w:t>
      </w:r>
      <w:r w:rsidRPr="00441697">
        <w:rPr>
          <w:b/>
        </w:rPr>
        <w:t xml:space="preserve">towaru wymienionego </w:t>
      </w:r>
      <w:r w:rsidR="00847CDA">
        <w:t>w ust. 2 i 3</w:t>
      </w:r>
      <w:r w:rsidRPr="00441697">
        <w:t xml:space="preserve"> </w:t>
      </w:r>
      <w:r w:rsidRPr="00441697">
        <w:rPr>
          <w:b/>
        </w:rPr>
        <w:t xml:space="preserve">nastąpi w terminie do ….. </w:t>
      </w:r>
      <w:proofErr w:type="gramStart"/>
      <w:r w:rsidRPr="00441697">
        <w:rPr>
          <w:b/>
        </w:rPr>
        <w:t>dni</w:t>
      </w:r>
      <w:proofErr w:type="gramEnd"/>
      <w:r w:rsidRPr="00441697">
        <w:rPr>
          <w:b/>
        </w:rPr>
        <w:t xml:space="preserve"> (min. 1 dzień, max. 3 dni) od daty otrzymania protokołu wszczepu</w:t>
      </w:r>
      <w:r w:rsidRPr="00441697">
        <w:t xml:space="preserve">. Odbiór w/w. </w:t>
      </w:r>
      <w:proofErr w:type="gramStart"/>
      <w:r w:rsidRPr="00441697">
        <w:t>towaru</w:t>
      </w:r>
      <w:proofErr w:type="gramEnd"/>
      <w:r w:rsidRPr="00441697">
        <w:t xml:space="preserve"> nastąpi w siedzibie Zamawiającego na podstawie dokumentu PZ</w:t>
      </w:r>
      <w:r w:rsidR="00847CDA">
        <w:t>, przez osoby wskazane w ust. 6.</w:t>
      </w:r>
      <w:r w:rsidRPr="00441697">
        <w:t xml:space="preserve"> </w:t>
      </w:r>
    </w:p>
    <w:p w:rsidR="00E16E88" w:rsidRPr="00847CDA" w:rsidRDefault="00E16E88" w:rsidP="00847CDA">
      <w:pPr>
        <w:pStyle w:val="Akapitzlist"/>
        <w:numPr>
          <w:ilvl w:val="0"/>
          <w:numId w:val="28"/>
        </w:numPr>
        <w:spacing w:after="0" w:line="240" w:lineRule="auto"/>
        <w:ind w:left="357" w:hanging="357"/>
        <w:jc w:val="both"/>
        <w:rPr>
          <w:rFonts w:ascii="Times New Roman" w:hAnsi="Times New Roman"/>
        </w:rPr>
      </w:pPr>
      <w:r w:rsidRPr="00847CDA">
        <w:rPr>
          <w:rFonts w:ascii="Times New Roman" w:hAnsi="Times New Roman"/>
        </w:rPr>
        <w:t xml:space="preserve">Oprócz oryginału faktury Wykonawca w terminie do 2 dni po zafakturowaniu prześle fakturę w wersji elektronicznej na adres </w:t>
      </w:r>
      <w:hyperlink r:id="rId16" w:history="1">
        <w:r w:rsidRPr="00847CDA">
          <w:rPr>
            <w:rStyle w:val="Hipercze"/>
            <w:rFonts w:ascii="Times New Roman" w:hAnsi="Times New Roman"/>
          </w:rPr>
          <w:t xml:space="preserve"> apteka.dostawy@4wsk.</w:t>
        </w:r>
        <w:proofErr w:type="gramStart"/>
        <w:r w:rsidRPr="00847CDA">
          <w:rPr>
            <w:rStyle w:val="Hipercze"/>
            <w:rFonts w:ascii="Times New Roman" w:hAnsi="Times New Roman"/>
          </w:rPr>
          <w:t>pl</w:t>
        </w:r>
      </w:hyperlink>
      <w:r w:rsidRPr="00847CDA">
        <w:rPr>
          <w:rFonts w:ascii="Times New Roman" w:hAnsi="Times New Roman"/>
          <w:u w:val="single"/>
        </w:rPr>
        <w:t xml:space="preserve">,  </w:t>
      </w:r>
      <w:r w:rsidRPr="00847CDA">
        <w:rPr>
          <w:rFonts w:ascii="Times New Roman" w:hAnsi="Times New Roman"/>
        </w:rPr>
        <w:t>lub</w:t>
      </w:r>
      <w:proofErr w:type="gramEnd"/>
      <w:r w:rsidRPr="00847CDA">
        <w:rPr>
          <w:rFonts w:ascii="Times New Roman" w:hAnsi="Times New Roman"/>
        </w:rPr>
        <w:t xml:space="preserve"> w wersji pisemnej na numer faksu </w:t>
      </w:r>
      <w:r w:rsidR="00C80D47" w:rsidRPr="00847CDA">
        <w:rPr>
          <w:rFonts w:ascii="Times New Roman" w:hAnsi="Times New Roman"/>
        </w:rPr>
        <w:t xml:space="preserve">261 </w:t>
      </w:r>
      <w:r w:rsidRPr="00847CDA">
        <w:rPr>
          <w:rFonts w:ascii="Times New Roman" w:hAnsi="Times New Roman"/>
        </w:rPr>
        <w:t>660 463.</w:t>
      </w:r>
    </w:p>
    <w:p w:rsidR="00202FEF" w:rsidRPr="00847CDA" w:rsidRDefault="00E16E88" w:rsidP="00847CDA">
      <w:pPr>
        <w:pStyle w:val="Tekstpodstawowywcity2"/>
        <w:numPr>
          <w:ilvl w:val="0"/>
          <w:numId w:val="28"/>
        </w:numPr>
        <w:spacing w:after="0" w:line="240" w:lineRule="auto"/>
        <w:ind w:left="357" w:hanging="357"/>
        <w:jc w:val="both"/>
      </w:pPr>
      <w:r w:rsidRPr="00847CDA">
        <w:t>Przekazanie towaru przez Wykonawcę Zamawiającemu, wymaga każdorazowego pisemnego potwierdzenia przez wyznaczonego pracownika Zamawiającego ilości z</w:t>
      </w:r>
      <w:r w:rsidR="00DC4407" w:rsidRPr="00847CDA">
        <w:t>amówionego towaru (dokument PZ)</w:t>
      </w:r>
      <w:r w:rsidRPr="00847CDA">
        <w:t>. Wykaz osób upoważnionych do odbioru towaru:</w:t>
      </w:r>
    </w:p>
    <w:p w:rsidR="00E16E88" w:rsidRDefault="00E16E88" w:rsidP="00564B3C">
      <w:pPr>
        <w:pStyle w:val="Tekstpodstawowywcity2"/>
        <w:numPr>
          <w:ilvl w:val="0"/>
          <w:numId w:val="35"/>
        </w:numPr>
        <w:spacing w:after="0" w:line="276" w:lineRule="auto"/>
        <w:jc w:val="both"/>
      </w:pPr>
      <w:proofErr w:type="gramStart"/>
      <w:r w:rsidRPr="00202FEF">
        <w:t>mgr</w:t>
      </w:r>
      <w:proofErr w:type="gramEnd"/>
      <w:r w:rsidRPr="00202FEF">
        <w:t xml:space="preserve"> farm. Grażyna Wojtczak</w:t>
      </w:r>
    </w:p>
    <w:p w:rsidR="00E16E88" w:rsidRDefault="00E16E88" w:rsidP="00564B3C">
      <w:pPr>
        <w:pStyle w:val="Tekstpodstawowywcity2"/>
        <w:numPr>
          <w:ilvl w:val="0"/>
          <w:numId w:val="35"/>
        </w:numPr>
        <w:spacing w:after="0" w:line="276" w:lineRule="auto"/>
        <w:jc w:val="both"/>
      </w:pPr>
      <w:proofErr w:type="gramStart"/>
      <w:r w:rsidRPr="00202FEF">
        <w:t>dr</w:t>
      </w:r>
      <w:proofErr w:type="gramEnd"/>
      <w:r w:rsidRPr="00202FEF">
        <w:t xml:space="preserve"> n. farm. Monika Krzysik</w:t>
      </w:r>
    </w:p>
    <w:p w:rsidR="00E16E88" w:rsidRDefault="00E16E88" w:rsidP="00564B3C">
      <w:pPr>
        <w:pStyle w:val="Tekstpodstawowywcity2"/>
        <w:numPr>
          <w:ilvl w:val="0"/>
          <w:numId w:val="35"/>
        </w:numPr>
        <w:spacing w:after="0" w:line="276" w:lineRule="auto"/>
        <w:jc w:val="both"/>
      </w:pPr>
      <w:proofErr w:type="gramStart"/>
      <w:r w:rsidRPr="00202FEF">
        <w:t>mgr</w:t>
      </w:r>
      <w:proofErr w:type="gramEnd"/>
      <w:r w:rsidRPr="00202FEF">
        <w:t xml:space="preserve"> farm. Anna Duszyńska</w:t>
      </w:r>
    </w:p>
    <w:p w:rsidR="00E16E88" w:rsidRDefault="00E16E88" w:rsidP="00564B3C">
      <w:pPr>
        <w:pStyle w:val="Tekstpodstawowywcity2"/>
        <w:numPr>
          <w:ilvl w:val="0"/>
          <w:numId w:val="35"/>
        </w:numPr>
        <w:spacing w:after="0" w:line="276" w:lineRule="auto"/>
        <w:jc w:val="both"/>
      </w:pPr>
      <w:proofErr w:type="gramStart"/>
      <w:r w:rsidRPr="00202FEF">
        <w:t>techn</w:t>
      </w:r>
      <w:proofErr w:type="gramEnd"/>
      <w:r w:rsidRPr="00202FEF">
        <w:t>.farm. Stanisława Mazur</w:t>
      </w:r>
    </w:p>
    <w:p w:rsidR="00E16E88" w:rsidRDefault="00E16E88" w:rsidP="00564B3C">
      <w:pPr>
        <w:pStyle w:val="Tekstpodstawowywcity2"/>
        <w:numPr>
          <w:ilvl w:val="0"/>
          <w:numId w:val="35"/>
        </w:numPr>
        <w:spacing w:after="0" w:line="276" w:lineRule="auto"/>
        <w:jc w:val="both"/>
      </w:pPr>
      <w:proofErr w:type="gramStart"/>
      <w:r w:rsidRPr="00202FEF">
        <w:t>techn</w:t>
      </w:r>
      <w:proofErr w:type="gramEnd"/>
      <w:r w:rsidRPr="00202FEF">
        <w:t>.farm. Barbara Ziółek</w:t>
      </w:r>
    </w:p>
    <w:p w:rsidR="00E16E88" w:rsidRDefault="00E16E88" w:rsidP="00564B3C">
      <w:pPr>
        <w:pStyle w:val="Tekstpodstawowywcity2"/>
        <w:numPr>
          <w:ilvl w:val="0"/>
          <w:numId w:val="35"/>
        </w:numPr>
        <w:spacing w:after="0" w:line="276" w:lineRule="auto"/>
        <w:jc w:val="both"/>
      </w:pPr>
      <w:proofErr w:type="gramStart"/>
      <w:r w:rsidRPr="00202FEF">
        <w:t>techn</w:t>
      </w:r>
      <w:proofErr w:type="gramEnd"/>
      <w:r w:rsidRPr="00202FEF">
        <w:t>.farm. Adam Klekowski</w:t>
      </w:r>
    </w:p>
    <w:p w:rsidR="00E16E88" w:rsidRDefault="00E16E88" w:rsidP="00564B3C">
      <w:pPr>
        <w:pStyle w:val="Tekstpodstawowywcity2"/>
        <w:numPr>
          <w:ilvl w:val="0"/>
          <w:numId w:val="35"/>
        </w:numPr>
        <w:spacing w:after="0" w:line="276" w:lineRule="auto"/>
        <w:jc w:val="both"/>
      </w:pPr>
      <w:proofErr w:type="gramStart"/>
      <w:r w:rsidRPr="00202FEF">
        <w:t>techn</w:t>
      </w:r>
      <w:proofErr w:type="gramEnd"/>
      <w:r w:rsidRPr="00202FEF">
        <w:t>. farm. Agnieszka Przybył</w:t>
      </w:r>
    </w:p>
    <w:p w:rsidR="00E16E88" w:rsidRPr="00202FEF" w:rsidRDefault="00E16E88" w:rsidP="00564B3C">
      <w:pPr>
        <w:pStyle w:val="Tekstpodstawowywcity2"/>
        <w:numPr>
          <w:ilvl w:val="0"/>
          <w:numId w:val="35"/>
        </w:numPr>
        <w:spacing w:after="0" w:line="276" w:lineRule="auto"/>
        <w:jc w:val="both"/>
      </w:pPr>
      <w:proofErr w:type="gramStart"/>
      <w:r w:rsidRPr="00202FEF">
        <w:t>techn</w:t>
      </w:r>
      <w:proofErr w:type="gramEnd"/>
      <w:r w:rsidRPr="00202FEF">
        <w:t>. farm. Ewa Kępa- Ciszak</w:t>
      </w:r>
    </w:p>
    <w:p w:rsidR="00E16E88" w:rsidRDefault="00E16E88" w:rsidP="00847CDA">
      <w:pPr>
        <w:numPr>
          <w:ilvl w:val="0"/>
          <w:numId w:val="28"/>
        </w:numPr>
        <w:spacing w:line="276" w:lineRule="auto"/>
        <w:jc w:val="both"/>
      </w:pPr>
      <w:r w:rsidRPr="00716E18">
        <w:t xml:space="preserve">Zamawiający ma prawo do składania zamówień bez </w:t>
      </w:r>
      <w:proofErr w:type="gramStart"/>
      <w:r w:rsidRPr="00716E18">
        <w:t>ograniczeń co</w:t>
      </w:r>
      <w:proofErr w:type="gramEnd"/>
      <w:r w:rsidRPr="00716E18">
        <w:t xml:space="preserve"> do ilości, asortymentu </w:t>
      </w:r>
      <w:r w:rsidRPr="00716E18">
        <w:br/>
        <w:t>i cykliczności dostaw.</w:t>
      </w:r>
    </w:p>
    <w:p w:rsidR="00E16E88" w:rsidRDefault="00E16E88" w:rsidP="00847CDA">
      <w:pPr>
        <w:numPr>
          <w:ilvl w:val="0"/>
          <w:numId w:val="28"/>
        </w:numPr>
        <w:spacing w:line="276" w:lineRule="auto"/>
        <w:jc w:val="both"/>
      </w:pPr>
      <w:r w:rsidRPr="00716E18">
        <w:t>Wykonawca zobowiązuje się do elastycznego reagowania na zwiększone lub zmniejszone potrzeby Zamawiającego.</w:t>
      </w:r>
    </w:p>
    <w:p w:rsidR="00E16E88" w:rsidRDefault="00E16E88" w:rsidP="00847CDA">
      <w:pPr>
        <w:numPr>
          <w:ilvl w:val="0"/>
          <w:numId w:val="28"/>
        </w:numPr>
        <w:spacing w:line="276" w:lineRule="auto"/>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Pr="003F4F4B">
        <w:t>§</w:t>
      </w:r>
      <w:r w:rsidR="00202FEF" w:rsidRPr="003F4F4B">
        <w:t xml:space="preserve"> 5</w:t>
      </w:r>
      <w:r w:rsidRPr="003F4F4B">
        <w:t xml:space="preserve"> ust. 1</w:t>
      </w:r>
      <w:r w:rsidRPr="004363BA">
        <w:t xml:space="preserve"> Wykonawca zobowiązany jest wymienić na własny koszt w terminie 3 dni od daty</w:t>
      </w:r>
      <w:r w:rsidRPr="00716E18">
        <w:t xml:space="preserve"> powiadomienia go o zastrzeżeniach drogą telefoniczną pod nr …………………. i </w:t>
      </w:r>
      <w:proofErr w:type="spellStart"/>
      <w:r w:rsidRPr="00716E18">
        <w:t>fax</w:t>
      </w:r>
      <w:proofErr w:type="spellEnd"/>
      <w:r w:rsidRPr="00716E18">
        <w:t xml:space="preserve"> ………………….. </w:t>
      </w:r>
    </w:p>
    <w:p w:rsidR="00E16E88" w:rsidRDefault="00E16E88" w:rsidP="00847CDA">
      <w:pPr>
        <w:numPr>
          <w:ilvl w:val="0"/>
          <w:numId w:val="28"/>
        </w:numPr>
        <w:spacing w:line="276" w:lineRule="auto"/>
        <w:jc w:val="both"/>
      </w:pPr>
      <w:r w:rsidRPr="00716E18">
        <w:t>Zamawiający składa reklamacje drogą telefoniczną podając numer faktury i potwierdza je faxem z tego dnia.</w:t>
      </w:r>
    </w:p>
    <w:p w:rsidR="00E16E88" w:rsidRDefault="00E16E88" w:rsidP="00847CDA">
      <w:pPr>
        <w:numPr>
          <w:ilvl w:val="0"/>
          <w:numId w:val="28"/>
        </w:numPr>
        <w:spacing w:line="276" w:lineRule="auto"/>
        <w:jc w:val="both"/>
      </w:pPr>
      <w:r w:rsidRPr="00716E18">
        <w:t xml:space="preserve">Jeżeli Wykonawca nie wymieni zareklamowanego towaru zgodnie z ust. </w:t>
      </w:r>
      <w:r w:rsidR="00847CDA">
        <w:t>9</w:t>
      </w:r>
      <w:r w:rsidRPr="00716E18">
        <w:t xml:space="preserve"> to jest zobowiązany wystawić w terminie 3 dni fakturę korygującą.</w:t>
      </w:r>
    </w:p>
    <w:p w:rsidR="00E16E88" w:rsidRDefault="00E16E88" w:rsidP="00847CDA">
      <w:pPr>
        <w:numPr>
          <w:ilvl w:val="0"/>
          <w:numId w:val="28"/>
        </w:numPr>
        <w:spacing w:line="276" w:lineRule="auto"/>
        <w:jc w:val="both"/>
      </w:pPr>
      <w:r w:rsidRPr="00716E18">
        <w:t xml:space="preserve">Na żądanie Zamawiającego Wykonawca zobowiązuje się do dostarczenia </w:t>
      </w:r>
      <w:proofErr w:type="gramStart"/>
      <w:r w:rsidRPr="00716E18">
        <w:t xml:space="preserve">dokumentów </w:t>
      </w:r>
      <w:r w:rsidR="000C5398">
        <w:t xml:space="preserve">          </w:t>
      </w:r>
      <w:r w:rsidRPr="00716E18">
        <w:t>(o</w:t>
      </w:r>
      <w:proofErr w:type="gramEnd"/>
      <w:r w:rsidRPr="00716E18">
        <w:t xml:space="preserve"> których mowa w Rozdziale IV pkt. 2 ppkt. 2</w:t>
      </w:r>
      <w:r w:rsidR="001C0DDF">
        <w:t xml:space="preserve"> </w:t>
      </w:r>
      <w:r w:rsidRPr="00716E18">
        <w:t xml:space="preserve">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w:t>
      </w:r>
      <w:r w:rsidR="001C0DDF">
        <w:t>możliwości naliczenia kar umownych i możliwości odstąpienia od umowy z przyczyn leżących po stronie Wykonawcy</w:t>
      </w:r>
      <w:r w:rsidRPr="00716E18">
        <w:t>.</w:t>
      </w:r>
    </w:p>
    <w:p w:rsidR="00E16E88" w:rsidRDefault="00E16E88" w:rsidP="00847CDA">
      <w:pPr>
        <w:numPr>
          <w:ilvl w:val="0"/>
          <w:numId w:val="28"/>
        </w:numPr>
        <w:spacing w:line="276" w:lineRule="auto"/>
        <w:jc w:val="both"/>
      </w:pPr>
      <w:r w:rsidRPr="00716E18">
        <w:t>Wykonawca zobowiązany jest do informowania Apteki Szpitalnej drogą telefon</w:t>
      </w:r>
      <w:r w:rsidR="00C80D47">
        <w:t>iczną lub faxem (na nr tel. 261 66</w:t>
      </w:r>
      <w:r w:rsidRPr="00716E18">
        <w:t>0</w:t>
      </w:r>
      <w:r w:rsidR="00C80D47">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DC4407" w:rsidRDefault="00DC4407" w:rsidP="00847CDA">
      <w:pPr>
        <w:numPr>
          <w:ilvl w:val="0"/>
          <w:numId w:val="28"/>
        </w:numPr>
        <w:spacing w:line="276" w:lineRule="auto"/>
        <w:jc w:val="both"/>
      </w:pPr>
      <w:r w:rsidRPr="004013FF">
        <w:lastRenderedPageBreak/>
        <w:t>Wykonawca zobowiązany jest do odbioru po upływie okresu trwania umowy pozostałego w siedzibie Zamawiającego</w:t>
      </w:r>
      <w:r w:rsidRPr="004013FF">
        <w:rPr>
          <w:b/>
        </w:rPr>
        <w:t xml:space="preserve"> towaru zamówionego zgodnie </w:t>
      </w:r>
      <w:r w:rsidR="00847CDA" w:rsidRPr="00847CDA">
        <w:rPr>
          <w:b/>
        </w:rPr>
        <w:t>wg §1 ust.2</w:t>
      </w:r>
      <w:r w:rsidRPr="00847CDA">
        <w:rPr>
          <w:b/>
        </w:rPr>
        <w:t xml:space="preserve"> i ust. </w:t>
      </w:r>
      <w:r w:rsidR="00847CDA" w:rsidRPr="00847CDA">
        <w:rPr>
          <w:b/>
        </w:rPr>
        <w:t>4</w:t>
      </w:r>
      <w:r w:rsidRPr="00847CDA">
        <w:t>.</w:t>
      </w:r>
      <w:r w:rsidRPr="004013FF">
        <w:t xml:space="preserve"> </w:t>
      </w:r>
      <w:r w:rsidRPr="004013FF">
        <w:rPr>
          <w:b/>
        </w:rPr>
        <w:t xml:space="preserve">Odbiór nastąpi w siedzibie Zamawiającego i zostanie potwierdzony protokołem odbioru </w:t>
      </w:r>
      <w:r w:rsidRPr="004013FF">
        <w:t>(wzór protokołu - załącznik nr 9 do SIWZ)</w:t>
      </w:r>
      <w:r>
        <w:rPr>
          <w:b/>
        </w:rPr>
        <w:t xml:space="preserve"> w obecności </w:t>
      </w:r>
      <w:r>
        <w:t>Kierownika Bloku Chirurgii Naczyniowej, Pielęgniarki</w:t>
      </w:r>
      <w:r w:rsidRPr="00DC4407">
        <w:t xml:space="preserve"> </w:t>
      </w:r>
      <w:r>
        <w:t>Bloku Chirurgii Naczyniowej oraz wyznaczonego pracownika Wydziału Zaopatrzenia Medycznego</w:t>
      </w:r>
      <w:r w:rsidRPr="00D0523E">
        <w:rPr>
          <w:b/>
        </w:rPr>
        <w:t>.</w:t>
      </w:r>
    </w:p>
    <w:p w:rsidR="00E16E88" w:rsidRDefault="00E16E88" w:rsidP="00847CDA">
      <w:pPr>
        <w:numPr>
          <w:ilvl w:val="0"/>
          <w:numId w:val="28"/>
        </w:numPr>
        <w:spacing w:line="276" w:lineRule="auto"/>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A86E30" w:rsidRDefault="00A86E30" w:rsidP="00E16E88">
      <w:pPr>
        <w:jc w:val="center"/>
        <w:rPr>
          <w:b/>
        </w:rPr>
      </w:pPr>
    </w:p>
    <w:p w:rsidR="00202FEF" w:rsidRPr="00285575" w:rsidRDefault="00202FEF" w:rsidP="00202FEF">
      <w:pPr>
        <w:spacing w:line="276" w:lineRule="auto"/>
        <w:jc w:val="center"/>
        <w:rPr>
          <w:b/>
        </w:rPr>
      </w:pPr>
      <w:r w:rsidRPr="00285575">
        <w:rPr>
          <w:b/>
        </w:rPr>
        <w:t>§ 2</w:t>
      </w:r>
    </w:p>
    <w:p w:rsidR="00202FEF" w:rsidRDefault="00202FEF" w:rsidP="00202FEF">
      <w:pPr>
        <w:spacing w:line="276" w:lineRule="auto"/>
        <w:jc w:val="center"/>
        <w:rPr>
          <w:b/>
          <w:u w:val="single"/>
        </w:rPr>
      </w:pPr>
      <w:r>
        <w:rPr>
          <w:b/>
          <w:u w:val="single"/>
        </w:rPr>
        <w:t>Prawo opcji</w:t>
      </w:r>
    </w:p>
    <w:p w:rsidR="00202FEF" w:rsidRDefault="00202FEF" w:rsidP="00564B3C">
      <w:pPr>
        <w:numPr>
          <w:ilvl w:val="0"/>
          <w:numId w:val="36"/>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02FEF" w:rsidRDefault="00202FEF" w:rsidP="00564B3C">
      <w:pPr>
        <w:numPr>
          <w:ilvl w:val="0"/>
          <w:numId w:val="36"/>
        </w:numPr>
        <w:ind w:left="426"/>
        <w:jc w:val="both"/>
      </w:pPr>
      <w:r>
        <w:t>Zamawiający zastrzega, że część zamówienia określona</w:t>
      </w:r>
      <w:r w:rsidR="000C5398">
        <w:t>,</w:t>
      </w:r>
      <w:r>
        <w:t xml:space="preserve"> jako prawo opcji jest uprawnieniem, a nie zobowiązaniem Zamawiającego. Zamawiający może nie skorzystać z opcji w przypadku braku rzeczywistych potrzeb przedmiotu umowy, bądź braku środków finansowych na ten cel.</w:t>
      </w:r>
    </w:p>
    <w:p w:rsidR="00202FEF" w:rsidRPr="00202FEF" w:rsidRDefault="00202FEF" w:rsidP="00564B3C">
      <w:pPr>
        <w:numPr>
          <w:ilvl w:val="0"/>
          <w:numId w:val="36"/>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0C5398" w:rsidRPr="000C5398" w:rsidRDefault="000C5398" w:rsidP="000F4D86">
      <w:pPr>
        <w:jc w:val="center"/>
        <w:rPr>
          <w:b/>
        </w:rPr>
      </w:pPr>
      <w:r w:rsidRPr="000C5398">
        <w:rPr>
          <w:b/>
        </w:rPr>
        <w:t>§ 3</w:t>
      </w:r>
    </w:p>
    <w:p w:rsidR="000C5398" w:rsidRPr="000C5398" w:rsidRDefault="000C5398" w:rsidP="000F4D86">
      <w:pPr>
        <w:jc w:val="center"/>
        <w:rPr>
          <w:b/>
          <w:u w:val="single"/>
        </w:rPr>
      </w:pPr>
      <w:r w:rsidRPr="000C5398">
        <w:rPr>
          <w:b/>
          <w:u w:val="single"/>
        </w:rPr>
        <w:t>Dostawa</w:t>
      </w:r>
    </w:p>
    <w:p w:rsidR="000C5398" w:rsidRPr="000C5398" w:rsidRDefault="000C5398" w:rsidP="000F4D86">
      <w:pPr>
        <w:numPr>
          <w:ilvl w:val="0"/>
          <w:numId w:val="22"/>
        </w:numPr>
        <w:jc w:val="both"/>
      </w:pPr>
      <w:r w:rsidRPr="000C5398">
        <w:t>Ryzyko przypadkowej utraty lub uszkodzenia towaru</w:t>
      </w:r>
      <w:r w:rsidR="00461D77">
        <w:t xml:space="preserve"> </w:t>
      </w:r>
      <w:r w:rsidRPr="000C5398">
        <w:t xml:space="preserve">przechodzi na Zamawiającego z chwilą dostarczenia go do miejsca wskazanego w Rozdziale VI SIWZ i przejęcia go przez Zamawiającego wg § 1 ust. </w:t>
      </w:r>
      <w:r w:rsidR="00847CDA">
        <w:t xml:space="preserve">2 i ust.6 </w:t>
      </w:r>
    </w:p>
    <w:p w:rsidR="000C5398" w:rsidRPr="000C5398" w:rsidRDefault="000C5398" w:rsidP="000F4D86">
      <w:pPr>
        <w:numPr>
          <w:ilvl w:val="0"/>
          <w:numId w:val="22"/>
        </w:numPr>
        <w:jc w:val="both"/>
      </w:pPr>
      <w:r w:rsidRPr="000C5398">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6232B" w:rsidRDefault="00E6232B" w:rsidP="000F4D86">
      <w:pPr>
        <w:jc w:val="center"/>
        <w:rPr>
          <w:b/>
        </w:rPr>
      </w:pPr>
    </w:p>
    <w:p w:rsidR="000C5398" w:rsidRPr="004E0E04" w:rsidRDefault="0027533C" w:rsidP="000F4D86">
      <w:pPr>
        <w:jc w:val="center"/>
        <w:rPr>
          <w:b/>
        </w:rPr>
      </w:pPr>
      <w:r>
        <w:rPr>
          <w:b/>
        </w:rPr>
        <w:t>§ 4</w:t>
      </w:r>
    </w:p>
    <w:p w:rsidR="000C5398" w:rsidRPr="004E0E04" w:rsidRDefault="000C5398" w:rsidP="000F4D86">
      <w:pPr>
        <w:jc w:val="center"/>
        <w:rPr>
          <w:b/>
        </w:rPr>
      </w:pPr>
      <w:r w:rsidRPr="004E0E04">
        <w:rPr>
          <w:b/>
        </w:rPr>
        <w:t>Warunki płatności</w:t>
      </w:r>
    </w:p>
    <w:p w:rsidR="000C5398" w:rsidRPr="003F4F4B" w:rsidRDefault="000C5398" w:rsidP="00564B3C">
      <w:pPr>
        <w:pStyle w:val="Bezodstpw"/>
        <w:numPr>
          <w:ilvl w:val="0"/>
          <w:numId w:val="66"/>
        </w:numPr>
        <w:ind w:left="426"/>
        <w:jc w:val="both"/>
      </w:pPr>
      <w:r>
        <w:t xml:space="preserve">Zamawiający za </w:t>
      </w:r>
      <w:r w:rsidRPr="00DC4407">
        <w:rPr>
          <w:b/>
        </w:rPr>
        <w:t>dostarczony</w:t>
      </w:r>
      <w:r w:rsidR="00DC4407" w:rsidRPr="00DC4407">
        <w:rPr>
          <w:b/>
        </w:rPr>
        <w:t>, wszczepiony</w:t>
      </w:r>
      <w:r>
        <w:t xml:space="preserve"> </w:t>
      </w:r>
      <w:r w:rsidRPr="00B752F6">
        <w:t>towar</w:t>
      </w:r>
      <w:r>
        <w:t xml:space="preserve"> </w:t>
      </w:r>
      <w:r w:rsidRPr="00B752F6">
        <w:t xml:space="preserve">zapłaci Wykonawcy cenę obliczoną zgodnie z cennikiem podanym </w:t>
      </w:r>
      <w:r w:rsidRPr="003F4F4B">
        <w:t>w § 10 umowy.</w:t>
      </w:r>
    </w:p>
    <w:p w:rsidR="000C5398" w:rsidRDefault="008C25C5" w:rsidP="00564B3C">
      <w:pPr>
        <w:pStyle w:val="Bezodstpw"/>
        <w:numPr>
          <w:ilvl w:val="0"/>
          <w:numId w:val="66"/>
        </w:numPr>
        <w:ind w:left="426"/>
        <w:jc w:val="both"/>
      </w:pPr>
      <w:r w:rsidRPr="004013FF">
        <w:t xml:space="preserve">Zapłata za przedmiot zamówienia nastąpi po wszczepie </w:t>
      </w:r>
      <w:r w:rsidRPr="00E54CEE">
        <w:t xml:space="preserve">wg §1 ust. </w:t>
      </w:r>
      <w:r w:rsidR="00E54CEE" w:rsidRPr="00E54CEE">
        <w:t>3</w:t>
      </w:r>
      <w:r w:rsidRPr="004013FF">
        <w:t xml:space="preserve"> </w:t>
      </w:r>
      <w:r w:rsidR="000C5398" w:rsidRPr="003F4F4B">
        <w:t xml:space="preserve">w terminie ……….dni </w:t>
      </w:r>
      <w:r w:rsidR="000C5398" w:rsidRPr="003F4F4B">
        <w:rPr>
          <w:b/>
        </w:rPr>
        <w:t xml:space="preserve">( min.60 </w:t>
      </w:r>
      <w:proofErr w:type="gramStart"/>
      <w:r w:rsidR="000C5398" w:rsidRPr="003F4F4B">
        <w:rPr>
          <w:b/>
        </w:rPr>
        <w:t xml:space="preserve">dni ) </w:t>
      </w:r>
      <w:proofErr w:type="gramEnd"/>
      <w:r w:rsidR="000C5398">
        <w:t>p</w:t>
      </w:r>
      <w:r w:rsidR="000C5398" w:rsidRPr="00D72743">
        <w:t>rzelew</w:t>
      </w:r>
      <w:r w:rsidR="000C5398">
        <w:t xml:space="preserve">em </w:t>
      </w:r>
      <w:r w:rsidR="000C5398" w:rsidRPr="00B752F6">
        <w:t>na konto</w:t>
      </w:r>
      <w:r w:rsidR="000C5398">
        <w:t xml:space="preserve">  ……………………………………. Wykonawca zobowiązany jest umieścić datę zamówienia na fakturze VAT.</w:t>
      </w:r>
    </w:p>
    <w:p w:rsidR="000C5398" w:rsidRDefault="000C5398" w:rsidP="00564B3C">
      <w:pPr>
        <w:pStyle w:val="Bezodstpw"/>
        <w:numPr>
          <w:ilvl w:val="0"/>
          <w:numId w:val="66"/>
        </w:numPr>
        <w:ind w:left="426"/>
        <w:jc w:val="both"/>
      </w:pPr>
      <w:r w:rsidRPr="008542B1">
        <w:rPr>
          <w:b/>
        </w:rPr>
        <w:t>Łączna wartość netto umowy</w:t>
      </w:r>
      <w:r w:rsidRPr="00A544ED">
        <w:t xml:space="preserve"> wynosi:</w:t>
      </w:r>
      <w:r>
        <w:t xml:space="preserve"> </w:t>
      </w:r>
      <w:r>
        <w:rPr>
          <w:b/>
        </w:rPr>
        <w:t>………..</w:t>
      </w:r>
      <w:r w:rsidRPr="00B14E96">
        <w:rPr>
          <w:b/>
        </w:rPr>
        <w:t xml:space="preserve">  </w:t>
      </w:r>
      <w:proofErr w:type="gramStart"/>
      <w:r w:rsidRPr="00B14E96">
        <w:rPr>
          <w:b/>
        </w:rPr>
        <w:t>zł</w:t>
      </w:r>
      <w:proofErr w:type="gramEnd"/>
      <w:r>
        <w:t xml:space="preserve"> (słownie:………………………./100</w:t>
      </w:r>
      <w:r w:rsidRPr="00A544ED">
        <w:t xml:space="preserve">), </w:t>
      </w:r>
      <w:proofErr w:type="gramStart"/>
      <w:r w:rsidRPr="008542B1">
        <w:rPr>
          <w:b/>
        </w:rPr>
        <w:t>łączna</w:t>
      </w:r>
      <w:proofErr w:type="gramEnd"/>
      <w:r w:rsidRPr="008542B1">
        <w:rPr>
          <w:b/>
        </w:rPr>
        <w:t xml:space="preserve"> cena brutto</w:t>
      </w:r>
      <w:r w:rsidRPr="00A544ED">
        <w:t xml:space="preserve"> (wartość netto powiększona o podatek VAT naliczony zgodnie z obowiązującymi przepisami) wynosi:</w:t>
      </w:r>
      <w:r>
        <w:t xml:space="preserve"> </w:t>
      </w:r>
      <w:r>
        <w:rPr>
          <w:b/>
        </w:rPr>
        <w:t>…………………</w:t>
      </w:r>
      <w:r w:rsidRPr="00011934">
        <w:rPr>
          <w:b/>
        </w:rPr>
        <w:t xml:space="preserve"> zł</w:t>
      </w:r>
      <w:r w:rsidRPr="00A544ED">
        <w:t xml:space="preserve"> (słownie</w:t>
      </w:r>
      <w:r>
        <w:t>: ………………………………/100).</w:t>
      </w:r>
      <w:r w:rsidRPr="00A544ED">
        <w:t xml:space="preserve">  </w:t>
      </w:r>
    </w:p>
    <w:p w:rsidR="000C5398" w:rsidRPr="0027533C" w:rsidRDefault="008C25C5" w:rsidP="00564B3C">
      <w:pPr>
        <w:pStyle w:val="Bezodstpw"/>
        <w:numPr>
          <w:ilvl w:val="0"/>
          <w:numId w:val="66"/>
        </w:numPr>
        <w:ind w:left="426"/>
        <w:jc w:val="both"/>
      </w:pPr>
      <w:r>
        <w:lastRenderedPageBreak/>
        <w:t>Cena, o której mowa w ust. 3</w:t>
      </w:r>
      <w:r w:rsidR="000C5398" w:rsidRPr="0027533C">
        <w:t xml:space="preserve"> obejmuje koszt przedmiotu zamówienia oraz wszelkie koszty związane z wykonaniem zamówienia w tym w szczególnoś</w:t>
      </w:r>
      <w:r>
        <w:t>ci koszty: przewozu, gwarancji.</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Urzędowa stawka podatku VAT obowiązuje z mocy prawa. </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Wykonawca gwarantuje, że wartości netto nie wzrosną przez okres trwania umowy.</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Od należności nieuiszczonych w terminie ustalonym przez strony, Wykonawca może na podstawie art. 8 ustawy z dnia 8 marca 2013r. o terminach zapłaty w t</w:t>
      </w:r>
      <w:r w:rsidR="007F3F8E">
        <w:rPr>
          <w:rFonts w:ascii="Times New Roman" w:hAnsi="Times New Roman"/>
          <w:sz w:val="24"/>
          <w:szCs w:val="24"/>
        </w:rPr>
        <w:t>ransakcjach handlowych (Dz. U. 2015</w:t>
      </w:r>
      <w:proofErr w:type="gramStart"/>
      <w:r w:rsidR="007F3F8E">
        <w:rPr>
          <w:rFonts w:ascii="Times New Roman" w:hAnsi="Times New Roman"/>
          <w:sz w:val="24"/>
          <w:szCs w:val="24"/>
        </w:rPr>
        <w:t>r</w:t>
      </w:r>
      <w:proofErr w:type="gramEnd"/>
      <w:r w:rsidR="007F3F8E">
        <w:rPr>
          <w:rFonts w:ascii="Times New Roman" w:hAnsi="Times New Roman"/>
          <w:sz w:val="24"/>
          <w:szCs w:val="24"/>
        </w:rPr>
        <w:t>.</w:t>
      </w:r>
      <w:r w:rsidRPr="0027533C">
        <w:rPr>
          <w:rFonts w:ascii="Times New Roman" w:hAnsi="Times New Roman"/>
          <w:sz w:val="24"/>
          <w:szCs w:val="24"/>
        </w:rPr>
        <w:t>1830), naliczać odsetki ustawowe za opóźnienie w transakcjach handlowych – odsetki w wysokości równej sumie stopy referencyjnej Narodowego Banku Polskiego i ośmiu punktów procentowych.</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Za datę zapłaty strony uznają dzień obciążenia rachunku bankowego Zamawiającego. </w:t>
      </w:r>
    </w:p>
    <w:p w:rsidR="0027533C" w:rsidRPr="00A06199" w:rsidRDefault="0027533C" w:rsidP="000F4D86">
      <w:pPr>
        <w:ind w:left="284"/>
        <w:jc w:val="center"/>
        <w:rPr>
          <w:b/>
        </w:rPr>
      </w:pPr>
      <w:r>
        <w:rPr>
          <w:b/>
        </w:rPr>
        <w:t>§ 5</w:t>
      </w:r>
    </w:p>
    <w:p w:rsidR="0027533C" w:rsidRDefault="0027533C" w:rsidP="000F4D86">
      <w:pPr>
        <w:ind w:left="709" w:hanging="425"/>
        <w:jc w:val="center"/>
        <w:rPr>
          <w:b/>
          <w:u w:val="single"/>
        </w:rPr>
      </w:pPr>
      <w:r w:rsidRPr="00C80D47">
        <w:rPr>
          <w:b/>
          <w:u w:val="single"/>
        </w:rPr>
        <w:t>Gwarancja</w:t>
      </w:r>
    </w:p>
    <w:p w:rsidR="0027533C" w:rsidRDefault="0027533C" w:rsidP="000F4D86">
      <w:pPr>
        <w:numPr>
          <w:ilvl w:val="3"/>
          <w:numId w:val="29"/>
        </w:numPr>
        <w:tabs>
          <w:tab w:val="left" w:pos="284"/>
        </w:tabs>
        <w:ind w:left="284" w:hanging="284"/>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27533C" w:rsidRDefault="0027533C" w:rsidP="000F4D86">
      <w:pPr>
        <w:numPr>
          <w:ilvl w:val="3"/>
          <w:numId w:val="29"/>
        </w:numPr>
        <w:tabs>
          <w:tab w:val="left" w:pos="284"/>
        </w:tabs>
        <w:ind w:left="284" w:hanging="284"/>
        <w:jc w:val="both"/>
      </w:pPr>
      <w:r w:rsidRPr="00CB42E6">
        <w:t xml:space="preserve">Wykonawca przyjmuje na siebie obowiązek wymiany towaru na nowy w przypadku ujawnienia się wady w terminie </w:t>
      </w:r>
      <w:r>
        <w:t>gwarancji i rękojmi</w:t>
      </w:r>
      <w:r w:rsidRPr="00CB42E6">
        <w:t>.</w:t>
      </w:r>
    </w:p>
    <w:p w:rsidR="0027533C" w:rsidRDefault="0027533C" w:rsidP="000F4D86">
      <w:pPr>
        <w:numPr>
          <w:ilvl w:val="3"/>
          <w:numId w:val="29"/>
        </w:numPr>
        <w:tabs>
          <w:tab w:val="left" w:pos="284"/>
        </w:tabs>
        <w:ind w:left="284" w:hanging="284"/>
        <w:jc w:val="both"/>
      </w:pPr>
      <w:r w:rsidRPr="001C4563">
        <w:t>W ramach gwarancji</w:t>
      </w:r>
      <w:r>
        <w:t xml:space="preserve"> i rękojmi</w:t>
      </w:r>
      <w:r w:rsidRPr="001C4563">
        <w:t xml:space="preserve"> Wykonawca zobowiązany jest wymienić zakwestionowany towar</w:t>
      </w:r>
      <w:r w:rsidR="00E34790">
        <w:t>,</w:t>
      </w:r>
      <w:r w:rsidRPr="001C4563">
        <w:t xml:space="preserve"> o którym mowa </w:t>
      </w:r>
      <w:r>
        <w:t xml:space="preserve">w ust. 2 i § </w:t>
      </w:r>
      <w:r w:rsidRPr="00A3311F">
        <w:t>1 ust.</w:t>
      </w:r>
      <w:r w:rsidR="00E54CEE">
        <w:t xml:space="preserve"> 9</w:t>
      </w:r>
      <w:r w:rsidRPr="001C4563">
        <w:t xml:space="preserve"> w terminie 3 dni od daty wezwania faxem na numer ………………………………...</w:t>
      </w:r>
    </w:p>
    <w:p w:rsidR="0027533C" w:rsidRDefault="0027533C" w:rsidP="000F4D86">
      <w:pPr>
        <w:numPr>
          <w:ilvl w:val="3"/>
          <w:numId w:val="29"/>
        </w:numPr>
        <w:tabs>
          <w:tab w:val="left" w:pos="284"/>
        </w:tabs>
        <w:ind w:left="284" w:hanging="284"/>
        <w:jc w:val="both"/>
      </w:pPr>
      <w:r w:rsidRPr="001C4563">
        <w:t>Niniejsza umowa stanowi dokument gwarancyjny w rozumieniu przepisów</w:t>
      </w:r>
      <w:r>
        <w:t xml:space="preserve"> ustawy z dnia 23 kwietnia 1964r. Kodeks cywilny (t.j. Dz. U</w:t>
      </w:r>
      <w:r w:rsidR="00AE4605">
        <w:t xml:space="preserve">. </w:t>
      </w:r>
      <w:proofErr w:type="gramStart"/>
      <w:r w:rsidR="00AE4605">
        <w:t>z</w:t>
      </w:r>
      <w:proofErr w:type="gramEnd"/>
      <w:r w:rsidR="00AE4605">
        <w:t xml:space="preserve"> 2014r. poz. 121) dalej K.c.</w:t>
      </w:r>
    </w:p>
    <w:p w:rsidR="0027533C" w:rsidRDefault="0027533C" w:rsidP="000F4D86">
      <w:pPr>
        <w:numPr>
          <w:ilvl w:val="3"/>
          <w:numId w:val="29"/>
        </w:numPr>
        <w:tabs>
          <w:tab w:val="left" w:pos="284"/>
        </w:tabs>
        <w:ind w:left="284" w:hanging="284"/>
        <w:jc w:val="both"/>
      </w:pPr>
      <w:r w:rsidRPr="001C4563">
        <w:t xml:space="preserve">W sprawach nieuregulowanych umową, do gwarancji stosuje się przepisy art. 577 i następnych </w:t>
      </w:r>
      <w:r>
        <w:t>K.c..</w:t>
      </w:r>
      <w:r w:rsidRPr="001C4563">
        <w:t xml:space="preserve"> </w:t>
      </w:r>
    </w:p>
    <w:p w:rsidR="0027533C" w:rsidRPr="007A0EC0" w:rsidRDefault="0027533C" w:rsidP="000F4D86">
      <w:pPr>
        <w:numPr>
          <w:ilvl w:val="3"/>
          <w:numId w:val="29"/>
        </w:numPr>
        <w:tabs>
          <w:tab w:val="left" w:pos="284"/>
        </w:tabs>
        <w:ind w:left="284" w:hanging="284"/>
        <w:jc w:val="both"/>
      </w:pPr>
      <w:r w:rsidRPr="001C4563">
        <w:t xml:space="preserve">Do odpowiedzialności Wykonawcy z tytułu rękojmi w terminie udzielonej ważności stosuje się przepisy </w:t>
      </w:r>
      <w:r>
        <w:t>K.c.</w:t>
      </w:r>
      <w:r w:rsidRPr="001C4563">
        <w:t xml:space="preserve">. </w:t>
      </w:r>
    </w:p>
    <w:p w:rsidR="00EE32C8" w:rsidRDefault="00EE32C8" w:rsidP="00EE32C8">
      <w:pPr>
        <w:ind w:left="284"/>
        <w:jc w:val="center"/>
        <w:rPr>
          <w:b/>
        </w:rPr>
      </w:pPr>
      <w:r w:rsidRPr="00A1600E">
        <w:rPr>
          <w:b/>
        </w:rPr>
        <w:t xml:space="preserve">§ </w:t>
      </w:r>
      <w:r>
        <w:rPr>
          <w:b/>
        </w:rPr>
        <w:t>7</w:t>
      </w:r>
    </w:p>
    <w:p w:rsidR="00EE32C8" w:rsidRPr="00A86E30" w:rsidRDefault="00EE32C8" w:rsidP="00EE32C8">
      <w:pPr>
        <w:ind w:left="284"/>
        <w:jc w:val="center"/>
        <w:rPr>
          <w:b/>
        </w:rPr>
      </w:pPr>
    </w:p>
    <w:p w:rsidR="00EE32C8" w:rsidRPr="00884D30" w:rsidRDefault="00EE32C8" w:rsidP="00EE32C8">
      <w:pPr>
        <w:numPr>
          <w:ilvl w:val="0"/>
          <w:numId w:val="27"/>
        </w:numPr>
        <w:tabs>
          <w:tab w:val="clear" w:pos="360"/>
          <w:tab w:val="num" w:pos="284"/>
        </w:tabs>
        <w:ind w:left="283" w:hanging="357"/>
        <w:jc w:val="both"/>
      </w:pPr>
      <w:r w:rsidRPr="00884D30">
        <w:t xml:space="preserve">W przypadku, gdy Wykonawca nie dostarczy zamówionych towarów w terminie określonym </w:t>
      </w:r>
      <w:r>
        <w:t xml:space="preserve">w § </w:t>
      </w:r>
      <w:r w:rsidRPr="00A3311F">
        <w:t xml:space="preserve">1 ust. </w:t>
      </w:r>
      <w:r w:rsidR="00E54CEE">
        <w:t>2</w:t>
      </w:r>
      <w:r w:rsidR="00F17B61">
        <w:t xml:space="preserve"> i </w:t>
      </w:r>
      <w:proofErr w:type="gramStart"/>
      <w:r w:rsidR="00F17B61">
        <w:t xml:space="preserve">ust.4 ,  </w:t>
      </w:r>
      <w:r>
        <w:t>§ 5 ust</w:t>
      </w:r>
      <w:proofErr w:type="gramEnd"/>
      <w:r>
        <w:t xml:space="preserve">. 3 </w:t>
      </w:r>
      <w:r w:rsidRPr="00884D30">
        <w:t>niniejszej umowy, Zamawiający zastrzega sobie prawo zakupu tego towaru  u innych dostawców.</w:t>
      </w:r>
    </w:p>
    <w:p w:rsidR="00EE32C8" w:rsidRPr="00884D30" w:rsidRDefault="00EE32C8" w:rsidP="00EE32C8">
      <w:pPr>
        <w:numPr>
          <w:ilvl w:val="0"/>
          <w:numId w:val="27"/>
        </w:numPr>
        <w:tabs>
          <w:tab w:val="clear" w:pos="360"/>
          <w:tab w:val="num" w:pos="284"/>
        </w:tabs>
        <w:ind w:left="283" w:hanging="357"/>
        <w:jc w:val="both"/>
      </w:pPr>
      <w:r w:rsidRPr="00884D30">
        <w:t>W przypadku</w:t>
      </w:r>
      <w:r w:rsidR="00E95756">
        <w:t>,</w:t>
      </w:r>
      <w:r w:rsidRPr="00884D30">
        <w:t xml:space="preserve"> gdy Zamawiający zapłaci za towar zakupiony w trybie określonym w ust. 1 cenę wyższą niż </w:t>
      </w:r>
      <w:r>
        <w:t xml:space="preserve">wynika z cennika, zawartego </w:t>
      </w:r>
      <w:r w:rsidRPr="00E95756">
        <w:t xml:space="preserve">w § </w:t>
      </w:r>
      <w:r w:rsidR="00E95756" w:rsidRPr="00E95756">
        <w:t>10</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E32C8" w:rsidRPr="00884D30" w:rsidRDefault="00EE32C8" w:rsidP="00EE32C8">
      <w:pPr>
        <w:numPr>
          <w:ilvl w:val="0"/>
          <w:numId w:val="27"/>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EE32C8" w:rsidRPr="00003E5C" w:rsidRDefault="00EE32C8" w:rsidP="00EE32C8">
      <w:pPr>
        <w:numPr>
          <w:ilvl w:val="0"/>
          <w:numId w:val="27"/>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0C5398" w:rsidRDefault="000C5398" w:rsidP="000F4D86">
      <w:pPr>
        <w:jc w:val="center"/>
        <w:rPr>
          <w:b/>
        </w:rPr>
      </w:pPr>
      <w:r>
        <w:rPr>
          <w:b/>
        </w:rPr>
        <w:t>§ 8</w:t>
      </w:r>
    </w:p>
    <w:p w:rsidR="000C5398" w:rsidRPr="004E0E04" w:rsidRDefault="000C5398" w:rsidP="000F4D86">
      <w:pPr>
        <w:jc w:val="center"/>
        <w:rPr>
          <w:b/>
        </w:rPr>
      </w:pPr>
    </w:p>
    <w:p w:rsidR="000C5398" w:rsidRPr="004E0E04" w:rsidRDefault="000C5398" w:rsidP="00564B3C">
      <w:pPr>
        <w:numPr>
          <w:ilvl w:val="0"/>
          <w:numId w:val="64"/>
        </w:numPr>
        <w:jc w:val="both"/>
      </w:pPr>
      <w:r w:rsidRPr="004E0E04">
        <w:t xml:space="preserve">Umowa obowiązuje przez okres </w:t>
      </w:r>
      <w:r w:rsidR="0027533C">
        <w:rPr>
          <w:b/>
        </w:rPr>
        <w:t>12</w:t>
      </w:r>
      <w:r w:rsidRPr="004E0E04">
        <w:rPr>
          <w:b/>
        </w:rPr>
        <w:t xml:space="preserve"> miesięcy od daty jej zawarcia</w:t>
      </w:r>
      <w:r>
        <w:rPr>
          <w:b/>
        </w:rPr>
        <w:t xml:space="preserve"> lub </w:t>
      </w:r>
      <w:r w:rsidRPr="00ED68CE">
        <w:rPr>
          <w:rFonts w:eastAsia="Calibri"/>
          <w:b/>
          <w:lang w:eastAsia="en-US"/>
        </w:rPr>
        <w:t>do wyczerpania wartości umowy</w:t>
      </w:r>
      <w:r>
        <w:rPr>
          <w:rFonts w:eastAsia="Calibri"/>
          <w:b/>
          <w:lang w:eastAsia="en-US"/>
        </w:rPr>
        <w:t xml:space="preserve"> w zależności, która z przesłanek nastąpi wcześniej.</w:t>
      </w:r>
    </w:p>
    <w:p w:rsidR="000C5398" w:rsidRPr="004E0E04" w:rsidRDefault="000C5398" w:rsidP="00564B3C">
      <w:pPr>
        <w:numPr>
          <w:ilvl w:val="0"/>
          <w:numId w:val="64"/>
        </w:numPr>
        <w:jc w:val="both"/>
      </w:pPr>
      <w:r w:rsidRPr="004E0E04">
        <w:t>Zamawiający może rozwiązać umowę ze skutkiem natychmiastowym, jeżeli Wykonawca:</w:t>
      </w:r>
    </w:p>
    <w:p w:rsidR="000C5398" w:rsidRPr="00326A84" w:rsidRDefault="000C5398" w:rsidP="00564B3C">
      <w:pPr>
        <w:numPr>
          <w:ilvl w:val="1"/>
          <w:numId w:val="63"/>
        </w:numPr>
        <w:ind w:left="709" w:hanging="283"/>
        <w:jc w:val="both"/>
        <w:rPr>
          <w:color w:val="000000"/>
        </w:rPr>
      </w:pPr>
      <w:r w:rsidRPr="00326A84">
        <w:t>nie dotrzymuje terminów realizacji dostawy towaru</w:t>
      </w:r>
      <w:r w:rsidRPr="00326A84">
        <w:rPr>
          <w:color w:val="000000"/>
        </w:rPr>
        <w:t xml:space="preserve"> wynikających z </w:t>
      </w:r>
      <w:r w:rsidRPr="00326A84">
        <w:t xml:space="preserve">§ 1 </w:t>
      </w:r>
      <w:proofErr w:type="gramStart"/>
      <w:r w:rsidRPr="00326A84">
        <w:t xml:space="preserve">ust. </w:t>
      </w:r>
      <w:r w:rsidR="00E54CEE">
        <w:t>2</w:t>
      </w:r>
      <w:r w:rsidRPr="00326A84">
        <w:rPr>
          <w:color w:val="FF0000"/>
        </w:rPr>
        <w:t xml:space="preserve"> </w:t>
      </w:r>
      <w:r w:rsidRPr="00326A84">
        <w:rPr>
          <w:color w:val="000000"/>
        </w:rPr>
        <w:t xml:space="preserve"> przez</w:t>
      </w:r>
      <w:proofErr w:type="gramEnd"/>
      <w:r w:rsidRPr="00326A84">
        <w:rPr>
          <w:color w:val="000000"/>
        </w:rPr>
        <w:t xml:space="preserve"> dwa kolejne następujące po sobie terminy dostaw, </w:t>
      </w:r>
    </w:p>
    <w:p w:rsidR="000C5398" w:rsidRPr="00326A84" w:rsidRDefault="000C5398" w:rsidP="00564B3C">
      <w:pPr>
        <w:numPr>
          <w:ilvl w:val="1"/>
          <w:numId w:val="63"/>
        </w:numPr>
        <w:ind w:left="709" w:hanging="283"/>
        <w:jc w:val="both"/>
        <w:rPr>
          <w:color w:val="000000"/>
        </w:rPr>
      </w:pPr>
      <w:r w:rsidRPr="00326A84">
        <w:rPr>
          <w:color w:val="000000"/>
        </w:rPr>
        <w:lastRenderedPageBreak/>
        <w:t>przekr</w:t>
      </w:r>
      <w:r w:rsidR="00E95756">
        <w:rPr>
          <w:color w:val="000000"/>
        </w:rPr>
        <w:t>oczy termin, o którym mowa w § 5</w:t>
      </w:r>
      <w:r w:rsidRPr="00326A84">
        <w:rPr>
          <w:color w:val="000000"/>
        </w:rPr>
        <w:t xml:space="preserve"> ust. </w:t>
      </w:r>
      <w:r w:rsidR="00EE32C8">
        <w:rPr>
          <w:color w:val="000000"/>
        </w:rPr>
        <w:t>3</w:t>
      </w:r>
      <w:r w:rsidRPr="00326A84">
        <w:rPr>
          <w:color w:val="000000"/>
        </w:rPr>
        <w:t xml:space="preserve"> o 7 dni</w:t>
      </w:r>
      <w:r w:rsidRPr="00326A84">
        <w:t xml:space="preserve"> dokonując</w:t>
      </w:r>
      <w:r w:rsidRPr="00326A84">
        <w:rPr>
          <w:sz w:val="22"/>
          <w:szCs w:val="22"/>
        </w:rPr>
        <w:t xml:space="preserve"> łącznie wszystkich wymian gwarancyjnych ( przekroczenia terminów reklamacyjnych będą sumowane przez okres trwania </w:t>
      </w:r>
      <w:proofErr w:type="gramStart"/>
      <w:r w:rsidRPr="00326A84">
        <w:rPr>
          <w:sz w:val="22"/>
          <w:szCs w:val="22"/>
        </w:rPr>
        <w:t>umowy )</w:t>
      </w:r>
      <w:r w:rsidRPr="00326A84">
        <w:rPr>
          <w:color w:val="000000"/>
        </w:rPr>
        <w:t>,</w:t>
      </w:r>
      <w:proofErr w:type="gramEnd"/>
    </w:p>
    <w:p w:rsidR="000C5398" w:rsidRPr="00326A84" w:rsidRDefault="000C5398" w:rsidP="00564B3C">
      <w:pPr>
        <w:numPr>
          <w:ilvl w:val="1"/>
          <w:numId w:val="63"/>
        </w:numPr>
        <w:ind w:left="709" w:hanging="283"/>
        <w:jc w:val="both"/>
        <w:rPr>
          <w:color w:val="000000"/>
        </w:rPr>
      </w:pPr>
      <w:proofErr w:type="gramStart"/>
      <w:r w:rsidRPr="00326A84">
        <w:rPr>
          <w:color w:val="000000"/>
        </w:rPr>
        <w:t>wykonuje</w:t>
      </w:r>
      <w:proofErr w:type="gramEnd"/>
      <w:r w:rsidRPr="00326A84">
        <w:rPr>
          <w:color w:val="000000"/>
        </w:rPr>
        <w:t xml:space="preserve"> przedmiot zamówienia w sposób niezgodny z</w:t>
      </w:r>
      <w:r w:rsidRPr="00326A84">
        <w:t xml:space="preserve"> umową lub normami i warunkami prawem określonymi,</w:t>
      </w:r>
    </w:p>
    <w:p w:rsidR="000C5398" w:rsidRPr="00326A84" w:rsidRDefault="000C5398" w:rsidP="008C25C5">
      <w:pPr>
        <w:ind w:left="709"/>
        <w:jc w:val="both"/>
        <w:rPr>
          <w:color w:val="000000"/>
        </w:rPr>
      </w:pPr>
      <w:r w:rsidRPr="00326A84">
        <w:t>.</w:t>
      </w:r>
    </w:p>
    <w:p w:rsidR="000C5398" w:rsidRPr="004E0E04" w:rsidRDefault="000C5398" w:rsidP="000F4D86">
      <w:pPr>
        <w:jc w:val="center"/>
        <w:rPr>
          <w:b/>
        </w:rPr>
      </w:pPr>
      <w:r>
        <w:rPr>
          <w:b/>
        </w:rPr>
        <w:t>§ 9</w:t>
      </w:r>
    </w:p>
    <w:p w:rsidR="000C5398" w:rsidRPr="004E0E04" w:rsidRDefault="000C5398" w:rsidP="000F4D86">
      <w:pPr>
        <w:jc w:val="center"/>
        <w:rPr>
          <w:b/>
        </w:rPr>
      </w:pPr>
      <w:r w:rsidRPr="004E0E04">
        <w:rPr>
          <w:b/>
        </w:rPr>
        <w:t>Kary umowne</w:t>
      </w:r>
    </w:p>
    <w:p w:rsidR="000C5398" w:rsidRPr="004E0E04" w:rsidRDefault="00E54CEE" w:rsidP="00E67248">
      <w:pPr>
        <w:ind w:left="284" w:hanging="284"/>
      </w:pPr>
      <w:r>
        <w:t xml:space="preserve">1. </w:t>
      </w:r>
      <w:r w:rsidR="000C5398" w:rsidRPr="004E0E04">
        <w:t>W razie nie wykonania lub nienależytego wykonania umowy Wykonawca zobowiązuje się zapłacić Zamawiającemu karę:</w:t>
      </w:r>
    </w:p>
    <w:p w:rsidR="000C5398" w:rsidRPr="004E0E04" w:rsidRDefault="000C5398" w:rsidP="00E67248">
      <w:pPr>
        <w:numPr>
          <w:ilvl w:val="0"/>
          <w:numId w:val="65"/>
        </w:numPr>
        <w:ind w:left="709" w:hanging="284"/>
        <w:jc w:val="both"/>
      </w:pPr>
      <w:r w:rsidRPr="004E0E04">
        <w:t xml:space="preserve">w wysokości 0,5% ceny brutto </w:t>
      </w:r>
      <w:r>
        <w:t xml:space="preserve">gwarantowanej części </w:t>
      </w:r>
      <w:r w:rsidR="00705599">
        <w:t xml:space="preserve">pakietu </w:t>
      </w:r>
      <w:r w:rsidRPr="004E0E04">
        <w:t xml:space="preserve">w przypadku opóźnienia w wykonaniu dostawy za każdy dzień opóźnienia licząc od daty upływu terminu </w:t>
      </w:r>
      <w:r>
        <w:t xml:space="preserve">określonego w § 1 ust. </w:t>
      </w:r>
      <w:r w:rsidR="00E54CEE">
        <w:t>2</w:t>
      </w:r>
      <w:r w:rsidR="00F17B61">
        <w:t xml:space="preserve"> i </w:t>
      </w:r>
      <w:proofErr w:type="gramStart"/>
      <w:r w:rsidR="00F17B61">
        <w:t xml:space="preserve">ust.4 </w:t>
      </w:r>
      <w:r w:rsidR="00EE32C8">
        <w:t xml:space="preserve"> </w:t>
      </w:r>
      <w:r>
        <w:t>oraz</w:t>
      </w:r>
      <w:proofErr w:type="gramEnd"/>
      <w:r>
        <w:t xml:space="preserve"> </w:t>
      </w:r>
      <w:r w:rsidRPr="00EE32C8">
        <w:t xml:space="preserve">§ </w:t>
      </w:r>
      <w:r w:rsidR="00EE32C8" w:rsidRPr="00EE32C8">
        <w:t>5</w:t>
      </w:r>
      <w:r w:rsidRPr="00EE32C8">
        <w:t xml:space="preserve"> ust. </w:t>
      </w:r>
      <w:r w:rsidR="00EE32C8" w:rsidRPr="00EE32C8">
        <w:t>3</w:t>
      </w:r>
      <w:r>
        <w:t xml:space="preserve"> </w:t>
      </w:r>
      <w:r w:rsidRPr="004E0E04">
        <w:t xml:space="preserve"> do dnia ostatecznego przyjęcia bez zastrzeżeń przez Zamawiającego zamawianego towaru. W przypadku wykonawstwa </w:t>
      </w:r>
      <w:r>
        <w:t xml:space="preserve">zastępczego, o którym mowa w § </w:t>
      </w:r>
      <w:r w:rsidR="00EE32C8">
        <w:t>7</w:t>
      </w:r>
      <w:r w:rsidRPr="004E0E04">
        <w:t>, termin ostatecznego przyjęcia będzie oznaczał datę otrzymania towaru od podmiotu, któremu Zamawiający powierzył wykonawstwo zastępcze,</w:t>
      </w:r>
    </w:p>
    <w:p w:rsidR="000C5398" w:rsidRPr="004E0E04" w:rsidRDefault="000C5398" w:rsidP="00E67248">
      <w:pPr>
        <w:numPr>
          <w:ilvl w:val="0"/>
          <w:numId w:val="65"/>
        </w:numPr>
        <w:ind w:left="709" w:hanging="284"/>
        <w:jc w:val="both"/>
      </w:pPr>
      <w:proofErr w:type="gramStart"/>
      <w:r>
        <w:t>w</w:t>
      </w:r>
      <w:proofErr w:type="gramEnd"/>
      <w:r>
        <w:t xml:space="preserve"> wysokości 5</w:t>
      </w:r>
      <w:r w:rsidRPr="004E0E04">
        <w:t xml:space="preserve">% ceny brutto </w:t>
      </w:r>
      <w:r>
        <w:t xml:space="preserve">gwarantowanej części </w:t>
      </w:r>
      <w:r w:rsidR="00705599">
        <w:t xml:space="preserve">pakietu </w:t>
      </w:r>
      <w:r>
        <w:t>w przypadku odstąpienia od realizacji umowy w całości lub w części z przyczyn leżących po stronie Wykonawcy,</w:t>
      </w:r>
    </w:p>
    <w:p w:rsidR="000C5398" w:rsidRPr="004E0E04" w:rsidRDefault="00E67248" w:rsidP="00E67248">
      <w:pPr>
        <w:jc w:val="both"/>
      </w:pPr>
      <w:r>
        <w:t>2.</w:t>
      </w:r>
      <w:r w:rsidR="000C5398" w:rsidRPr="00E67248">
        <w:t>Zamawiający może dochodzić odszkodowania przewyższającego kary umowne.</w:t>
      </w:r>
      <w:r w:rsidR="000C5398" w:rsidRPr="004E0E04">
        <w:t xml:space="preserve"> </w:t>
      </w:r>
    </w:p>
    <w:p w:rsidR="000C5398" w:rsidRPr="004E0E04" w:rsidRDefault="000C5398" w:rsidP="000F4D86">
      <w:pPr>
        <w:jc w:val="center"/>
        <w:rPr>
          <w:b/>
        </w:rPr>
      </w:pPr>
    </w:p>
    <w:p w:rsidR="000C5398" w:rsidRDefault="00E95756" w:rsidP="000F4D86">
      <w:pPr>
        <w:jc w:val="center"/>
        <w:rPr>
          <w:b/>
        </w:rPr>
      </w:pPr>
      <w:r>
        <w:rPr>
          <w:b/>
        </w:rPr>
        <w:t xml:space="preserve">   </w:t>
      </w:r>
      <w:r w:rsidR="000C5398">
        <w:rPr>
          <w:b/>
        </w:rPr>
        <w:t>§ 10</w:t>
      </w:r>
    </w:p>
    <w:p w:rsidR="000C5398" w:rsidRDefault="000C5398" w:rsidP="000F4D86">
      <w:pPr>
        <w:jc w:val="center"/>
        <w:rPr>
          <w:b/>
          <w:sz w:val="22"/>
          <w:szCs w:val="22"/>
        </w:rPr>
      </w:pPr>
      <w:r>
        <w:rPr>
          <w:sz w:val="22"/>
          <w:szCs w:val="22"/>
        </w:rPr>
        <w:t xml:space="preserve">     </w:t>
      </w:r>
      <w:r w:rsidRPr="005D6CFD">
        <w:rPr>
          <w:b/>
          <w:sz w:val="22"/>
          <w:szCs w:val="22"/>
        </w:rPr>
        <w:t>Zestawienie asortymentowo – cenowe</w:t>
      </w:r>
      <w:r>
        <w:rPr>
          <w:b/>
          <w:sz w:val="22"/>
          <w:szCs w:val="22"/>
        </w:rPr>
        <w:t xml:space="preserve"> ( zgodnie z treścią Załącznika nr 2 do </w:t>
      </w:r>
      <w:proofErr w:type="gramStart"/>
      <w:r>
        <w:rPr>
          <w:b/>
          <w:sz w:val="22"/>
          <w:szCs w:val="22"/>
        </w:rPr>
        <w:t>SIWZ )</w:t>
      </w:r>
      <w:r w:rsidRPr="005D6CFD">
        <w:rPr>
          <w:b/>
          <w:sz w:val="22"/>
          <w:szCs w:val="22"/>
        </w:rPr>
        <w:t xml:space="preserve">    </w:t>
      </w:r>
      <w:proofErr w:type="gramEnd"/>
    </w:p>
    <w:p w:rsidR="000C5398" w:rsidRPr="005D6CFD" w:rsidRDefault="000C5398" w:rsidP="000F4D86">
      <w:pPr>
        <w:jc w:val="center"/>
        <w:rPr>
          <w:b/>
        </w:rPr>
      </w:pPr>
      <w:r w:rsidRPr="005D6CFD">
        <w:rPr>
          <w:b/>
          <w:sz w:val="22"/>
          <w:szCs w:val="22"/>
        </w:rPr>
        <w:t xml:space="preserve"> </w:t>
      </w:r>
    </w:p>
    <w:p w:rsidR="00E16E88" w:rsidRDefault="00E16E88" w:rsidP="000F4D86">
      <w:pPr>
        <w:ind w:left="284"/>
        <w:jc w:val="center"/>
        <w:rPr>
          <w:b/>
        </w:rPr>
      </w:pPr>
      <w:r w:rsidRPr="00884D30">
        <w:rPr>
          <w:b/>
        </w:rPr>
        <w:t xml:space="preserve">§ </w:t>
      </w:r>
      <w:r w:rsidR="00202FEF">
        <w:rPr>
          <w:b/>
        </w:rPr>
        <w:t>1</w:t>
      </w:r>
      <w:r w:rsidR="00E95756">
        <w:rPr>
          <w:b/>
        </w:rPr>
        <w:t>1</w:t>
      </w:r>
    </w:p>
    <w:p w:rsidR="00C80D47" w:rsidRDefault="00C80D47" w:rsidP="000F4D86">
      <w:pPr>
        <w:tabs>
          <w:tab w:val="left" w:pos="0"/>
        </w:tabs>
        <w:jc w:val="both"/>
        <w:rPr>
          <w:b/>
        </w:rPr>
      </w:pPr>
      <w:r w:rsidRPr="004E786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9418BB">
        <w:t>K.c.</w:t>
      </w:r>
      <w:r>
        <w:t xml:space="preserve">) </w:t>
      </w:r>
      <w:proofErr w:type="gramStart"/>
      <w:r>
        <w:t>umowy</w:t>
      </w:r>
      <w:proofErr w:type="gramEnd"/>
      <w:r>
        <w:t xml:space="preserve"> poręczenia, przekazu.</w:t>
      </w:r>
      <w:r w:rsidRPr="004E786C">
        <w:t xml:space="preserve"> Art.</w:t>
      </w:r>
      <w:r>
        <w:t xml:space="preserve"> </w:t>
      </w:r>
      <w:r w:rsidRPr="004E786C">
        <w:t>54</w:t>
      </w:r>
      <w:r>
        <w:t xml:space="preserve"> ust. 5, 6 i 7</w:t>
      </w:r>
      <w:r w:rsidRPr="004E786C">
        <w:t xml:space="preserve"> ustawy</w:t>
      </w:r>
      <w:r w:rsidR="009418BB">
        <w:t xml:space="preserve"> z dnia 15 kwietnia 2011r.</w:t>
      </w:r>
      <w:r w:rsidRPr="004E786C">
        <w:t xml:space="preserve"> o dz</w:t>
      </w:r>
      <w:r>
        <w:t>iał</w:t>
      </w:r>
      <w:r w:rsidR="009418BB">
        <w:t xml:space="preserve">alności leczniczej </w:t>
      </w:r>
      <w:r w:rsidRPr="004E786C">
        <w:t>(</w:t>
      </w:r>
      <w:r>
        <w:t xml:space="preserve">t.j. </w:t>
      </w:r>
      <w:r w:rsidRPr="004E786C">
        <w:t xml:space="preserve">Dz.U. </w:t>
      </w:r>
      <w:proofErr w:type="gramStart"/>
      <w:r w:rsidR="001C0DDF">
        <w:t>z</w:t>
      </w:r>
      <w:proofErr w:type="gramEnd"/>
      <w:r w:rsidR="001C0DDF">
        <w:t xml:space="preserve"> 2015</w:t>
      </w:r>
      <w:r>
        <w:t>r.</w:t>
      </w:r>
      <w:r w:rsidRPr="004E786C">
        <w:t xml:space="preserve"> poz. </w:t>
      </w:r>
      <w:r w:rsidR="001C0DDF">
        <w:t>618</w:t>
      </w:r>
      <w:r w:rsidRPr="004E786C">
        <w:t>) ma zastosowanie.</w:t>
      </w:r>
    </w:p>
    <w:p w:rsidR="009418BB" w:rsidRDefault="009418BB" w:rsidP="000F4D86">
      <w:pPr>
        <w:ind w:left="284"/>
        <w:jc w:val="center"/>
        <w:rPr>
          <w:b/>
        </w:rPr>
      </w:pPr>
    </w:p>
    <w:p w:rsidR="00E16E88" w:rsidRPr="00884D30" w:rsidRDefault="00E16E88" w:rsidP="000F4D86">
      <w:pPr>
        <w:ind w:left="284"/>
        <w:jc w:val="center"/>
        <w:rPr>
          <w:b/>
        </w:rPr>
      </w:pPr>
      <w:r w:rsidRPr="00884D30">
        <w:rPr>
          <w:b/>
        </w:rPr>
        <w:t xml:space="preserve">§ </w:t>
      </w:r>
      <w:r w:rsidR="00202FEF">
        <w:rPr>
          <w:b/>
        </w:rPr>
        <w:t>1</w:t>
      </w:r>
      <w:r w:rsidR="00E95756">
        <w:rPr>
          <w:b/>
        </w:rPr>
        <w:t>2</w:t>
      </w:r>
    </w:p>
    <w:p w:rsidR="00E16E88" w:rsidRDefault="00E16E88" w:rsidP="000F4D86">
      <w:pPr>
        <w:ind w:left="284"/>
        <w:jc w:val="center"/>
        <w:rPr>
          <w:b/>
          <w:u w:val="single"/>
        </w:rPr>
      </w:pPr>
      <w:r w:rsidRPr="00C80D47">
        <w:rPr>
          <w:b/>
          <w:u w:val="single"/>
        </w:rPr>
        <w:t>Zmiana umowy</w:t>
      </w:r>
    </w:p>
    <w:p w:rsidR="00E16E88" w:rsidRPr="00884D30" w:rsidRDefault="00E16E88" w:rsidP="000F4D86">
      <w:pPr>
        <w:numPr>
          <w:ilvl w:val="0"/>
          <w:numId w:val="25"/>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E16E88" w:rsidRPr="00884D30" w:rsidRDefault="00E16E88" w:rsidP="000F4D86">
      <w:pPr>
        <w:numPr>
          <w:ilvl w:val="0"/>
          <w:numId w:val="25"/>
        </w:numPr>
        <w:tabs>
          <w:tab w:val="clear" w:pos="360"/>
          <w:tab w:val="num" w:pos="284"/>
        </w:tabs>
        <w:ind w:left="284"/>
        <w:jc w:val="both"/>
      </w:pPr>
      <w:r w:rsidRPr="00884D30">
        <w:t>Wszelkie zmiany umowy wymagają dla swojej ważności formy pisemnej.</w:t>
      </w:r>
    </w:p>
    <w:p w:rsidR="00E16E88" w:rsidRDefault="00E16E88" w:rsidP="000F4D86">
      <w:pPr>
        <w:rPr>
          <w:b/>
        </w:rPr>
      </w:pPr>
    </w:p>
    <w:p w:rsidR="00E16E88" w:rsidRPr="00884D30" w:rsidRDefault="00E16E88" w:rsidP="000F4D86">
      <w:pPr>
        <w:ind w:left="284"/>
        <w:jc w:val="center"/>
        <w:rPr>
          <w:b/>
        </w:rPr>
      </w:pPr>
      <w:r w:rsidRPr="00884D30">
        <w:rPr>
          <w:b/>
        </w:rPr>
        <w:t xml:space="preserve">§ </w:t>
      </w:r>
      <w:r w:rsidR="00202FEF">
        <w:rPr>
          <w:b/>
        </w:rPr>
        <w:t>1</w:t>
      </w:r>
      <w:r w:rsidR="00E95756">
        <w:rPr>
          <w:b/>
        </w:rPr>
        <w:t>3</w:t>
      </w:r>
    </w:p>
    <w:p w:rsidR="00E16E88" w:rsidRDefault="00E16E88" w:rsidP="000F4D86">
      <w:pPr>
        <w:ind w:left="284"/>
        <w:jc w:val="center"/>
        <w:rPr>
          <w:b/>
          <w:u w:val="single"/>
        </w:rPr>
      </w:pPr>
      <w:r w:rsidRPr="00C80D47">
        <w:rPr>
          <w:b/>
          <w:u w:val="single"/>
        </w:rPr>
        <w:t>Postępowanie polubowne</w:t>
      </w:r>
    </w:p>
    <w:p w:rsidR="00E16E88" w:rsidRPr="00884D30" w:rsidRDefault="00E16E88" w:rsidP="000F4D86">
      <w:pPr>
        <w:numPr>
          <w:ilvl w:val="0"/>
          <w:numId w:val="21"/>
        </w:numPr>
        <w:tabs>
          <w:tab w:val="clear" w:pos="360"/>
          <w:tab w:val="num" w:pos="284"/>
        </w:tabs>
        <w:ind w:left="283" w:hanging="357"/>
        <w:jc w:val="both"/>
      </w:pPr>
      <w:r w:rsidRPr="00884D30">
        <w:t xml:space="preserve">Wszelkie spory strony zobowiązują się załatwić w pierwszej kolejności polubownie. </w:t>
      </w:r>
    </w:p>
    <w:p w:rsidR="00E16E88" w:rsidRDefault="00E16E88" w:rsidP="000F4D86">
      <w:pPr>
        <w:numPr>
          <w:ilvl w:val="0"/>
          <w:numId w:val="21"/>
        </w:numPr>
        <w:tabs>
          <w:tab w:val="clear" w:pos="360"/>
          <w:tab w:val="num" w:pos="284"/>
        </w:tabs>
        <w:ind w:left="283" w:hanging="357"/>
        <w:jc w:val="both"/>
      </w:pPr>
      <w:r w:rsidRPr="00884D30">
        <w:t>Do rozstrzygania sporów Sądowych strony ustalają właściwość Sądu siedziby Zamawiającego.</w:t>
      </w:r>
    </w:p>
    <w:p w:rsidR="00E16E88" w:rsidRPr="00884D30" w:rsidRDefault="00E16E88" w:rsidP="000F4D86">
      <w:pPr>
        <w:ind w:left="284"/>
        <w:jc w:val="center"/>
        <w:rPr>
          <w:b/>
        </w:rPr>
      </w:pPr>
      <w:r w:rsidRPr="00884D30">
        <w:rPr>
          <w:b/>
        </w:rPr>
        <w:t>§ 1</w:t>
      </w:r>
      <w:r w:rsidR="00E95756">
        <w:rPr>
          <w:b/>
        </w:rPr>
        <w:t>4</w:t>
      </w:r>
    </w:p>
    <w:p w:rsidR="00E16E88" w:rsidRDefault="00E16E88" w:rsidP="000F4D86">
      <w:pPr>
        <w:ind w:left="284"/>
        <w:jc w:val="center"/>
        <w:rPr>
          <w:b/>
          <w:u w:val="single"/>
        </w:rPr>
      </w:pPr>
      <w:r w:rsidRPr="00C80D47">
        <w:rPr>
          <w:b/>
          <w:u w:val="single"/>
        </w:rPr>
        <w:t>Pozostałe postanowienia</w:t>
      </w:r>
    </w:p>
    <w:p w:rsidR="00E16E88" w:rsidRPr="00884D30" w:rsidRDefault="00E16E88" w:rsidP="000F4D86">
      <w:pPr>
        <w:numPr>
          <w:ilvl w:val="0"/>
          <w:numId w:val="20"/>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w:t>
      </w:r>
      <w:r w:rsidRPr="00884D30">
        <w:lastRenderedPageBreak/>
        <w:t xml:space="preserve">zastosowanie mają przepisy ustawy z </w:t>
      </w:r>
      <w:proofErr w:type="spellStart"/>
      <w:r w:rsidR="009418BB">
        <w:t>Pzp</w:t>
      </w:r>
      <w:proofErr w:type="spellEnd"/>
      <w:r w:rsidR="009418BB">
        <w:t>, K.c.</w:t>
      </w:r>
      <w:r w:rsidRPr="00884D30">
        <w:t xml:space="preserve"> </w:t>
      </w:r>
      <w:proofErr w:type="gramStart"/>
      <w:r w:rsidRPr="00884D30">
        <w:t>oraz</w:t>
      </w:r>
      <w:proofErr w:type="gramEnd"/>
      <w:r w:rsidRPr="00884D30">
        <w:t xml:space="preserve"> innych obowiązujących aktów prawnych</w:t>
      </w:r>
    </w:p>
    <w:p w:rsidR="00E16E88" w:rsidRPr="00884D30" w:rsidRDefault="00E16E88" w:rsidP="000F4D86">
      <w:pPr>
        <w:numPr>
          <w:ilvl w:val="0"/>
          <w:numId w:val="20"/>
        </w:numPr>
        <w:tabs>
          <w:tab w:val="clear" w:pos="360"/>
          <w:tab w:val="num" w:pos="284"/>
        </w:tabs>
        <w:ind w:left="284"/>
        <w:jc w:val="both"/>
      </w:pPr>
      <w:r w:rsidRPr="00884D30">
        <w:t>Integralną częścią umowy jest specyfikacja istotnych warunków zamówienia oraz oferta sporządzona i złożo</w:t>
      </w:r>
      <w:r w:rsidR="0016068A">
        <w:t>na w postępowaniu przetargowym</w:t>
      </w:r>
      <w:r w:rsidRPr="00884D30">
        <w:t>, przy czym oferta i SIWZ, jako sporządzone w jednym egzemplarzu, nie stanowią załącznika i znajdują się u Zamawiającego wraz z całą dokumentacją postępowania, którego wynikiem jest niniejsza umowa.</w:t>
      </w:r>
    </w:p>
    <w:p w:rsidR="00E16E88" w:rsidRDefault="00E16E88" w:rsidP="000F4D86">
      <w:pPr>
        <w:ind w:left="284"/>
        <w:jc w:val="center"/>
        <w:rPr>
          <w:b/>
        </w:rPr>
      </w:pPr>
      <w:r w:rsidRPr="00884D30">
        <w:rPr>
          <w:b/>
        </w:rPr>
        <w:t xml:space="preserve">§ </w:t>
      </w:r>
      <w:r w:rsidR="00202FEF">
        <w:rPr>
          <w:b/>
        </w:rPr>
        <w:t>1</w:t>
      </w:r>
      <w:r w:rsidR="00E95756">
        <w:rPr>
          <w:b/>
        </w:rPr>
        <w:t>5</w:t>
      </w:r>
    </w:p>
    <w:p w:rsidR="00E16E88" w:rsidRDefault="00E16E88" w:rsidP="000F4D86">
      <w:pPr>
        <w:spacing w:after="120"/>
        <w:ind w:left="284"/>
      </w:pPr>
      <w:r w:rsidRPr="00884D30">
        <w:t>Umowę sporządzono w dwóch jednobrzmiących egzemplarzach, po jednym dla każdej ze Stron.</w:t>
      </w:r>
    </w:p>
    <w:p w:rsidR="00F82A4A" w:rsidRDefault="00F82A4A" w:rsidP="000F4D86">
      <w:pPr>
        <w:spacing w:after="120"/>
        <w:ind w:left="284"/>
      </w:pPr>
    </w:p>
    <w:p w:rsidR="00F82A4A" w:rsidRPr="00A86E30" w:rsidRDefault="00F82A4A" w:rsidP="000F4D86">
      <w:pPr>
        <w:spacing w:after="120"/>
        <w:ind w:left="284"/>
      </w:pPr>
    </w:p>
    <w:p w:rsidR="00A86E30" w:rsidRPr="00A86E30" w:rsidRDefault="00E16E88" w:rsidP="009418BB">
      <w:pPr>
        <w:spacing w:after="120" w:line="276" w:lineRule="auto"/>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A86E30" w:rsidRDefault="00A86E30" w:rsidP="009418BB">
      <w:pPr>
        <w:pStyle w:val="Tekstpodstawowywcity"/>
        <w:spacing w:line="276" w:lineRule="auto"/>
        <w:ind w:left="0"/>
        <w:jc w:val="both"/>
        <w:rPr>
          <w:b/>
          <w:i/>
          <w:color w:val="000000"/>
          <w:sz w:val="20"/>
        </w:rPr>
      </w:pPr>
    </w:p>
    <w:p w:rsidR="00E16E88" w:rsidRDefault="00E16E88" w:rsidP="009418BB">
      <w:pPr>
        <w:pStyle w:val="Tekstpodstawowywcity"/>
        <w:spacing w:line="276" w:lineRule="auto"/>
        <w:ind w:left="0"/>
        <w:jc w:val="both"/>
        <w:rPr>
          <w:b/>
          <w:i/>
          <w:color w:val="000000"/>
          <w:sz w:val="20"/>
        </w:rPr>
      </w:pPr>
      <w:r w:rsidRPr="00494FAE">
        <w:rPr>
          <w:b/>
          <w:i/>
          <w:color w:val="000000"/>
          <w:sz w:val="20"/>
        </w:rPr>
        <w:t xml:space="preserve">W przypadku wyboru mojej oferty w trybie przetargu nieograniczonego nr postępowania </w:t>
      </w:r>
      <w:r w:rsidR="008C25C5">
        <w:rPr>
          <w:b/>
          <w:i/>
          <w:color w:val="000000"/>
          <w:sz w:val="20"/>
        </w:rPr>
        <w:t>22</w:t>
      </w:r>
      <w:r w:rsidRPr="00494FAE">
        <w:rPr>
          <w:b/>
          <w:i/>
          <w:color w:val="000000"/>
          <w:sz w:val="20"/>
        </w:rPr>
        <w:t>/Med./201</w:t>
      </w:r>
      <w:r w:rsidR="00202FEF">
        <w:rPr>
          <w:b/>
          <w:i/>
          <w:color w:val="000000"/>
          <w:sz w:val="20"/>
        </w:rPr>
        <w:t>6</w:t>
      </w:r>
      <w:r w:rsidRPr="00494FAE">
        <w:rPr>
          <w:b/>
          <w:i/>
          <w:color w:val="000000"/>
          <w:sz w:val="20"/>
        </w:rPr>
        <w:t>, zobowiązuję się podpisać z Zamawiaj</w:t>
      </w:r>
      <w:r>
        <w:rPr>
          <w:b/>
          <w:i/>
          <w:color w:val="000000"/>
          <w:sz w:val="20"/>
        </w:rPr>
        <w:t>ącym umowę wg powyższego wzoru.</w:t>
      </w:r>
    </w:p>
    <w:p w:rsidR="00E95756" w:rsidRDefault="00E95756" w:rsidP="009418BB">
      <w:pPr>
        <w:pStyle w:val="Tekstpodstawowywcity"/>
        <w:spacing w:line="276" w:lineRule="auto"/>
        <w:ind w:left="0"/>
        <w:jc w:val="both"/>
        <w:rPr>
          <w:b/>
          <w:i/>
          <w:color w:val="000000"/>
          <w:sz w:val="20"/>
        </w:rPr>
      </w:pPr>
    </w:p>
    <w:p w:rsidR="00E95756" w:rsidRPr="009418BB" w:rsidRDefault="00E95756" w:rsidP="009418BB">
      <w:pPr>
        <w:pStyle w:val="Tekstpodstawowywcity"/>
        <w:spacing w:line="276" w:lineRule="auto"/>
        <w:ind w:left="0"/>
        <w:jc w:val="both"/>
        <w:rPr>
          <w:b/>
          <w:i/>
          <w:color w:val="000000"/>
          <w:sz w:val="20"/>
        </w:rPr>
      </w:pPr>
    </w:p>
    <w:p w:rsidR="00E16E88" w:rsidRPr="00684393" w:rsidRDefault="00E16E88" w:rsidP="00E16E88">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Pr>
          <w:color w:val="000000"/>
          <w:sz w:val="18"/>
        </w:rPr>
        <w:t xml:space="preserve">  </w:t>
      </w:r>
      <w:r w:rsidRPr="00684393">
        <w:rPr>
          <w:color w:val="000000"/>
          <w:sz w:val="18"/>
        </w:rPr>
        <w:t xml:space="preserve">   ………...............................................................................</w:t>
      </w:r>
    </w:p>
    <w:p w:rsidR="00E16E88" w:rsidRPr="00494FAE" w:rsidRDefault="00E16E88" w:rsidP="00E16E88">
      <w:pPr>
        <w:pStyle w:val="Legenda"/>
        <w:jc w:val="center"/>
        <w:rPr>
          <w:b w:val="0"/>
          <w:sz w:val="18"/>
        </w:rPr>
      </w:pPr>
      <w:r>
        <w:rPr>
          <w:b w:val="0"/>
          <w:sz w:val="18"/>
        </w:rPr>
        <w:t xml:space="preserve">                                                                                          </w:t>
      </w:r>
      <w:r w:rsidRPr="00494FAE">
        <w:rPr>
          <w:b w:val="0"/>
          <w:sz w:val="18"/>
        </w:rPr>
        <w:t xml:space="preserve">podpis </w:t>
      </w:r>
      <w:proofErr w:type="gramStart"/>
      <w:r w:rsidRPr="00494FAE">
        <w:rPr>
          <w:b w:val="0"/>
          <w:sz w:val="18"/>
        </w:rPr>
        <w:t>i  pieczęć</w:t>
      </w:r>
      <w:proofErr w:type="gramEnd"/>
      <w:r w:rsidRPr="00494FAE">
        <w:rPr>
          <w:b w:val="0"/>
          <w:sz w:val="18"/>
        </w:rPr>
        <w:t xml:space="preserve">  osób wskazanych w dokumencie</w:t>
      </w:r>
    </w:p>
    <w:p w:rsidR="00E16E88" w:rsidRPr="00494FAE" w:rsidRDefault="00E16E88" w:rsidP="00E16E88">
      <w:pPr>
        <w:pStyle w:val="Legenda"/>
        <w:jc w:val="center"/>
        <w:rPr>
          <w:b w:val="0"/>
          <w:sz w:val="18"/>
        </w:rPr>
      </w:pPr>
      <w:r>
        <w:rPr>
          <w:b w:val="0"/>
          <w:sz w:val="18"/>
        </w:rPr>
        <w:t xml:space="preserve">                                                                                        </w:t>
      </w:r>
      <w:proofErr w:type="gramStart"/>
      <w:r w:rsidRPr="00494FAE">
        <w:rPr>
          <w:b w:val="0"/>
          <w:sz w:val="18"/>
        </w:rPr>
        <w:t>uprawniającym</w:t>
      </w:r>
      <w:proofErr w:type="gramEnd"/>
      <w:r w:rsidRPr="00494FAE">
        <w:rPr>
          <w:b w:val="0"/>
          <w:sz w:val="18"/>
        </w:rPr>
        <w:t xml:space="preserve"> do występowania w obrocie prawny lub</w:t>
      </w:r>
    </w:p>
    <w:p w:rsidR="005F0B69" w:rsidRDefault="00E16E88" w:rsidP="009418BB">
      <w:pPr>
        <w:pStyle w:val="Legenda"/>
        <w:jc w:val="center"/>
        <w:rPr>
          <w:b w:val="0"/>
          <w:snapToGrid w:val="0"/>
        </w:rPr>
      </w:pPr>
      <w:r>
        <w:rPr>
          <w:b w:val="0"/>
          <w:sz w:val="18"/>
        </w:rPr>
        <w:t xml:space="preserve">                                                                                   </w:t>
      </w:r>
      <w:proofErr w:type="gramStart"/>
      <w:r w:rsidRPr="00494FAE">
        <w:rPr>
          <w:b w:val="0"/>
          <w:sz w:val="18"/>
        </w:rPr>
        <w:t>posiadających</w:t>
      </w:r>
      <w:proofErr w:type="gramEnd"/>
      <w:r w:rsidRPr="00494FAE">
        <w:rPr>
          <w:b w:val="0"/>
          <w:sz w:val="18"/>
        </w:rPr>
        <w:t xml:space="preserve"> pełnomocnictwo</w:t>
      </w:r>
    </w:p>
    <w:p w:rsidR="00202FEF" w:rsidRDefault="00202FEF" w:rsidP="00852E4B">
      <w:pPr>
        <w:jc w:val="right"/>
        <w:rPr>
          <w:b/>
          <w:snapToGrid w:val="0"/>
        </w:rPr>
        <w:sectPr w:rsidR="00202FEF" w:rsidSect="00ED2004">
          <w:footnotePr>
            <w:numRestart w:val="eachSect"/>
          </w:footnotePr>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202FEF">
        <w:rPr>
          <w:rFonts w:ascii="Times New Roman" w:hAnsi="Times New Roman"/>
          <w:sz w:val="24"/>
          <w:szCs w:val="24"/>
        </w:rPr>
        <w:t xml:space="preserve">j. Dz.U. </w:t>
      </w:r>
      <w:proofErr w:type="gramStart"/>
      <w:r w:rsidR="00202FEF">
        <w:rPr>
          <w:rFonts w:ascii="Times New Roman" w:hAnsi="Times New Roman"/>
          <w:sz w:val="24"/>
          <w:szCs w:val="24"/>
        </w:rPr>
        <w:t>z</w:t>
      </w:r>
      <w:proofErr w:type="gramEnd"/>
      <w:r w:rsidR="00202FEF">
        <w:rPr>
          <w:rFonts w:ascii="Times New Roman" w:hAnsi="Times New Roman"/>
          <w:sz w:val="24"/>
          <w:szCs w:val="24"/>
        </w:rPr>
        <w:t xml:space="preserve">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1C0DDF" w:rsidRDefault="001C0DDF" w:rsidP="001C0DDF">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Formularz Powiadomienia / Zgłoszenia do Rejestru Wyrobów Medycznych</w:t>
      </w:r>
      <w:r>
        <w:rPr>
          <w:color w:val="000000"/>
        </w:rPr>
        <w:t>).</w:t>
      </w:r>
    </w:p>
    <w:p w:rsidR="001C0DDF" w:rsidRDefault="001C0DDF" w:rsidP="001C0DDF">
      <w:pPr>
        <w:spacing w:line="276" w:lineRule="auto"/>
        <w:ind w:left="360" w:firstLine="348"/>
        <w:jc w:val="both"/>
        <w:rPr>
          <w:color w:val="000000"/>
        </w:rPr>
      </w:pPr>
    </w:p>
    <w:p w:rsidR="001C0DDF" w:rsidRPr="00A15DA6" w:rsidRDefault="001C0DDF" w:rsidP="001C0DDF">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2E04A9" w:rsidRPr="004C79C8" w:rsidRDefault="002E04A9" w:rsidP="002E04A9">
      <w:pPr>
        <w:spacing w:line="288" w:lineRule="auto"/>
        <w:ind w:left="720"/>
        <w:jc w:val="right"/>
        <w:textAlignment w:val="top"/>
        <w:rPr>
          <w:b/>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sidR="0027533C">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202FEF">
        <w:t>15r., poz. 2164</w:t>
      </w:r>
      <w:r w:rsidRPr="00684393">
        <w:t>)</w:t>
      </w:r>
      <w:r w:rsidR="00202FEF">
        <w:t xml:space="preserve"> oświadczamy, że należymy/</w:t>
      </w:r>
      <w:r>
        <w:t>nie należymy</w:t>
      </w:r>
      <w:r>
        <w:rPr>
          <w:rStyle w:val="Odwoanieprzypisudolnego"/>
        </w:rPr>
        <w:footnoteReference w:id="4"/>
      </w:r>
      <w:r>
        <w:t xml:space="preserve"> do grupy </w:t>
      </w:r>
      <w:proofErr w:type="gramStart"/>
      <w:r>
        <w:t xml:space="preserve">kapitałowej, </w:t>
      </w:r>
      <w:r w:rsidR="00811E17">
        <w:t xml:space="preserve"> </w:t>
      </w:r>
      <w:r>
        <w:t>o</w:t>
      </w:r>
      <w:proofErr w:type="gramEnd"/>
      <w:r>
        <w:t xml:space="preserve">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7B4820" w:rsidRDefault="007B4820" w:rsidP="007B4820">
      <w:pPr>
        <w:jc w:val="right"/>
        <w:rPr>
          <w:b/>
          <w:snapToGrid w:val="0"/>
        </w:rPr>
      </w:pPr>
    </w:p>
    <w:p w:rsidR="008C25C5" w:rsidRPr="00196D0E" w:rsidRDefault="008C25C5" w:rsidP="008C25C5">
      <w:pPr>
        <w:spacing w:line="288" w:lineRule="auto"/>
        <w:jc w:val="right"/>
        <w:textAlignment w:val="top"/>
        <w:rPr>
          <w:b/>
          <w:color w:val="000000"/>
        </w:rPr>
      </w:pPr>
      <w:r>
        <w:rPr>
          <w:b/>
          <w:color w:val="000000"/>
        </w:rPr>
        <w:lastRenderedPageBreak/>
        <w:t>Załącznik nr 7</w:t>
      </w:r>
    </w:p>
    <w:p w:rsidR="008C25C5" w:rsidRPr="00557398" w:rsidRDefault="008C25C5" w:rsidP="008C25C5">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8C25C5" w:rsidRDefault="008C25C5" w:rsidP="008C25C5">
      <w:pPr>
        <w:tabs>
          <w:tab w:val="left" w:pos="708"/>
          <w:tab w:val="center" w:pos="4536"/>
          <w:tab w:val="right" w:pos="9072"/>
        </w:tabs>
        <w:rPr>
          <w:b/>
          <w:snapToGrid w:val="0"/>
        </w:rPr>
      </w:pPr>
    </w:p>
    <w:p w:rsidR="008C25C5" w:rsidRPr="00BD0FEF" w:rsidRDefault="008C25C5" w:rsidP="008C25C5">
      <w:pPr>
        <w:tabs>
          <w:tab w:val="left" w:pos="708"/>
          <w:tab w:val="center" w:pos="4536"/>
          <w:tab w:val="right" w:pos="9072"/>
        </w:tabs>
        <w:ind w:left="1128" w:firstLine="3828"/>
        <w:rPr>
          <w:b/>
          <w:color w:val="403152"/>
        </w:rPr>
      </w:pPr>
      <w:r>
        <w:rPr>
          <w:b/>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97790</wp:posOffset>
            </wp:positionV>
            <wp:extent cx="752475" cy="714375"/>
            <wp:effectExtent l="19050" t="0" r="9525" b="0"/>
            <wp:wrapSquare wrapText="right"/>
            <wp:docPr id="7"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Default="008C25C5" w:rsidP="008C25C5">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C25C5" w:rsidRPr="00BD0FEF" w:rsidRDefault="008C25C5" w:rsidP="008C25C5">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C25C5" w:rsidRPr="00BD0FEF" w:rsidRDefault="008C25C5" w:rsidP="008C25C5">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Pr="00D0523E" w:rsidRDefault="008C25C5" w:rsidP="008C25C5">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C25C5" w:rsidRPr="00D0523E" w:rsidRDefault="008C25C5" w:rsidP="008C25C5">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Default="008C25C5" w:rsidP="008C25C5">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C25C5" w:rsidRPr="007954E3" w:rsidRDefault="008C25C5" w:rsidP="008C25C5">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8C25C5" w:rsidRPr="00501011" w:rsidTr="00847CDA">
        <w:trPr>
          <w:trHeight w:val="300"/>
        </w:trPr>
        <w:tc>
          <w:tcPr>
            <w:tcW w:w="5000" w:type="pct"/>
            <w:gridSpan w:val="9"/>
            <w:tcBorders>
              <w:bottom w:val="single" w:sz="4" w:space="0" w:color="auto"/>
            </w:tcBorders>
            <w:vAlign w:val="center"/>
          </w:tcPr>
          <w:p w:rsidR="008C25C5" w:rsidRPr="00501011" w:rsidRDefault="008C25C5" w:rsidP="00847CD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8C25C5" w:rsidRPr="00501011" w:rsidTr="00847CDA">
        <w:trPr>
          <w:trHeight w:val="1018"/>
        </w:trPr>
        <w:tc>
          <w:tcPr>
            <w:tcW w:w="272" w:type="pct"/>
            <w:shd w:val="clear" w:color="auto" w:fill="D9D9D9"/>
            <w:vAlign w:val="center"/>
          </w:tcPr>
          <w:p w:rsidR="008C25C5" w:rsidRPr="00501011" w:rsidRDefault="008C25C5" w:rsidP="00847CD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8C25C5" w:rsidRPr="00501011" w:rsidRDefault="008C25C5" w:rsidP="00847CDA">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8C25C5" w:rsidRPr="00702FB8" w:rsidRDefault="008C25C5" w:rsidP="00847CD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8C25C5" w:rsidRPr="00501011" w:rsidRDefault="008C25C5" w:rsidP="00847CD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C25C5" w:rsidRPr="003D3C69" w:rsidTr="00847CDA">
        <w:trPr>
          <w:trHeight w:val="121"/>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1</w:t>
            </w:r>
          </w:p>
        </w:tc>
        <w:tc>
          <w:tcPr>
            <w:tcW w:w="1011" w:type="pct"/>
            <w:vAlign w:val="center"/>
          </w:tcPr>
          <w:p w:rsidR="008C25C5" w:rsidRPr="00EC351F" w:rsidRDefault="008C25C5" w:rsidP="00847CDA">
            <w:pPr>
              <w:rPr>
                <w:b/>
                <w:color w:val="000000"/>
                <w:sz w:val="20"/>
                <w:szCs w:val="20"/>
              </w:rPr>
            </w:pPr>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67"/>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2</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38"/>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3</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285"/>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4</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52"/>
        </w:trPr>
        <w:tc>
          <w:tcPr>
            <w:tcW w:w="272" w:type="pct"/>
            <w:vAlign w:val="center"/>
          </w:tcPr>
          <w:p w:rsidR="008C25C5" w:rsidRPr="00501011" w:rsidRDefault="008C25C5" w:rsidP="00847CDA">
            <w:pPr>
              <w:jc w:val="right"/>
              <w:rPr>
                <w:bCs/>
                <w:color w:val="000000"/>
                <w:sz w:val="20"/>
                <w:szCs w:val="20"/>
              </w:rPr>
            </w:pPr>
            <w:r>
              <w:rPr>
                <w:bCs/>
                <w:color w:val="000000"/>
                <w:sz w:val="20"/>
                <w:szCs w:val="20"/>
              </w:rPr>
              <w:t>(…)</w:t>
            </w:r>
          </w:p>
        </w:tc>
        <w:tc>
          <w:tcPr>
            <w:tcW w:w="1011" w:type="pct"/>
            <w:vAlign w:val="center"/>
          </w:tcPr>
          <w:p w:rsidR="008C25C5" w:rsidRDefault="008C25C5" w:rsidP="00847CDA">
            <w:r>
              <w:t>(…)</w:t>
            </w:r>
          </w:p>
        </w:tc>
        <w:tc>
          <w:tcPr>
            <w:tcW w:w="480" w:type="pct"/>
            <w:noWrap/>
          </w:tcPr>
          <w:p w:rsidR="008C25C5" w:rsidRDefault="008C25C5" w:rsidP="00847CDA">
            <w:r w:rsidRPr="00EC7959">
              <w:t>(…)</w:t>
            </w:r>
          </w:p>
        </w:tc>
        <w:tc>
          <w:tcPr>
            <w:tcW w:w="581" w:type="pct"/>
          </w:tcPr>
          <w:p w:rsidR="008C25C5" w:rsidRDefault="008C25C5" w:rsidP="00847CDA">
            <w:r w:rsidRPr="00EC7959">
              <w:t>(…)</w:t>
            </w:r>
          </w:p>
        </w:tc>
        <w:tc>
          <w:tcPr>
            <w:tcW w:w="499" w:type="pct"/>
          </w:tcPr>
          <w:p w:rsidR="008C25C5" w:rsidRDefault="008C25C5" w:rsidP="00847CDA">
            <w:r w:rsidRPr="00EC7959">
              <w:t>(…)</w:t>
            </w:r>
          </w:p>
        </w:tc>
        <w:tc>
          <w:tcPr>
            <w:tcW w:w="481" w:type="pct"/>
          </w:tcPr>
          <w:p w:rsidR="008C25C5" w:rsidRDefault="008C25C5" w:rsidP="00847CDA">
            <w:r w:rsidRPr="00EC7959">
              <w:t>(…)</w:t>
            </w:r>
          </w:p>
        </w:tc>
        <w:tc>
          <w:tcPr>
            <w:tcW w:w="527" w:type="pct"/>
            <w:noWrap/>
          </w:tcPr>
          <w:p w:rsidR="008C25C5" w:rsidRDefault="008C25C5" w:rsidP="00847CDA">
            <w:r w:rsidRPr="00EC7959">
              <w:t>(…)</w:t>
            </w:r>
          </w:p>
        </w:tc>
        <w:tc>
          <w:tcPr>
            <w:tcW w:w="541" w:type="pct"/>
            <w:noWrap/>
          </w:tcPr>
          <w:p w:rsidR="008C25C5" w:rsidRDefault="008C25C5" w:rsidP="00847CDA">
            <w:r w:rsidRPr="00EC7959">
              <w:t>(…)</w:t>
            </w:r>
          </w:p>
        </w:tc>
        <w:tc>
          <w:tcPr>
            <w:tcW w:w="608" w:type="pct"/>
          </w:tcPr>
          <w:p w:rsidR="008C25C5" w:rsidRDefault="008C25C5" w:rsidP="00847CDA">
            <w:r w:rsidRPr="00EC7959">
              <w:t>(…)</w:t>
            </w:r>
          </w:p>
        </w:tc>
      </w:tr>
      <w:tr w:rsidR="008C25C5" w:rsidRPr="00501011" w:rsidTr="00847CDA">
        <w:trPr>
          <w:trHeight w:val="66"/>
        </w:trPr>
        <w:tc>
          <w:tcPr>
            <w:tcW w:w="3324" w:type="pct"/>
            <w:gridSpan w:val="6"/>
            <w:vAlign w:val="center"/>
          </w:tcPr>
          <w:p w:rsidR="008C25C5" w:rsidRPr="00501011" w:rsidRDefault="008C25C5" w:rsidP="00847CD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8C25C5" w:rsidRPr="00501011" w:rsidRDefault="008C25C5" w:rsidP="00847CDA">
            <w:pPr>
              <w:jc w:val="center"/>
              <w:rPr>
                <w:b/>
                <w:bCs/>
                <w:color w:val="000000"/>
                <w:sz w:val="20"/>
                <w:szCs w:val="20"/>
              </w:rPr>
            </w:pPr>
          </w:p>
        </w:tc>
        <w:tc>
          <w:tcPr>
            <w:tcW w:w="541" w:type="pct"/>
            <w:noWrap/>
            <w:vAlign w:val="center"/>
          </w:tcPr>
          <w:p w:rsidR="008C25C5" w:rsidRPr="00501011" w:rsidRDefault="008C25C5" w:rsidP="00847CDA">
            <w:pPr>
              <w:jc w:val="center"/>
              <w:rPr>
                <w:b/>
                <w:bCs/>
                <w:sz w:val="20"/>
                <w:szCs w:val="20"/>
              </w:rPr>
            </w:pPr>
          </w:p>
        </w:tc>
        <w:tc>
          <w:tcPr>
            <w:tcW w:w="608" w:type="pct"/>
            <w:noWrap/>
            <w:vAlign w:val="center"/>
          </w:tcPr>
          <w:p w:rsidR="008C25C5" w:rsidRPr="00501011" w:rsidRDefault="008C25C5" w:rsidP="00847CDA">
            <w:pPr>
              <w:rPr>
                <w:b/>
                <w:bCs/>
                <w:sz w:val="20"/>
                <w:szCs w:val="20"/>
              </w:rPr>
            </w:pPr>
          </w:p>
        </w:tc>
      </w:tr>
    </w:tbl>
    <w:p w:rsidR="008C25C5" w:rsidRPr="00543C70" w:rsidRDefault="008C25C5" w:rsidP="008C25C5">
      <w:pPr>
        <w:ind w:right="-288"/>
        <w:rPr>
          <w:rFonts w:ascii="MS Mincho" w:eastAsia="MS Mincho" w:hAnsi="MS Mincho"/>
          <w:bCs/>
          <w:color w:val="403152"/>
          <w:sz w:val="28"/>
          <w:szCs w:val="28"/>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Pr="00EB1E16" w:rsidRDefault="008C25C5" w:rsidP="008C25C5">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8C25C5" w:rsidRPr="00EB1E16" w:rsidRDefault="008C25C5" w:rsidP="008C25C5">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8C25C5" w:rsidRPr="00EB1E16"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8C25C5" w:rsidRPr="00EB1E16" w:rsidRDefault="008C25C5" w:rsidP="008C25C5">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p>
    <w:p w:rsidR="008C25C5" w:rsidRPr="001240C3" w:rsidRDefault="008C25C5" w:rsidP="008C25C5">
      <w:pPr>
        <w:jc w:val="right"/>
        <w:rPr>
          <w:b/>
        </w:rPr>
      </w:pPr>
      <w:r w:rsidRPr="001240C3">
        <w:rPr>
          <w:b/>
        </w:rPr>
        <w:lastRenderedPageBreak/>
        <w:t xml:space="preserve">Załącznik nr </w:t>
      </w:r>
      <w:r>
        <w:rPr>
          <w:b/>
        </w:rPr>
        <w:t>8</w:t>
      </w:r>
    </w:p>
    <w:p w:rsidR="008C25C5" w:rsidRDefault="008C25C5" w:rsidP="008C25C5">
      <w:pPr>
        <w:tabs>
          <w:tab w:val="left" w:pos="708"/>
          <w:tab w:val="center" w:pos="4536"/>
          <w:tab w:val="right" w:pos="9072"/>
        </w:tabs>
        <w:rPr>
          <w:b/>
          <w:snapToGrid w:val="0"/>
        </w:rPr>
      </w:pPr>
    </w:p>
    <w:p w:rsidR="008C25C5" w:rsidRPr="00557398" w:rsidRDefault="008C25C5" w:rsidP="008C25C5">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r>
        <w:rPr>
          <w:b/>
          <w:noProof/>
        </w:rPr>
        <w:drawing>
          <wp:anchor distT="0" distB="0" distL="114300" distR="114300" simplePos="0" relativeHeight="251656192" behindDoc="0" locked="0" layoutInCell="1" allowOverlap="1">
            <wp:simplePos x="0" y="0"/>
            <wp:positionH relativeFrom="column">
              <wp:posOffset>-223520</wp:posOffset>
            </wp:positionH>
            <wp:positionV relativeFrom="paragraph">
              <wp:posOffset>100330</wp:posOffset>
            </wp:positionV>
            <wp:extent cx="809625" cy="819150"/>
            <wp:effectExtent l="19050" t="0" r="9525" b="0"/>
            <wp:wrapSquare wrapText="right"/>
            <wp:docPr id="6"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srcRect/>
                    <a:stretch>
                      <a:fillRect/>
                    </a:stretch>
                  </pic:blipFill>
                  <pic:spPr bwMode="auto">
                    <a:xfrm>
                      <a:off x="0" y="0"/>
                      <a:ext cx="809625" cy="819150"/>
                    </a:xfrm>
                    <a:prstGeom prst="rect">
                      <a:avLst/>
                    </a:prstGeom>
                    <a:noFill/>
                    <a:ln w="9525">
                      <a:noFill/>
                      <a:miter lim="800000"/>
                      <a:headEnd/>
                      <a:tailEnd/>
                    </a:ln>
                  </pic:spPr>
                </pic:pic>
              </a:graphicData>
            </a:graphic>
          </wp:anchor>
        </w:drawing>
      </w:r>
    </w:p>
    <w:p w:rsidR="008C25C5" w:rsidRPr="00BD0FEF" w:rsidRDefault="008C25C5" w:rsidP="008C25C5">
      <w:pPr>
        <w:ind w:left="3324"/>
        <w:jc w:val="center"/>
        <w:rPr>
          <w:b/>
          <w:color w:val="403152"/>
        </w:rPr>
      </w:pP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Pr="00BD0FEF" w:rsidRDefault="008C25C5" w:rsidP="008C25C5">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8C25C5" w:rsidRPr="00BD0FEF" w:rsidRDefault="008C25C5" w:rsidP="008C25C5">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Pr="00BD0FEF" w:rsidRDefault="008C25C5" w:rsidP="008C25C5">
      <w:pPr>
        <w:rPr>
          <w:color w:val="403152"/>
          <w:sz w:val="28"/>
          <w:szCs w:val="28"/>
        </w:rPr>
      </w:pPr>
    </w:p>
    <w:p w:rsidR="008C25C5" w:rsidRPr="00BD0FEF" w:rsidRDefault="008C25C5" w:rsidP="008C25C5">
      <w:pPr>
        <w:rPr>
          <w:color w:val="403152"/>
          <w:sz w:val="28"/>
          <w:szCs w:val="28"/>
        </w:rPr>
      </w:pPr>
    </w:p>
    <w:p w:rsidR="008C25C5" w:rsidRPr="00D0523E" w:rsidRDefault="008C25C5" w:rsidP="008C25C5">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C25C5" w:rsidRPr="00D0523E" w:rsidRDefault="008C25C5" w:rsidP="008C25C5">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color w:val="403152"/>
          <w:sz w:val="32"/>
          <w:szCs w:val="32"/>
        </w:rPr>
      </w:pPr>
    </w:p>
    <w:p w:rsidR="008C25C5" w:rsidRPr="00D872CB" w:rsidRDefault="008C25C5" w:rsidP="008C25C5">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8C25C5" w:rsidRPr="00D872CB" w:rsidRDefault="008C25C5" w:rsidP="008C25C5">
      <w:pPr>
        <w:pStyle w:val="Akapitzlist"/>
        <w:numPr>
          <w:ilvl w:val="0"/>
          <w:numId w:val="69"/>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8C25C5" w:rsidRPr="00D872CB" w:rsidRDefault="008C25C5" w:rsidP="008C25C5">
      <w:pPr>
        <w:pStyle w:val="Akapitzlist"/>
        <w:numPr>
          <w:ilvl w:val="0"/>
          <w:numId w:val="6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8C25C5" w:rsidRDefault="008C25C5" w:rsidP="008C25C5">
      <w:pPr>
        <w:pStyle w:val="Akapitzlist"/>
        <w:numPr>
          <w:ilvl w:val="0"/>
          <w:numId w:val="69"/>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8C25C5" w:rsidRPr="00D872CB" w:rsidRDefault="008C25C5" w:rsidP="008C25C5">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8C25C5" w:rsidRPr="00D872CB" w:rsidRDefault="008C25C5" w:rsidP="008C25C5">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8C25C5" w:rsidRPr="00D872CB" w:rsidRDefault="008C25C5" w:rsidP="008C25C5">
      <w:pPr>
        <w:pStyle w:val="Akapitzlist"/>
        <w:numPr>
          <w:ilvl w:val="0"/>
          <w:numId w:val="68"/>
        </w:numPr>
        <w:spacing w:after="0" w:line="240" w:lineRule="auto"/>
        <w:jc w:val="both"/>
        <w:rPr>
          <w:rFonts w:ascii="Book Antiqua" w:eastAsia="Times New Roman" w:hAnsi="Book Antiqua" w:cs="Courier New"/>
          <w:b/>
          <w:bCs/>
          <w:color w:val="403152"/>
          <w:sz w:val="28"/>
          <w:szCs w:val="28"/>
          <w:lang w:val="de-DE" w:eastAsia="pl-PL"/>
        </w:rPr>
      </w:pPr>
    </w:p>
    <w:p w:rsidR="008C25C5" w:rsidRPr="00D872CB"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D872CB"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8C25C5">
      <w:pPr>
        <w:pStyle w:val="Akapitzlist"/>
        <w:numPr>
          <w:ilvl w:val="0"/>
          <w:numId w:val="68"/>
        </w:numPr>
        <w:spacing w:after="0" w:line="240" w:lineRule="auto"/>
        <w:jc w:val="both"/>
        <w:rPr>
          <w:rFonts w:ascii="Book Antiqua" w:eastAsia="Times New Roman" w:hAnsi="Book Antiqua" w:cs="Courier New"/>
          <w:color w:val="403152"/>
          <w:sz w:val="28"/>
          <w:szCs w:val="28"/>
          <w:lang w:eastAsia="pl-PL"/>
        </w:rPr>
      </w:pPr>
    </w:p>
    <w:p w:rsidR="008C25C5" w:rsidRPr="00BD0FEF" w:rsidRDefault="008C25C5" w:rsidP="008C25C5">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8C25C5" w:rsidRPr="00702FB8" w:rsidRDefault="008C25C5" w:rsidP="008C25C5">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8C25C5" w:rsidRPr="00BD0FEF" w:rsidRDefault="008C25C5" w:rsidP="008C25C5">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8C25C5" w:rsidRPr="00EB1477" w:rsidRDefault="008C25C5" w:rsidP="008C25C5">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r>
        <w:rPr>
          <w:b/>
          <w:color w:val="000000"/>
        </w:rPr>
        <w:lastRenderedPageBreak/>
        <w:t>Załącznik nr 9</w:t>
      </w:r>
    </w:p>
    <w:p w:rsidR="008C25C5" w:rsidRDefault="008C25C5" w:rsidP="008C25C5">
      <w:pPr>
        <w:jc w:val="right"/>
        <w:rPr>
          <w:b/>
          <w:color w:val="000000"/>
        </w:rPr>
      </w:pPr>
    </w:p>
    <w:p w:rsidR="008C25C5" w:rsidRPr="00557398" w:rsidRDefault="008C25C5" w:rsidP="008C25C5">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r>
        <w:rPr>
          <w:b/>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100330</wp:posOffset>
            </wp:positionV>
            <wp:extent cx="809625" cy="771525"/>
            <wp:effectExtent l="19050" t="0" r="9525" b="0"/>
            <wp:wrapSquare wrapText="right"/>
            <wp:docPr id="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809625" cy="771525"/>
                    </a:xfrm>
                    <a:prstGeom prst="rect">
                      <a:avLst/>
                    </a:prstGeom>
                    <a:noFill/>
                    <a:ln w="9525">
                      <a:noFill/>
                      <a:miter lim="800000"/>
                      <a:headEnd/>
                      <a:tailEnd/>
                    </a:ln>
                  </pic:spPr>
                </pic:pic>
              </a:graphicData>
            </a:graphic>
          </wp:anchor>
        </w:drawing>
      </w:r>
    </w:p>
    <w:p w:rsidR="008C25C5" w:rsidRPr="00BD0FEF" w:rsidRDefault="008C25C5" w:rsidP="008C25C5">
      <w:pPr>
        <w:ind w:left="3324"/>
        <w:jc w:val="center"/>
        <w:rPr>
          <w:b/>
          <w:color w:val="403152"/>
        </w:rPr>
      </w:pP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Default="008C25C5" w:rsidP="008C25C5">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C25C5" w:rsidRPr="00BD0FEF" w:rsidRDefault="008C25C5" w:rsidP="008C25C5">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C25C5" w:rsidRPr="00BD0FEF" w:rsidRDefault="008C25C5" w:rsidP="008C25C5">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Default="008C25C5" w:rsidP="008C25C5">
      <w:pPr>
        <w:rPr>
          <w:rFonts w:ascii="Book Antiqua" w:hAnsi="Book Antiqua" w:cs="Courier New"/>
          <w:b/>
          <w:color w:val="000000"/>
          <w:sz w:val="40"/>
          <w:szCs w:val="40"/>
        </w:rPr>
      </w:pPr>
      <w:r>
        <w:rPr>
          <w:rFonts w:ascii="Book Antiqua" w:hAnsi="Book Antiqua" w:cs="Courier New"/>
          <w:b/>
          <w:color w:val="000000"/>
          <w:sz w:val="40"/>
          <w:szCs w:val="40"/>
        </w:rPr>
        <w:t>Nazwa Firmy</w:t>
      </w:r>
    </w:p>
    <w:p w:rsidR="008C25C5" w:rsidRPr="00BD0FEF" w:rsidRDefault="008C25C5" w:rsidP="008C25C5">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Default="008C25C5" w:rsidP="008C25C5">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C25C5" w:rsidRPr="007954E3" w:rsidRDefault="008C25C5" w:rsidP="008C25C5">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8C25C5" w:rsidRPr="00501011" w:rsidTr="00847CDA">
        <w:trPr>
          <w:trHeight w:val="300"/>
        </w:trPr>
        <w:tc>
          <w:tcPr>
            <w:tcW w:w="5000" w:type="pct"/>
            <w:gridSpan w:val="9"/>
            <w:tcBorders>
              <w:bottom w:val="single" w:sz="4" w:space="0" w:color="auto"/>
            </w:tcBorders>
            <w:vAlign w:val="center"/>
          </w:tcPr>
          <w:p w:rsidR="008C25C5" w:rsidRDefault="008C25C5" w:rsidP="00847CD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8C25C5" w:rsidRPr="00501011" w:rsidRDefault="008C25C5" w:rsidP="00847CDA">
            <w:pPr>
              <w:rPr>
                <w:b/>
                <w:bCs/>
                <w:color w:val="000000"/>
                <w:sz w:val="20"/>
                <w:szCs w:val="20"/>
              </w:rPr>
            </w:pPr>
          </w:p>
        </w:tc>
      </w:tr>
      <w:tr w:rsidR="008C25C5" w:rsidRPr="00501011" w:rsidTr="00847CDA">
        <w:trPr>
          <w:trHeight w:val="1260"/>
        </w:trPr>
        <w:tc>
          <w:tcPr>
            <w:tcW w:w="273" w:type="pct"/>
            <w:shd w:val="clear" w:color="auto" w:fill="D9D9D9"/>
            <w:vAlign w:val="center"/>
          </w:tcPr>
          <w:p w:rsidR="008C25C5" w:rsidRPr="00501011" w:rsidRDefault="008C25C5" w:rsidP="00847CD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8C25C5" w:rsidRPr="00501011" w:rsidRDefault="008C25C5" w:rsidP="00847CDA">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8C25C5" w:rsidRPr="00702FB8" w:rsidRDefault="008C25C5" w:rsidP="00847CD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8C25C5" w:rsidRPr="00501011" w:rsidRDefault="008C25C5" w:rsidP="00847CD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C25C5" w:rsidRPr="003D3C69" w:rsidTr="00847CDA">
        <w:trPr>
          <w:trHeight w:val="121"/>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1</w:t>
            </w:r>
          </w:p>
        </w:tc>
        <w:tc>
          <w:tcPr>
            <w:tcW w:w="1010" w:type="pct"/>
            <w:vAlign w:val="center"/>
          </w:tcPr>
          <w:p w:rsidR="008C25C5" w:rsidRPr="00EC351F" w:rsidRDefault="008C25C5" w:rsidP="00847CDA">
            <w:pPr>
              <w:rPr>
                <w:b/>
                <w:color w:val="000000"/>
                <w:sz w:val="20"/>
                <w:szCs w:val="20"/>
              </w:rPr>
            </w:pPr>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67"/>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2</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38"/>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3</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285"/>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4</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52"/>
        </w:trPr>
        <w:tc>
          <w:tcPr>
            <w:tcW w:w="273" w:type="pct"/>
            <w:vAlign w:val="center"/>
          </w:tcPr>
          <w:p w:rsidR="008C25C5" w:rsidRPr="00501011" w:rsidRDefault="008C25C5" w:rsidP="00847CDA">
            <w:pPr>
              <w:jc w:val="right"/>
              <w:rPr>
                <w:bCs/>
                <w:color w:val="000000"/>
                <w:sz w:val="20"/>
                <w:szCs w:val="20"/>
              </w:rPr>
            </w:pPr>
            <w:r>
              <w:t>(…)</w:t>
            </w:r>
          </w:p>
        </w:tc>
        <w:tc>
          <w:tcPr>
            <w:tcW w:w="1010" w:type="pct"/>
          </w:tcPr>
          <w:p w:rsidR="008C25C5" w:rsidRDefault="008C25C5" w:rsidP="00847CDA">
            <w:r w:rsidRPr="008D451D">
              <w:t>(…)</w:t>
            </w:r>
          </w:p>
        </w:tc>
        <w:tc>
          <w:tcPr>
            <w:tcW w:w="481" w:type="pct"/>
            <w:noWrap/>
          </w:tcPr>
          <w:p w:rsidR="008C25C5" w:rsidRDefault="008C25C5" w:rsidP="00847CDA">
            <w:r w:rsidRPr="008D451D">
              <w:t>(…)</w:t>
            </w:r>
          </w:p>
        </w:tc>
        <w:tc>
          <w:tcPr>
            <w:tcW w:w="581" w:type="pct"/>
          </w:tcPr>
          <w:p w:rsidR="008C25C5" w:rsidRDefault="008C25C5" w:rsidP="00847CDA">
            <w:r w:rsidRPr="008D451D">
              <w:t>(…)</w:t>
            </w:r>
          </w:p>
        </w:tc>
        <w:tc>
          <w:tcPr>
            <w:tcW w:w="498" w:type="pct"/>
          </w:tcPr>
          <w:p w:rsidR="008C25C5" w:rsidRDefault="008C25C5" w:rsidP="00847CDA">
            <w:r w:rsidRPr="008D451D">
              <w:t>(…)</w:t>
            </w:r>
          </w:p>
        </w:tc>
        <w:tc>
          <w:tcPr>
            <w:tcW w:w="480" w:type="pct"/>
          </w:tcPr>
          <w:p w:rsidR="008C25C5" w:rsidRDefault="008C25C5" w:rsidP="00847CDA">
            <w:r w:rsidRPr="008D451D">
              <w:t>(…)</w:t>
            </w:r>
          </w:p>
        </w:tc>
        <w:tc>
          <w:tcPr>
            <w:tcW w:w="411" w:type="pct"/>
            <w:noWrap/>
          </w:tcPr>
          <w:p w:rsidR="008C25C5" w:rsidRDefault="008C25C5" w:rsidP="00847CDA">
            <w:r w:rsidRPr="008D451D">
              <w:t>(…)</w:t>
            </w:r>
          </w:p>
        </w:tc>
        <w:tc>
          <w:tcPr>
            <w:tcW w:w="411" w:type="pct"/>
            <w:noWrap/>
          </w:tcPr>
          <w:p w:rsidR="008C25C5" w:rsidRDefault="008C25C5" w:rsidP="00847CDA">
            <w:r w:rsidRPr="008D451D">
              <w:t>(…)</w:t>
            </w:r>
          </w:p>
        </w:tc>
        <w:tc>
          <w:tcPr>
            <w:tcW w:w="856" w:type="pct"/>
          </w:tcPr>
          <w:p w:rsidR="008C25C5" w:rsidRDefault="008C25C5" w:rsidP="00847CDA">
            <w:r w:rsidRPr="008D451D">
              <w:t>(…)</w:t>
            </w:r>
          </w:p>
        </w:tc>
      </w:tr>
      <w:tr w:rsidR="008C25C5" w:rsidRPr="00501011" w:rsidTr="00847CDA">
        <w:trPr>
          <w:trHeight w:val="66"/>
        </w:trPr>
        <w:tc>
          <w:tcPr>
            <w:tcW w:w="3322" w:type="pct"/>
            <w:gridSpan w:val="6"/>
            <w:vAlign w:val="center"/>
          </w:tcPr>
          <w:p w:rsidR="008C25C5" w:rsidRPr="00501011" w:rsidRDefault="008C25C5" w:rsidP="00847CD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8C25C5" w:rsidRPr="00501011" w:rsidRDefault="008C25C5" w:rsidP="00847CDA">
            <w:pPr>
              <w:jc w:val="center"/>
              <w:rPr>
                <w:b/>
                <w:bCs/>
                <w:color w:val="000000"/>
                <w:sz w:val="20"/>
                <w:szCs w:val="20"/>
              </w:rPr>
            </w:pPr>
          </w:p>
        </w:tc>
        <w:tc>
          <w:tcPr>
            <w:tcW w:w="411" w:type="pct"/>
            <w:noWrap/>
            <w:vAlign w:val="center"/>
          </w:tcPr>
          <w:p w:rsidR="008C25C5" w:rsidRPr="00501011" w:rsidRDefault="008C25C5" w:rsidP="00847CDA">
            <w:pPr>
              <w:jc w:val="center"/>
              <w:rPr>
                <w:b/>
                <w:bCs/>
                <w:sz w:val="20"/>
                <w:szCs w:val="20"/>
              </w:rPr>
            </w:pPr>
          </w:p>
        </w:tc>
        <w:tc>
          <w:tcPr>
            <w:tcW w:w="856" w:type="pct"/>
            <w:noWrap/>
            <w:vAlign w:val="center"/>
          </w:tcPr>
          <w:p w:rsidR="008C25C5" w:rsidRPr="00501011" w:rsidRDefault="008C25C5" w:rsidP="00847CDA">
            <w:pPr>
              <w:rPr>
                <w:b/>
                <w:bCs/>
                <w:sz w:val="20"/>
                <w:szCs w:val="20"/>
              </w:rPr>
            </w:pPr>
          </w:p>
        </w:tc>
      </w:tr>
    </w:tbl>
    <w:p w:rsidR="008C25C5" w:rsidRPr="00746A96" w:rsidRDefault="008C25C5" w:rsidP="008C25C5">
      <w:pPr>
        <w:ind w:right="-288"/>
        <w:rPr>
          <w:rFonts w:ascii="Constantia" w:eastAsia="MS Mincho" w:hAnsi="Constantia"/>
          <w:color w:val="403152"/>
          <w:sz w:val="28"/>
          <w:szCs w:val="28"/>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Pr="00EB1E16" w:rsidRDefault="008C25C5" w:rsidP="008C25C5">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8C25C5" w:rsidRPr="00EB1E16" w:rsidRDefault="008C25C5" w:rsidP="008C25C5">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Oddziału/Oddziałowa Oddziału   </w:t>
      </w:r>
      <w:r w:rsidRPr="00EB1E16">
        <w:rPr>
          <w:rFonts w:ascii="Constantia" w:eastAsia="MS Mincho" w:hAnsi="Constantia" w:cs="Kartika"/>
          <w:b/>
          <w:i/>
          <w:iCs/>
          <w:color w:val="403152"/>
        </w:rPr>
        <w:t>……………………… ………………..</w:t>
      </w:r>
    </w:p>
    <w:p w:rsidR="008C25C5" w:rsidRPr="00EB1E16"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8C25C5" w:rsidRPr="00EB1E16" w:rsidRDefault="008C25C5" w:rsidP="008C25C5">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sectPr w:rsidR="008C25C5" w:rsidRPr="00EB1E16" w:rsidSect="00F1768A">
      <w:headerReference w:type="default" r:id="rId20"/>
      <w:footerReference w:type="default" r:id="rId2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4A" w:rsidRDefault="00E5674A">
      <w:r>
        <w:separator/>
      </w:r>
    </w:p>
  </w:endnote>
  <w:endnote w:type="continuationSeparator" w:id="0">
    <w:p w:rsidR="00E5674A" w:rsidRDefault="00E56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4" w:rsidRDefault="00E60F42" w:rsidP="005B4718">
    <w:pPr>
      <w:pStyle w:val="Stopka"/>
      <w:framePr w:wrap="around" w:vAnchor="text" w:hAnchor="margin" w:xAlign="right" w:y="1"/>
      <w:rPr>
        <w:rStyle w:val="Numerstrony"/>
      </w:rPr>
    </w:pPr>
    <w:r>
      <w:rPr>
        <w:rStyle w:val="Numerstrony"/>
      </w:rPr>
      <w:fldChar w:fldCharType="begin"/>
    </w:r>
    <w:r w:rsidR="00632BC4">
      <w:rPr>
        <w:rStyle w:val="Numerstrony"/>
      </w:rPr>
      <w:instrText xml:space="preserve">PAGE  </w:instrText>
    </w:r>
    <w:r>
      <w:rPr>
        <w:rStyle w:val="Numerstrony"/>
      </w:rPr>
      <w:fldChar w:fldCharType="separate"/>
    </w:r>
    <w:r w:rsidR="00595C65">
      <w:rPr>
        <w:rStyle w:val="Numerstrony"/>
        <w:noProof/>
      </w:rPr>
      <w:t>20</w:t>
    </w:r>
    <w:r>
      <w:rPr>
        <w:rStyle w:val="Numerstrony"/>
      </w:rPr>
      <w:fldChar w:fldCharType="end"/>
    </w:r>
  </w:p>
  <w:p w:rsidR="00632BC4" w:rsidRDefault="00632BC4">
    <w:pPr>
      <w:pStyle w:val="Stopka"/>
      <w:framePr w:wrap="auto" w:vAnchor="text" w:hAnchor="margin" w:xAlign="right" w:y="1"/>
      <w:ind w:right="360"/>
      <w:rPr>
        <w:rStyle w:val="Numerstrony"/>
      </w:rPr>
    </w:pPr>
  </w:p>
  <w:p w:rsidR="00632BC4" w:rsidRDefault="00632BC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4" w:rsidRDefault="00E60F42" w:rsidP="003F1BDD">
    <w:pPr>
      <w:pStyle w:val="Stopka"/>
      <w:framePr w:wrap="around" w:vAnchor="text" w:hAnchor="margin" w:xAlign="right" w:y="1"/>
      <w:rPr>
        <w:rStyle w:val="Numerstrony"/>
      </w:rPr>
    </w:pPr>
    <w:r>
      <w:rPr>
        <w:rStyle w:val="Numerstrony"/>
      </w:rPr>
      <w:fldChar w:fldCharType="begin"/>
    </w:r>
    <w:r w:rsidR="00632BC4">
      <w:rPr>
        <w:rStyle w:val="Numerstrony"/>
      </w:rPr>
      <w:instrText xml:space="preserve">PAGE  </w:instrText>
    </w:r>
    <w:r>
      <w:rPr>
        <w:rStyle w:val="Numerstrony"/>
      </w:rPr>
      <w:fldChar w:fldCharType="separate"/>
    </w:r>
    <w:r w:rsidR="00595C65">
      <w:rPr>
        <w:rStyle w:val="Numerstrony"/>
        <w:noProof/>
      </w:rPr>
      <w:t>22</w:t>
    </w:r>
    <w:r>
      <w:rPr>
        <w:rStyle w:val="Numerstrony"/>
      </w:rPr>
      <w:fldChar w:fldCharType="end"/>
    </w:r>
  </w:p>
  <w:p w:rsidR="00632BC4" w:rsidRDefault="00632BC4">
    <w:pPr>
      <w:pStyle w:val="Stopka"/>
      <w:framePr w:wrap="auto" w:vAnchor="text" w:hAnchor="margin" w:xAlign="right" w:y="1"/>
      <w:ind w:right="360"/>
      <w:rPr>
        <w:rStyle w:val="Numerstrony"/>
      </w:rPr>
    </w:pPr>
  </w:p>
  <w:p w:rsidR="00632BC4" w:rsidRDefault="00632BC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4" w:rsidRDefault="00E60F42" w:rsidP="005B4718">
    <w:pPr>
      <w:pStyle w:val="Stopka"/>
      <w:framePr w:wrap="around" w:vAnchor="text" w:hAnchor="margin" w:xAlign="right" w:y="1"/>
      <w:rPr>
        <w:rStyle w:val="Numerstrony"/>
      </w:rPr>
    </w:pPr>
    <w:r>
      <w:rPr>
        <w:rStyle w:val="Numerstrony"/>
      </w:rPr>
      <w:fldChar w:fldCharType="begin"/>
    </w:r>
    <w:r w:rsidR="00632BC4">
      <w:rPr>
        <w:rStyle w:val="Numerstrony"/>
      </w:rPr>
      <w:instrText xml:space="preserve">PAGE  </w:instrText>
    </w:r>
    <w:r>
      <w:rPr>
        <w:rStyle w:val="Numerstrony"/>
      </w:rPr>
      <w:fldChar w:fldCharType="separate"/>
    </w:r>
    <w:r w:rsidR="00595C65">
      <w:rPr>
        <w:rStyle w:val="Numerstrony"/>
        <w:noProof/>
      </w:rPr>
      <w:t>36</w:t>
    </w:r>
    <w:r>
      <w:rPr>
        <w:rStyle w:val="Numerstrony"/>
      </w:rPr>
      <w:fldChar w:fldCharType="end"/>
    </w:r>
  </w:p>
  <w:p w:rsidR="00632BC4" w:rsidRDefault="00632BC4">
    <w:pPr>
      <w:pStyle w:val="Stopka"/>
      <w:framePr w:wrap="auto" w:vAnchor="text" w:hAnchor="margin" w:xAlign="right" w:y="1"/>
      <w:ind w:right="360"/>
      <w:rPr>
        <w:rStyle w:val="Numerstrony"/>
      </w:rPr>
    </w:pPr>
  </w:p>
  <w:p w:rsidR="00632BC4" w:rsidRDefault="00632BC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4A" w:rsidRDefault="00E5674A">
      <w:r>
        <w:separator/>
      </w:r>
    </w:p>
  </w:footnote>
  <w:footnote w:type="continuationSeparator" w:id="0">
    <w:p w:rsidR="00E5674A" w:rsidRDefault="00E5674A">
      <w:r>
        <w:continuationSeparator/>
      </w:r>
    </w:p>
  </w:footnote>
  <w:footnote w:id="1">
    <w:p w:rsidR="00632BC4" w:rsidRDefault="00632BC4" w:rsidP="0016068A">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632BC4" w:rsidRDefault="00632BC4">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632BC4" w:rsidRDefault="00632BC4">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632BC4" w:rsidRDefault="00632BC4"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4" w:rsidRDefault="00632BC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4" w:rsidRDefault="00632B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3F27F83"/>
    <w:multiLevelType w:val="multilevel"/>
    <w:tmpl w:val="7722D5B0"/>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6">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7">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0">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nsid w:val="2E9303CE"/>
    <w:multiLevelType w:val="singleLevel"/>
    <w:tmpl w:val="15D4E312"/>
    <w:lvl w:ilvl="0">
      <w:start w:val="1"/>
      <w:numFmt w:val="decimal"/>
      <w:lvlText w:val="%1)"/>
      <w:lvlJc w:val="left"/>
      <w:pPr>
        <w:tabs>
          <w:tab w:val="num" w:pos="360"/>
        </w:tabs>
        <w:ind w:left="360" w:hanging="360"/>
      </w:pPr>
      <w:rPr>
        <w:b w:val="0"/>
      </w:rPr>
    </w:lvl>
  </w:abstractNum>
  <w:abstractNum w:abstractNumId="23">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5">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2">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F42896"/>
    <w:multiLevelType w:val="hybridMultilevel"/>
    <w:tmpl w:val="ED32179A"/>
    <w:lvl w:ilvl="0" w:tplc="68D063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D80350"/>
    <w:multiLevelType w:val="hybridMultilevel"/>
    <w:tmpl w:val="8A8A6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0">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3">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44">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5">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2">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7">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DF939B6"/>
    <w:multiLevelType w:val="multilevel"/>
    <w:tmpl w:val="F632806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6">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DC4700"/>
    <w:multiLevelType w:val="singleLevel"/>
    <w:tmpl w:val="04150011"/>
    <w:lvl w:ilvl="0">
      <w:start w:val="1"/>
      <w:numFmt w:val="decimal"/>
      <w:lvlText w:val="%1)"/>
      <w:lvlJc w:val="left"/>
      <w:pPr>
        <w:ind w:left="1146" w:hanging="360"/>
      </w:pPr>
      <w:rPr>
        <w:i w:val="0"/>
      </w:rPr>
    </w:lvl>
  </w:abstractNum>
  <w:abstractNum w:abstractNumId="69">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1">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62"/>
  </w:num>
  <w:num w:numId="4">
    <w:abstractNumId w:val="24"/>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4"/>
  </w:num>
  <w:num w:numId="20">
    <w:abstractNumId w:val="26"/>
  </w:num>
  <w:num w:numId="21">
    <w:abstractNumId w:val="42"/>
  </w:num>
  <w:num w:numId="22">
    <w:abstractNumId w:val="65"/>
  </w:num>
  <w:num w:numId="23">
    <w:abstractNumId w:val="27"/>
  </w:num>
  <w:num w:numId="24">
    <w:abstractNumId w:val="59"/>
  </w:num>
  <w:num w:numId="25">
    <w:abstractNumId w:val="56"/>
  </w:num>
  <w:num w:numId="26">
    <w:abstractNumId w:val="5"/>
  </w:num>
  <w:num w:numId="27">
    <w:abstractNumId w:val="44"/>
  </w:num>
  <w:num w:numId="28">
    <w:abstractNumId w:val="60"/>
  </w:num>
  <w:num w:numId="29">
    <w:abstractNumId w:val="2"/>
  </w:num>
  <w:num w:numId="30">
    <w:abstractNumId w:val="28"/>
  </w:num>
  <w:num w:numId="31">
    <w:abstractNumId w:val="21"/>
  </w:num>
  <w:num w:numId="32">
    <w:abstractNumId w:val="13"/>
  </w:num>
  <w:num w:numId="33">
    <w:abstractNumId w:val="11"/>
  </w:num>
  <w:num w:numId="34">
    <w:abstractNumId w:val="25"/>
  </w:num>
  <w:num w:numId="35">
    <w:abstractNumId w:val="37"/>
  </w:num>
  <w:num w:numId="36">
    <w:abstractNumId w:val="23"/>
  </w:num>
  <w:num w:numId="37">
    <w:abstractNumId w:val="45"/>
  </w:num>
  <w:num w:numId="38">
    <w:abstractNumId w:val="71"/>
  </w:num>
  <w:num w:numId="39">
    <w:abstractNumId w:val="34"/>
  </w:num>
  <w:num w:numId="40">
    <w:abstractNumId w:val="67"/>
  </w:num>
  <w:num w:numId="41">
    <w:abstractNumId w:val="4"/>
  </w:num>
  <w:num w:numId="42">
    <w:abstractNumId w:val="49"/>
  </w:num>
  <w:num w:numId="43">
    <w:abstractNumId w:val="61"/>
  </w:num>
  <w:num w:numId="44">
    <w:abstractNumId w:val="0"/>
  </w:num>
  <w:num w:numId="45">
    <w:abstractNumId w:val="35"/>
  </w:num>
  <w:num w:numId="46">
    <w:abstractNumId w:val="15"/>
  </w:num>
  <w:num w:numId="47">
    <w:abstractNumId w:val="66"/>
  </w:num>
  <w:num w:numId="48">
    <w:abstractNumId w:val="57"/>
  </w:num>
  <w:num w:numId="49">
    <w:abstractNumId w:val="55"/>
  </w:num>
  <w:num w:numId="50">
    <w:abstractNumId w:val="12"/>
  </w:num>
  <w:num w:numId="51">
    <w:abstractNumId w:val="20"/>
  </w:num>
  <w:num w:numId="52">
    <w:abstractNumId w:val="32"/>
  </w:num>
  <w:num w:numId="53">
    <w:abstractNumId w:val="69"/>
  </w:num>
  <w:num w:numId="54">
    <w:abstractNumId w:val="52"/>
  </w:num>
  <w:num w:numId="55">
    <w:abstractNumId w:val="36"/>
  </w:num>
  <w:num w:numId="56">
    <w:abstractNumId w:val="41"/>
  </w:num>
  <w:num w:numId="57">
    <w:abstractNumId w:val="58"/>
  </w:num>
  <w:num w:numId="58">
    <w:abstractNumId w:val="7"/>
  </w:num>
  <w:num w:numId="59">
    <w:abstractNumId w:val="38"/>
  </w:num>
  <w:num w:numId="60">
    <w:abstractNumId w:val="16"/>
  </w:num>
  <w:num w:numId="61">
    <w:abstractNumId w:val="40"/>
  </w:num>
  <w:num w:numId="62">
    <w:abstractNumId w:val="63"/>
  </w:num>
  <w:num w:numId="63">
    <w:abstractNumId w:val="46"/>
    <w:lvlOverride w:ilvl="0">
      <w:startOverride w:val="1"/>
    </w:lvlOverride>
  </w:num>
  <w:num w:numId="64">
    <w:abstractNumId w:val="5"/>
    <w:lvlOverride w:ilvl="0">
      <w:startOverride w:val="1"/>
    </w:lvlOverride>
  </w:num>
  <w:num w:numId="65">
    <w:abstractNumId w:val="53"/>
  </w:num>
  <w:num w:numId="66">
    <w:abstractNumId w:val="33"/>
  </w:num>
  <w:num w:numId="67">
    <w:abstractNumId w:val="3"/>
  </w:num>
  <w:num w:numId="68">
    <w:abstractNumId w:val="17"/>
  </w:num>
  <w:num w:numId="69">
    <w:abstractNumId w:val="18"/>
  </w:num>
  <w:num w:numId="70">
    <w:abstractNumId w:val="22"/>
  </w:num>
  <w:num w:numId="71">
    <w:abstractNumId w:val="70"/>
  </w:num>
  <w:num w:numId="72">
    <w:abstractNumId w:val="72"/>
  </w:num>
  <w:num w:numId="73">
    <w:abstractNumId w:val="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669"/>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95260"/>
    <w:rsid w:val="000A0D2E"/>
    <w:rsid w:val="000A25B9"/>
    <w:rsid w:val="000A26BD"/>
    <w:rsid w:val="000A298C"/>
    <w:rsid w:val="000A33AF"/>
    <w:rsid w:val="000A3E64"/>
    <w:rsid w:val="000A568F"/>
    <w:rsid w:val="000A5CE9"/>
    <w:rsid w:val="000A6BF4"/>
    <w:rsid w:val="000A7AED"/>
    <w:rsid w:val="000B0076"/>
    <w:rsid w:val="000B0316"/>
    <w:rsid w:val="000B269F"/>
    <w:rsid w:val="000B2951"/>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3E88"/>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1D68"/>
    <w:rsid w:val="00242437"/>
    <w:rsid w:val="00244085"/>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533C"/>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A1"/>
    <w:rsid w:val="002F49E4"/>
    <w:rsid w:val="002F4D5F"/>
    <w:rsid w:val="002F5951"/>
    <w:rsid w:val="002F5BF3"/>
    <w:rsid w:val="002F6354"/>
    <w:rsid w:val="002F6360"/>
    <w:rsid w:val="002F76AE"/>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68E8"/>
    <w:rsid w:val="00317F28"/>
    <w:rsid w:val="0032009C"/>
    <w:rsid w:val="00321011"/>
    <w:rsid w:val="0032183F"/>
    <w:rsid w:val="00321D5A"/>
    <w:rsid w:val="00323585"/>
    <w:rsid w:val="0032413B"/>
    <w:rsid w:val="00324DAF"/>
    <w:rsid w:val="00330884"/>
    <w:rsid w:val="003326C5"/>
    <w:rsid w:val="00336A79"/>
    <w:rsid w:val="00341217"/>
    <w:rsid w:val="00343CFB"/>
    <w:rsid w:val="003454E1"/>
    <w:rsid w:val="0034607C"/>
    <w:rsid w:val="00346F52"/>
    <w:rsid w:val="003472A3"/>
    <w:rsid w:val="003472A8"/>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A07B2"/>
    <w:rsid w:val="003A0E58"/>
    <w:rsid w:val="003A22D7"/>
    <w:rsid w:val="003A2B40"/>
    <w:rsid w:val="003A37B4"/>
    <w:rsid w:val="003A4105"/>
    <w:rsid w:val="003A45AB"/>
    <w:rsid w:val="003A6EA8"/>
    <w:rsid w:val="003A72ED"/>
    <w:rsid w:val="003A79DD"/>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4141"/>
    <w:rsid w:val="00434501"/>
    <w:rsid w:val="004347D5"/>
    <w:rsid w:val="00434D27"/>
    <w:rsid w:val="00434EB9"/>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C65"/>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1A1A"/>
    <w:rsid w:val="006E257A"/>
    <w:rsid w:val="006E29E9"/>
    <w:rsid w:val="006E37A2"/>
    <w:rsid w:val="006E38D1"/>
    <w:rsid w:val="006E4559"/>
    <w:rsid w:val="006E5083"/>
    <w:rsid w:val="006E54B7"/>
    <w:rsid w:val="006E558B"/>
    <w:rsid w:val="006E64A5"/>
    <w:rsid w:val="006E67B6"/>
    <w:rsid w:val="006E6EDB"/>
    <w:rsid w:val="006E70D5"/>
    <w:rsid w:val="006E7665"/>
    <w:rsid w:val="006E7F19"/>
    <w:rsid w:val="006F07F3"/>
    <w:rsid w:val="006F0833"/>
    <w:rsid w:val="006F16BC"/>
    <w:rsid w:val="006F1B08"/>
    <w:rsid w:val="006F22E5"/>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849"/>
    <w:rsid w:val="00734B87"/>
    <w:rsid w:val="00735E58"/>
    <w:rsid w:val="007361CC"/>
    <w:rsid w:val="00736648"/>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57B7F"/>
    <w:rsid w:val="00760153"/>
    <w:rsid w:val="00762328"/>
    <w:rsid w:val="0076312E"/>
    <w:rsid w:val="00763763"/>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5C5"/>
    <w:rsid w:val="008C2AE0"/>
    <w:rsid w:val="008C6CB0"/>
    <w:rsid w:val="008D0473"/>
    <w:rsid w:val="008D25CC"/>
    <w:rsid w:val="008D40C7"/>
    <w:rsid w:val="008D4AC1"/>
    <w:rsid w:val="008D4F34"/>
    <w:rsid w:val="008D7396"/>
    <w:rsid w:val="008E05FA"/>
    <w:rsid w:val="008E07EE"/>
    <w:rsid w:val="008E16CE"/>
    <w:rsid w:val="008E1CAF"/>
    <w:rsid w:val="008E31F9"/>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1C5"/>
    <w:rsid w:val="00937297"/>
    <w:rsid w:val="0093776F"/>
    <w:rsid w:val="00940F71"/>
    <w:rsid w:val="009418BB"/>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800"/>
    <w:rsid w:val="009E0EF4"/>
    <w:rsid w:val="009E2090"/>
    <w:rsid w:val="009E437D"/>
    <w:rsid w:val="009E7827"/>
    <w:rsid w:val="009F0E76"/>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3B71"/>
    <w:rsid w:val="00A83EA1"/>
    <w:rsid w:val="00A84514"/>
    <w:rsid w:val="00A84C26"/>
    <w:rsid w:val="00A858F9"/>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05"/>
    <w:rsid w:val="00AE46E5"/>
    <w:rsid w:val="00AE595F"/>
    <w:rsid w:val="00AE70AF"/>
    <w:rsid w:val="00AE72C1"/>
    <w:rsid w:val="00AE759B"/>
    <w:rsid w:val="00AF0437"/>
    <w:rsid w:val="00AF0DDC"/>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29B5"/>
    <w:rsid w:val="00B14BCE"/>
    <w:rsid w:val="00B178CD"/>
    <w:rsid w:val="00B222A7"/>
    <w:rsid w:val="00B2252C"/>
    <w:rsid w:val="00B22A36"/>
    <w:rsid w:val="00B23149"/>
    <w:rsid w:val="00B241C9"/>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F20"/>
    <w:rsid w:val="00C0760C"/>
    <w:rsid w:val="00C07EE1"/>
    <w:rsid w:val="00C10658"/>
    <w:rsid w:val="00C10921"/>
    <w:rsid w:val="00C12D63"/>
    <w:rsid w:val="00C14EFB"/>
    <w:rsid w:val="00C16CA9"/>
    <w:rsid w:val="00C17491"/>
    <w:rsid w:val="00C17EC4"/>
    <w:rsid w:val="00C17FBC"/>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3BE0"/>
    <w:rsid w:val="00C5441E"/>
    <w:rsid w:val="00C54EFC"/>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2CD3"/>
    <w:rsid w:val="00C84257"/>
    <w:rsid w:val="00C85CB3"/>
    <w:rsid w:val="00C85ECC"/>
    <w:rsid w:val="00C865E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2548"/>
    <w:rsid w:val="00D633A0"/>
    <w:rsid w:val="00D6345F"/>
    <w:rsid w:val="00D63A12"/>
    <w:rsid w:val="00D66FF2"/>
    <w:rsid w:val="00D7268E"/>
    <w:rsid w:val="00D733AA"/>
    <w:rsid w:val="00D74B7A"/>
    <w:rsid w:val="00D75D15"/>
    <w:rsid w:val="00D76C02"/>
    <w:rsid w:val="00D81326"/>
    <w:rsid w:val="00D82392"/>
    <w:rsid w:val="00D825D6"/>
    <w:rsid w:val="00D835F0"/>
    <w:rsid w:val="00D838F0"/>
    <w:rsid w:val="00D840AB"/>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4407"/>
    <w:rsid w:val="00DC7DBF"/>
    <w:rsid w:val="00DD023B"/>
    <w:rsid w:val="00DD031B"/>
    <w:rsid w:val="00DD0B64"/>
    <w:rsid w:val="00DD3C0E"/>
    <w:rsid w:val="00DD410B"/>
    <w:rsid w:val="00DD4604"/>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3026E"/>
    <w:rsid w:val="00E333DC"/>
    <w:rsid w:val="00E33BD9"/>
    <w:rsid w:val="00E34790"/>
    <w:rsid w:val="00E34AA4"/>
    <w:rsid w:val="00E351C9"/>
    <w:rsid w:val="00E35DD6"/>
    <w:rsid w:val="00E35E86"/>
    <w:rsid w:val="00E360AA"/>
    <w:rsid w:val="00E400A2"/>
    <w:rsid w:val="00E41E21"/>
    <w:rsid w:val="00E42ED6"/>
    <w:rsid w:val="00E44EF7"/>
    <w:rsid w:val="00E452FD"/>
    <w:rsid w:val="00E45F09"/>
    <w:rsid w:val="00E47ADB"/>
    <w:rsid w:val="00E50A4C"/>
    <w:rsid w:val="00E51771"/>
    <w:rsid w:val="00E51ED4"/>
    <w:rsid w:val="00E53B5D"/>
    <w:rsid w:val="00E54CEE"/>
    <w:rsid w:val="00E550C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756"/>
    <w:rsid w:val="00E95B7A"/>
    <w:rsid w:val="00E96D43"/>
    <w:rsid w:val="00E97BE0"/>
    <w:rsid w:val="00EA06C4"/>
    <w:rsid w:val="00EA0845"/>
    <w:rsid w:val="00EA18CB"/>
    <w:rsid w:val="00EA21E9"/>
    <w:rsid w:val="00EA3491"/>
    <w:rsid w:val="00EA4F27"/>
    <w:rsid w:val="00EA5AF4"/>
    <w:rsid w:val="00EA758F"/>
    <w:rsid w:val="00EA777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EDC"/>
    <w:rsid w:val="00EE1744"/>
    <w:rsid w:val="00EE32C8"/>
    <w:rsid w:val="00EE3D08"/>
    <w:rsid w:val="00EE54C5"/>
    <w:rsid w:val="00EE582A"/>
    <w:rsid w:val="00EE6166"/>
    <w:rsid w:val="00EE6921"/>
    <w:rsid w:val="00EE6CB8"/>
    <w:rsid w:val="00EE7FFD"/>
    <w:rsid w:val="00EF02C8"/>
    <w:rsid w:val="00EF0F96"/>
    <w:rsid w:val="00EF2B58"/>
    <w:rsid w:val="00EF2E58"/>
    <w:rsid w:val="00EF40B9"/>
    <w:rsid w:val="00EF414B"/>
    <w:rsid w:val="00EF57EF"/>
    <w:rsid w:val="00EF58A9"/>
    <w:rsid w:val="00EF5910"/>
    <w:rsid w:val="00EF5C76"/>
    <w:rsid w:val="00EF6132"/>
    <w:rsid w:val="00EF6C11"/>
    <w:rsid w:val="00F010E6"/>
    <w:rsid w:val="00F01CBA"/>
    <w:rsid w:val="00F04117"/>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17B61"/>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5B8"/>
    <w:rsid w:val="00F77633"/>
    <w:rsid w:val="00F77FBE"/>
    <w:rsid w:val="00F80317"/>
    <w:rsid w:val="00F80D55"/>
    <w:rsid w:val="00F81001"/>
    <w:rsid w:val="00F81436"/>
    <w:rsid w:val="00F8231F"/>
    <w:rsid w:val="00F82A4A"/>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iPriority="99" w:unhideWhenUsed="1" w:qFormat="1"/>
    <w:lsdException w:name="envelope address" w:uiPriority="99"/>
    <w:lsdException w:name="annotation reference"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20apteka.dostawy@4w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DDF3-6F69-418E-A15A-6D60036D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36</Pages>
  <Words>11182</Words>
  <Characters>67096</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78122</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41</cp:revision>
  <cp:lastPrinted>2016-02-26T07:53:00Z</cp:lastPrinted>
  <dcterms:created xsi:type="dcterms:W3CDTF">2016-02-08T07:59:00Z</dcterms:created>
  <dcterms:modified xsi:type="dcterms:W3CDTF">2016-03-02T08:59:00Z</dcterms:modified>
</cp:coreProperties>
</file>