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9B09EC">
        <w:rPr>
          <w:rFonts w:ascii="Tahoma" w:eastAsia="Times New Roman" w:hAnsi="Tahoma" w:cs="Tahoma"/>
          <w:lang w:eastAsia="pl-PL"/>
        </w:rPr>
        <w:t xml:space="preserve">u rejestrowego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9B09EC" w:rsidRDefault="009B09EC" w:rsidP="009B09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9B09EC">
        <w:rPr>
          <w:rFonts w:ascii="Tahoma" w:eastAsia="Times New Roman" w:hAnsi="Tahoma" w:cs="Tahoma"/>
          <w:b/>
          <w:lang w:eastAsia="pl-PL"/>
        </w:rPr>
        <w:t>ZAKRES 1)</w:t>
      </w:r>
      <w:r w:rsidRPr="009B09EC">
        <w:rPr>
          <w:rFonts w:ascii="Tahoma" w:eastAsia="Times New Roman" w:hAnsi="Tahoma" w:cs="Tahoma"/>
          <w:lang w:eastAsia="pl-PL"/>
        </w:rPr>
        <w:t xml:space="preserve"> </w:t>
      </w:r>
      <w:r w:rsidRPr="009B09EC">
        <w:rPr>
          <w:rFonts w:ascii="Tahoma" w:eastAsia="Calibri" w:hAnsi="Tahoma" w:cs="Tahoma"/>
          <w:color w:val="000000"/>
          <w:lang w:eastAsia="pl-PL"/>
        </w:rPr>
        <w:t>CPV 85141200-1 Udzielanie świadczeń zdrowotnych w zakresie czynności zawodowych pielęgniarki w Klinicznym Oddziale Urologicznym (min. 160 godz. w miesiącu  max. 200 godz. w miesiącu)  – 1 pielęgniarka.</w:t>
      </w:r>
    </w:p>
    <w:p w:rsidR="009B09EC" w:rsidRPr="009B09EC" w:rsidRDefault="009B09EC" w:rsidP="009B09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9B09EC" w:rsidRPr="0054160B" w:rsidRDefault="009B09EC" w:rsidP="009B09EC">
      <w:pPr>
        <w:numPr>
          <w:ilvl w:val="0"/>
          <w:numId w:val="46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9B09EC" w:rsidRPr="009B09EC" w:rsidRDefault="009B09EC" w:rsidP="009B09EC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lang w:eastAsia="pl-PL"/>
        </w:rPr>
      </w:pPr>
    </w:p>
    <w:p w:rsidR="009B09EC" w:rsidRDefault="009B09EC" w:rsidP="009B09EC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9B09EC">
        <w:rPr>
          <w:rFonts w:ascii="Tahoma" w:eastAsia="Times New Roman" w:hAnsi="Tahoma" w:cs="Tahoma"/>
          <w:b/>
          <w:lang w:eastAsia="pl-PL"/>
        </w:rPr>
        <w:t>ZAKRES 2)</w:t>
      </w:r>
      <w:r w:rsidRPr="009B09EC">
        <w:rPr>
          <w:rFonts w:ascii="Tahoma" w:eastAsia="Times New Roman" w:hAnsi="Tahoma" w:cs="Tahoma"/>
          <w:lang w:eastAsia="pl-PL"/>
        </w:rPr>
        <w:t xml:space="preserve"> </w:t>
      </w:r>
      <w:r w:rsidRPr="009B09EC">
        <w:rPr>
          <w:rFonts w:ascii="Tahoma" w:eastAsia="Calibri" w:hAnsi="Tahoma" w:cs="Tahoma"/>
          <w:color w:val="000000"/>
          <w:lang w:eastAsia="pl-PL"/>
        </w:rPr>
        <w:t xml:space="preserve">CPV 85141200-1 Udzielanie świadczeń zdrowotnych w zakresie czynności zawodowych pielęgniarki </w:t>
      </w:r>
      <w:r w:rsidRPr="009B09EC">
        <w:rPr>
          <w:rFonts w:ascii="Tahoma" w:eastAsia="Calibri" w:hAnsi="Tahoma" w:cs="Tahoma"/>
          <w:color w:val="000000"/>
          <w:lang w:eastAsia="pl-PL"/>
        </w:rPr>
        <w:br w:type="textWrapping" w:clear="all"/>
        <w:t>endoskopowej w Pracowni Endoskopowej w Klinicznym Oddziale Urologicznym oraz w zakresie czynności zawodowych pielęgniarki w Klinicznym Oddziale Urologicznym (min. 160 godz. w miesiącu  max. 200 godz</w:t>
      </w:r>
      <w:r>
        <w:rPr>
          <w:rFonts w:ascii="Tahoma" w:eastAsia="Calibri" w:hAnsi="Tahoma" w:cs="Tahoma"/>
          <w:color w:val="000000"/>
          <w:lang w:eastAsia="pl-PL"/>
        </w:rPr>
        <w:t>. w miesiącu)  – 1 pielęgniarka:</w:t>
      </w:r>
    </w:p>
    <w:p w:rsidR="009B09EC" w:rsidRPr="009B09EC" w:rsidRDefault="009B09EC" w:rsidP="009B09E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9B09EC" w:rsidRPr="0054160B" w:rsidRDefault="009B09EC" w:rsidP="009B09EC">
      <w:pPr>
        <w:numPr>
          <w:ilvl w:val="0"/>
          <w:numId w:val="48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9B09EC" w:rsidRPr="009B09EC" w:rsidRDefault="009B09EC" w:rsidP="009B09EC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</w:p>
    <w:p w:rsidR="009B09EC" w:rsidRPr="009B09EC" w:rsidRDefault="009B09EC" w:rsidP="009B09EC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9B09EC" w:rsidRDefault="009B09EC" w:rsidP="009B09E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B09EC">
        <w:rPr>
          <w:rFonts w:ascii="Tahoma" w:eastAsia="Times New Roman" w:hAnsi="Tahoma" w:cs="Tahoma"/>
          <w:b/>
          <w:lang w:eastAsia="pl-PL"/>
        </w:rPr>
        <w:t>ZAKRES 3)</w:t>
      </w:r>
      <w:r w:rsidRPr="009B09EC">
        <w:rPr>
          <w:rFonts w:ascii="Tahoma" w:eastAsia="Times New Roman" w:hAnsi="Tahoma" w:cs="Tahoma"/>
          <w:lang w:eastAsia="pl-PL"/>
        </w:rPr>
        <w:t xml:space="preserve"> </w:t>
      </w:r>
      <w:r w:rsidRPr="009B09EC">
        <w:rPr>
          <w:rFonts w:ascii="Tahoma" w:eastAsia="Times New Roman" w:hAnsi="Tahoma" w:cs="Tahoma"/>
          <w:color w:val="000000"/>
          <w:lang w:eastAsia="pl-PL"/>
        </w:rPr>
        <w:t xml:space="preserve">CPV 85141200-1 </w:t>
      </w:r>
      <w:r w:rsidRPr="009B09EC">
        <w:rPr>
          <w:rFonts w:ascii="Tahoma" w:eastAsia="Calibri" w:hAnsi="Tahoma" w:cs="Tahoma"/>
          <w:bCs/>
          <w:lang w:eastAsia="zh-CN"/>
        </w:rPr>
        <w:t xml:space="preserve">Udzielanie świadczeń zdrowotnych w zakresie czynności zawodowych pielęgniarki  podstawowej opieki zdrowotnej w Przychodni POZ Wrocław ul. R. Weigla 5 </w:t>
      </w:r>
      <w:r w:rsidRPr="009B09EC">
        <w:rPr>
          <w:rFonts w:ascii="Tahoma" w:eastAsia="Times New Roman" w:hAnsi="Tahoma" w:cs="Tahoma"/>
          <w:color w:val="000000"/>
          <w:lang w:eastAsia="pl-PL"/>
        </w:rPr>
        <w:t>(minimalnie 160 godz. w miesiącu, maksymalnie 240 godz. w miesiącu)  – 1 pielęgniarka</w:t>
      </w:r>
    </w:p>
    <w:p w:rsidR="009B09EC" w:rsidRPr="005B5CB3" w:rsidRDefault="009B09EC" w:rsidP="009B09EC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E53693" w:rsidRDefault="00E53693" w:rsidP="009B09EC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E53693" w:rsidRPr="009B09EC" w:rsidRDefault="00E53693" w:rsidP="009B09EC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9B09EC" w:rsidRPr="009B09EC" w:rsidRDefault="009B09EC" w:rsidP="009B09EC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9B09EC">
        <w:rPr>
          <w:rFonts w:ascii="Tahoma" w:eastAsia="Calibri" w:hAnsi="Tahoma" w:cs="Tahoma"/>
          <w:b/>
          <w:lang w:eastAsia="zh-CN"/>
        </w:rPr>
        <w:t>zakres 1       od dnia   01.06.2023r. do dnia 31.05.2024r.</w:t>
      </w:r>
    </w:p>
    <w:p w:rsidR="009B09EC" w:rsidRPr="009B09EC" w:rsidRDefault="009B09EC" w:rsidP="009B09EC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9B09EC">
        <w:rPr>
          <w:rFonts w:ascii="Tahoma" w:eastAsia="Calibri" w:hAnsi="Tahoma" w:cs="Tahoma"/>
          <w:b/>
          <w:lang w:eastAsia="zh-CN"/>
        </w:rPr>
        <w:t>zakres 2       od dnia   01.06.2023r. do dnia 31.05.2024r.</w:t>
      </w:r>
    </w:p>
    <w:p w:rsidR="009B09EC" w:rsidRPr="009B09EC" w:rsidRDefault="009B09EC" w:rsidP="009B09EC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9B09EC">
        <w:rPr>
          <w:rFonts w:ascii="Tahoma" w:eastAsia="Calibri" w:hAnsi="Tahoma" w:cs="Tahoma"/>
          <w:b/>
          <w:lang w:eastAsia="zh-CN"/>
        </w:rPr>
        <w:t>zakres 3       od dnia   01.06.2023r. do dnia 31.03.2025r.</w:t>
      </w:r>
    </w:p>
    <w:p w:rsidR="00E53693" w:rsidRPr="003B318A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9B09EC" w:rsidRDefault="009B09EC" w:rsidP="009B09E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9B09EC" w:rsidRDefault="009B09EC" w:rsidP="009B09EC">
      <w:pPr>
        <w:spacing w:after="0" w:line="240" w:lineRule="auto"/>
        <w:jc w:val="both"/>
        <w:rPr>
          <w:rFonts w:ascii="Tahoma" w:eastAsia="Calibri" w:hAnsi="Tahoma" w:cs="Tahoma"/>
        </w:rPr>
      </w:pPr>
      <w:bookmarkStart w:id="0" w:name="_GoBack"/>
      <w:bookmarkEnd w:id="0"/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B09EC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C211B"/>
    <w:multiLevelType w:val="hybridMultilevel"/>
    <w:tmpl w:val="91FCF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81D20"/>
    <w:multiLevelType w:val="hybridMultilevel"/>
    <w:tmpl w:val="3944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32563"/>
    <w:multiLevelType w:val="hybridMultilevel"/>
    <w:tmpl w:val="1A5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56571DD4"/>
    <w:multiLevelType w:val="hybridMultilevel"/>
    <w:tmpl w:val="1A5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256A34"/>
    <w:multiLevelType w:val="hybridMultilevel"/>
    <w:tmpl w:val="1A5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47"/>
  </w:num>
  <w:num w:numId="4">
    <w:abstractNumId w:val="29"/>
  </w:num>
  <w:num w:numId="5">
    <w:abstractNumId w:val="16"/>
  </w:num>
  <w:num w:numId="6">
    <w:abstractNumId w:val="41"/>
  </w:num>
  <w:num w:numId="7">
    <w:abstractNumId w:val="37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31"/>
  </w:num>
  <w:num w:numId="12">
    <w:abstractNumId w:val="14"/>
  </w:num>
  <w:num w:numId="13">
    <w:abstractNumId w:val="42"/>
  </w:num>
  <w:num w:numId="14">
    <w:abstractNumId w:val="39"/>
  </w:num>
  <w:num w:numId="15">
    <w:abstractNumId w:val="27"/>
  </w:num>
  <w:num w:numId="16">
    <w:abstractNumId w:val="2"/>
  </w:num>
  <w:num w:numId="17">
    <w:abstractNumId w:val="10"/>
  </w:num>
  <w:num w:numId="18">
    <w:abstractNumId w:val="28"/>
  </w:num>
  <w:num w:numId="19">
    <w:abstractNumId w:val="12"/>
  </w:num>
  <w:num w:numId="20">
    <w:abstractNumId w:val="15"/>
  </w:num>
  <w:num w:numId="21">
    <w:abstractNumId w:val="23"/>
  </w:num>
  <w:num w:numId="22">
    <w:abstractNumId w:val="4"/>
  </w:num>
  <w:num w:numId="23">
    <w:abstractNumId w:val="20"/>
  </w:num>
  <w:num w:numId="24">
    <w:abstractNumId w:val="38"/>
  </w:num>
  <w:num w:numId="25">
    <w:abstractNumId w:val="26"/>
  </w:num>
  <w:num w:numId="26">
    <w:abstractNumId w:val="5"/>
  </w:num>
  <w:num w:numId="27">
    <w:abstractNumId w:val="24"/>
  </w:num>
  <w:num w:numId="28">
    <w:abstractNumId w:val="6"/>
  </w:num>
  <w:num w:numId="29">
    <w:abstractNumId w:val="43"/>
  </w:num>
  <w:num w:numId="30">
    <w:abstractNumId w:val="44"/>
  </w:num>
  <w:num w:numId="31">
    <w:abstractNumId w:val="34"/>
  </w:num>
  <w:num w:numId="32">
    <w:abstractNumId w:val="7"/>
  </w:num>
  <w:num w:numId="33">
    <w:abstractNumId w:val="13"/>
  </w:num>
  <w:num w:numId="34">
    <w:abstractNumId w:val="40"/>
  </w:num>
  <w:num w:numId="35">
    <w:abstractNumId w:val="9"/>
  </w:num>
  <w:num w:numId="36">
    <w:abstractNumId w:val="32"/>
  </w:num>
  <w:num w:numId="37">
    <w:abstractNumId w:val="36"/>
  </w:num>
  <w:num w:numId="38">
    <w:abstractNumId w:val="19"/>
  </w:num>
  <w:num w:numId="39">
    <w:abstractNumId w:val="17"/>
  </w:num>
  <w:num w:numId="40">
    <w:abstractNumId w:val="22"/>
  </w:num>
  <w:num w:numId="41">
    <w:abstractNumId w:val="21"/>
  </w:num>
  <w:num w:numId="42">
    <w:abstractNumId w:val="35"/>
  </w:num>
  <w:num w:numId="43">
    <w:abstractNumId w:val="8"/>
  </w:num>
  <w:num w:numId="44">
    <w:abstractNumId w:val="18"/>
  </w:num>
  <w:num w:numId="45">
    <w:abstractNumId w:val="3"/>
  </w:num>
  <w:num w:numId="46">
    <w:abstractNumId w:val="33"/>
  </w:num>
  <w:num w:numId="47">
    <w:abstractNumId w:val="30"/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7FB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E580-A4D8-4C78-9C0F-7629CFD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335</cp:revision>
  <cp:lastPrinted>2022-12-01T08:09:00Z</cp:lastPrinted>
  <dcterms:created xsi:type="dcterms:W3CDTF">2016-09-08T05:24:00Z</dcterms:created>
  <dcterms:modified xsi:type="dcterms:W3CDTF">2023-05-04T08:13:00Z</dcterms:modified>
</cp:coreProperties>
</file>