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:rsidR="00143884" w:rsidRPr="00593BF6" w:rsidRDefault="00143884" w:rsidP="009250CB">
      <w:pPr>
        <w:jc w:val="center"/>
        <w:rPr>
          <w:sz w:val="28"/>
        </w:rPr>
      </w:pPr>
    </w:p>
    <w:p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:rsidR="009250CB" w:rsidRDefault="009250CB" w:rsidP="009250CB">
      <w:pPr>
        <w:jc w:val="both"/>
        <w:rPr>
          <w:sz w:val="24"/>
        </w:rPr>
      </w:pPr>
    </w:p>
    <w:p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9CE">
        <w:rPr>
          <w:rFonts w:ascii="Times New Roman" w:hAnsi="Times New Roman" w:cs="Times New Roman"/>
          <w:sz w:val="24"/>
          <w:szCs w:val="24"/>
        </w:rPr>
        <w:t>……</w:t>
      </w:r>
      <w:r w:rsidR="00714F1A">
        <w:rPr>
          <w:rFonts w:ascii="Times New Roman" w:hAnsi="Times New Roman" w:cs="Times New Roman"/>
          <w:bCs/>
          <w:sz w:val="24"/>
          <w:szCs w:val="24"/>
        </w:rPr>
        <w:t>/2021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0C46EA">
        <w:rPr>
          <w:rFonts w:ascii="Times New Roman" w:hAnsi="Times New Roman" w:cs="Times New Roman"/>
          <w:sz w:val="24"/>
          <w:szCs w:val="24"/>
        </w:rPr>
        <w:t>2020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0C46EA">
        <w:rPr>
          <w:rFonts w:ascii="Times New Roman" w:hAnsi="Times New Roman" w:cs="Times New Roman"/>
          <w:sz w:val="24"/>
          <w:szCs w:val="24"/>
        </w:rPr>
        <w:t>295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>r. poz. 13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98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</w:p>
    <w:p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>W zakres czynności objętych umową  w szczególności wchodzi:</w:t>
      </w:r>
    </w:p>
    <w:p w:rsidR="00EB0DF9" w:rsidRPr="00E47870" w:rsidRDefault="00EB0DF9" w:rsidP="00EB0DF9">
      <w:pPr>
        <w:pStyle w:val="Bezodstpw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7870">
        <w:rPr>
          <w:rFonts w:ascii="Times New Roman" w:eastAsia="Times New Roman" w:hAnsi="Times New Roman" w:cs="Times New Roman"/>
          <w:sz w:val="24"/>
          <w:szCs w:val="24"/>
        </w:rPr>
        <w:t>Opisy badań TK,MR,CR</w:t>
      </w:r>
    </w:p>
    <w:p w:rsidR="00EB0DF9" w:rsidRPr="00E47870" w:rsidRDefault="00EB0DF9" w:rsidP="00EB0DF9">
      <w:pPr>
        <w:pStyle w:val="Bezodstpw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7870">
        <w:rPr>
          <w:rFonts w:ascii="Times New Roman" w:eastAsia="Times New Roman" w:hAnsi="Times New Roman" w:cs="Times New Roman"/>
          <w:sz w:val="24"/>
          <w:szCs w:val="24"/>
        </w:rPr>
        <w:t>Opisy badań z zakresu TK i MR dla pacjentów AOS maksymalnie do 7  dni kalendarzowych od daty wykonania badania</w:t>
      </w:r>
    </w:p>
    <w:p w:rsidR="00EB0DF9" w:rsidRPr="00E47870" w:rsidRDefault="00EB0DF9" w:rsidP="00EB0DF9">
      <w:pPr>
        <w:pStyle w:val="Bezodstpw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7870">
        <w:rPr>
          <w:rFonts w:ascii="Times New Roman" w:eastAsia="Times New Roman" w:hAnsi="Times New Roman" w:cs="Times New Roman"/>
          <w:sz w:val="24"/>
          <w:szCs w:val="24"/>
        </w:rPr>
        <w:t>Opisy badań z zakresu Rentgenodiagnostyki Ogólnej do 3 dni kalendarzowych od daty wykonania badania.</w:t>
      </w:r>
    </w:p>
    <w:p w:rsidR="00EB0DF9" w:rsidRPr="00E47870" w:rsidRDefault="00EB0DF9" w:rsidP="00EB0DF9">
      <w:pPr>
        <w:pStyle w:val="Bezodstpw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7870">
        <w:rPr>
          <w:rFonts w:ascii="Times New Roman" w:eastAsia="Times New Roman" w:hAnsi="Times New Roman" w:cs="Times New Roman"/>
          <w:sz w:val="24"/>
          <w:szCs w:val="24"/>
        </w:rPr>
        <w:t xml:space="preserve">Opisy </w:t>
      </w:r>
      <w:r>
        <w:rPr>
          <w:rFonts w:ascii="Times New Roman" w:eastAsia="Times New Roman" w:hAnsi="Times New Roman" w:cs="Times New Roman"/>
          <w:sz w:val="24"/>
          <w:szCs w:val="24"/>
        </w:rPr>
        <w:t>badań szpitalnych (</w:t>
      </w:r>
      <w:r w:rsidRPr="00E47870">
        <w:rPr>
          <w:rFonts w:ascii="Times New Roman" w:eastAsia="Times New Roman" w:hAnsi="Times New Roman" w:cs="Times New Roman"/>
          <w:sz w:val="24"/>
          <w:szCs w:val="24"/>
        </w:rPr>
        <w:t>CR,TK,MR) do 3 dni kalendarzowych od daty wykonania badania.</w:t>
      </w:r>
    </w:p>
    <w:p w:rsidR="00EB0DF9" w:rsidRPr="00E47870" w:rsidRDefault="00EB0DF9" w:rsidP="00EB0DF9">
      <w:pPr>
        <w:pStyle w:val="Bezodstpw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7870">
        <w:rPr>
          <w:rFonts w:ascii="Times New Roman" w:eastAsia="Times New Roman" w:hAnsi="Times New Roman" w:cs="Times New Roman"/>
          <w:sz w:val="24"/>
          <w:szCs w:val="24"/>
        </w:rPr>
        <w:t>Opisy badań z SOR i innych ostrodyżurowych badań szpitalnych maksymalnie do 1 godziny po zakończeniu badania.</w:t>
      </w:r>
    </w:p>
    <w:p w:rsidR="00EB0DF9" w:rsidRPr="00E47870" w:rsidRDefault="00EB0DF9" w:rsidP="00EB0DF9">
      <w:pPr>
        <w:pStyle w:val="Bezodstpw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7870">
        <w:rPr>
          <w:rFonts w:ascii="Times New Roman" w:eastAsia="Times New Roman" w:hAnsi="Times New Roman" w:cs="Times New Roman"/>
          <w:sz w:val="24"/>
          <w:szCs w:val="24"/>
        </w:rPr>
        <w:t>Opisy badań RWKL maksymalnie do 3 godzin po zakończeniu badania.</w:t>
      </w:r>
    </w:p>
    <w:p w:rsidR="00EB0DF9" w:rsidRDefault="00EB0DF9" w:rsidP="00EB0DF9">
      <w:pPr>
        <w:pStyle w:val="Bezodstpw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7870">
        <w:rPr>
          <w:rFonts w:ascii="Times New Roman" w:eastAsia="Times New Roman" w:hAnsi="Times New Roman" w:cs="Times New Roman"/>
          <w:sz w:val="24"/>
          <w:szCs w:val="24"/>
        </w:rPr>
        <w:t>Opisy badań zleconych na karcie diagnostyki i leczenia onkologicznego w terminie określonym na karcie.</w:t>
      </w:r>
    </w:p>
    <w:p w:rsidR="00EB0DF9" w:rsidRPr="00286E70" w:rsidRDefault="00EB0DF9" w:rsidP="00EB0DF9">
      <w:pPr>
        <w:pStyle w:val="Bezodstpw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47870">
        <w:rPr>
          <w:rFonts w:ascii="Times New Roman" w:eastAsia="Times New Roman" w:hAnsi="Times New Roman" w:cs="Times New Roman"/>
          <w:sz w:val="24"/>
          <w:szCs w:val="24"/>
        </w:rPr>
        <w:t xml:space="preserve">Kierowanie  Pracownią </w:t>
      </w:r>
      <w:r>
        <w:rPr>
          <w:rFonts w:ascii="Times New Roman" w:eastAsia="Times New Roman" w:hAnsi="Times New Roman" w:cs="Times New Roman"/>
          <w:sz w:val="24"/>
          <w:szCs w:val="24"/>
        </w:rPr>
        <w:t>Tomografii Komputerowej</w:t>
      </w:r>
    </w:p>
    <w:p w:rsidR="00EB0DF9" w:rsidRPr="0029538B" w:rsidRDefault="00EB0DF9" w:rsidP="00EB0DF9">
      <w:pPr>
        <w:pStyle w:val="Bezodstpw"/>
        <w:numPr>
          <w:ilvl w:val="0"/>
          <w:numId w:val="48"/>
        </w:numPr>
        <w:rPr>
          <w:rFonts w:ascii="Times New Roman" w:hAnsi="Times New Roman" w:cs="Times New Roman"/>
          <w:color w:val="000000"/>
          <w:sz w:val="24"/>
        </w:rPr>
      </w:pPr>
      <w:r w:rsidRPr="00F3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Bezwzględny nakaz korzystania z zaordynowanego programu celem rejestracji pełnych przebiegów realizowanych w komórkach procesów leczenia i wszystkich działań podejmowanych wobec pacjenta w zakresie przyznanych uprawnień. </w:t>
      </w:r>
    </w:p>
    <w:p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:rsidR="0080715F" w:rsidRPr="0068688D" w:rsidRDefault="0080715F" w:rsidP="0080715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117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zobowiązuje się do </w:t>
      </w:r>
      <w:r w:rsidR="00C232E4" w:rsidRPr="00287117">
        <w:rPr>
          <w:rFonts w:ascii="Times New Roman" w:hAnsi="Times New Roman" w:cs="Times New Roman"/>
          <w:color w:val="000000"/>
          <w:sz w:val="24"/>
          <w:szCs w:val="24"/>
        </w:rPr>
        <w:t xml:space="preserve">zachowania </w:t>
      </w:r>
      <w:r w:rsidRPr="00287117">
        <w:rPr>
          <w:rFonts w:ascii="Times New Roman" w:hAnsi="Times New Roman" w:cs="Times New Roman"/>
          <w:color w:val="000000"/>
          <w:sz w:val="24"/>
          <w:szCs w:val="24"/>
        </w:rPr>
        <w:t xml:space="preserve">ciągłości udzielania świadczeń uwzględniających pracę </w:t>
      </w:r>
      <w:r w:rsidR="0068688D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="00915A94" w:rsidRPr="00287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A94" w:rsidRPr="00287117">
        <w:rPr>
          <w:rFonts w:ascii="Times New Roman" w:hAnsi="Times New Roman" w:cs="Times New Roman"/>
          <w:sz w:val="24"/>
          <w:szCs w:val="24"/>
        </w:rPr>
        <w:t xml:space="preserve">w systemie pracy całodobowej przez siedem dni w tygodniu, </w:t>
      </w:r>
      <w:r w:rsidRPr="00287117">
        <w:rPr>
          <w:rFonts w:ascii="Times New Roman" w:hAnsi="Times New Roman" w:cs="Times New Roman"/>
          <w:color w:val="000000"/>
          <w:sz w:val="24"/>
          <w:szCs w:val="24"/>
        </w:rPr>
        <w:t xml:space="preserve">w godzinach ustalonych w harmonogramie pracy </w:t>
      </w:r>
      <w:r w:rsidR="0068688D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287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7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r w:rsidR="005A0515" w:rsidRPr="00287117">
        <w:rPr>
          <w:rFonts w:ascii="Times New Roman" w:hAnsi="Times New Roman" w:cs="Times New Roman"/>
          <w:b/>
          <w:color w:val="000000"/>
          <w:sz w:val="24"/>
          <w:szCs w:val="24"/>
        </w:rPr>
        <w:t>……</w:t>
      </w:r>
      <w:r w:rsidRPr="0028711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A0ECF" w:rsidRPr="00287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miesiącu</w:t>
      </w:r>
      <w:r w:rsidRPr="006868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F0FD2" w:rsidRPr="0068688D">
        <w:rPr>
          <w:rFonts w:ascii="Times New Roman" w:hAnsi="Times New Roman" w:cs="Times New Roman"/>
          <w:color w:val="000000"/>
          <w:sz w:val="24"/>
          <w:szCs w:val="24"/>
        </w:rPr>
        <w:t>oraz w ramach dyżurów medycznych i na wezwanie</w:t>
      </w:r>
      <w:r w:rsidR="00C232E4" w:rsidRPr="006868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:rsidR="009250CB" w:rsidRDefault="00E11646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lastRenderedPageBreak/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:rsidR="009250CB" w:rsidRDefault="009250CB" w:rsidP="00C232E4">
      <w:pPr>
        <w:numPr>
          <w:ilvl w:val="1"/>
          <w:numId w:val="41"/>
        </w:numPr>
        <w:rPr>
          <w:sz w:val="24"/>
        </w:rPr>
      </w:pPr>
      <w:r>
        <w:rPr>
          <w:sz w:val="24"/>
        </w:rPr>
        <w:t>zasad etyki zawodowej,</w:t>
      </w:r>
    </w:p>
    <w:p w:rsidR="009250CB" w:rsidRPr="000951DF" w:rsidRDefault="009250CB" w:rsidP="00C232E4">
      <w:pPr>
        <w:numPr>
          <w:ilvl w:val="1"/>
          <w:numId w:val="41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:rsidR="009250CB" w:rsidRPr="00FE498A" w:rsidRDefault="009250CB" w:rsidP="00FE498A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E02AAD" w:rsidRDefault="0022716C" w:rsidP="00FE498A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:rsidR="00073405" w:rsidRDefault="00073405" w:rsidP="0080715F">
      <w:pPr>
        <w:ind w:left="360"/>
        <w:jc w:val="center"/>
        <w:rPr>
          <w:sz w:val="24"/>
        </w:rPr>
      </w:pPr>
    </w:p>
    <w:p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:rsidR="0080715F" w:rsidRPr="006C17FA" w:rsidRDefault="0080715F" w:rsidP="00484C77">
      <w:pPr>
        <w:ind w:left="397"/>
        <w:jc w:val="both"/>
        <w:rPr>
          <w:sz w:val="24"/>
        </w:rPr>
      </w:pPr>
    </w:p>
    <w:p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:rsidR="00484C77" w:rsidRPr="00077BD0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A13267">
        <w:rPr>
          <w:sz w:val="24"/>
        </w:rPr>
        <w:t>Przyjmujący zamówienie oświadcza, iż wiadomym mu jest, że Udzielający zamówienia zawarł analogicznie umowy z innymi lekarzami prowadzącymi indywidualne specjalistyczne praktyki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>lekarskie i nie wnosi do tego żadnych zastrzeżeń.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 xml:space="preserve">Funkcję koordynatora działalności wszystkich świadczeniodawców pełnić będzie </w:t>
      </w:r>
      <w:r>
        <w:rPr>
          <w:sz w:val="24"/>
        </w:rPr>
        <w:t>Kierownik</w:t>
      </w:r>
      <w:r w:rsidR="003E1C69">
        <w:rPr>
          <w:sz w:val="24"/>
        </w:rPr>
        <w:t>/Ordynator</w:t>
      </w:r>
      <w:r>
        <w:rPr>
          <w:sz w:val="24"/>
        </w:rPr>
        <w:t xml:space="preserve"> </w:t>
      </w:r>
      <w:r w:rsidR="002F04EC">
        <w:rPr>
          <w:sz w:val="24"/>
        </w:rPr>
        <w:t>kliniki</w:t>
      </w:r>
      <w:r w:rsidR="003E1C69">
        <w:rPr>
          <w:sz w:val="24"/>
        </w:rPr>
        <w:t>/oddziału</w:t>
      </w:r>
      <w:r w:rsidR="00C77747">
        <w:rPr>
          <w:sz w:val="24"/>
        </w:rPr>
        <w:t>/poradni</w:t>
      </w:r>
      <w:r w:rsidRPr="00A13267">
        <w:rPr>
          <w:sz w:val="24"/>
        </w:rPr>
        <w:t xml:space="preserve">, który w sprawach związanych z funkcjonowaniem </w:t>
      </w:r>
      <w:r w:rsidR="00C77747">
        <w:rPr>
          <w:sz w:val="24"/>
        </w:rPr>
        <w:t>kliniki/oddziału/poradni</w:t>
      </w:r>
      <w:r>
        <w:rPr>
          <w:sz w:val="24"/>
        </w:rPr>
        <w:t xml:space="preserve"> </w:t>
      </w:r>
      <w:r w:rsidRPr="00A13267">
        <w:rPr>
          <w:sz w:val="24"/>
        </w:rPr>
        <w:t xml:space="preserve">reprezentuje Udzielającego zamówienia. </w:t>
      </w:r>
    </w:p>
    <w:p w:rsidR="00484C77" w:rsidRPr="00617BEE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617BEE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2F04EC">
        <w:rPr>
          <w:sz w:val="24"/>
        </w:rPr>
        <w:t>kliniki</w:t>
      </w:r>
      <w:r w:rsidR="003E1C69">
        <w:rPr>
          <w:sz w:val="24"/>
        </w:rPr>
        <w:t>/oddziału</w:t>
      </w:r>
      <w:r w:rsidR="00C77747">
        <w:rPr>
          <w:sz w:val="24"/>
        </w:rPr>
        <w:t>/poradni</w:t>
      </w:r>
      <w:r w:rsidRPr="00617BEE">
        <w:rPr>
          <w:sz w:val="24"/>
        </w:rPr>
        <w:t>.</w:t>
      </w:r>
    </w:p>
    <w:p w:rsidR="00665B8E" w:rsidRDefault="00665B8E" w:rsidP="009250CB">
      <w:pPr>
        <w:jc w:val="center"/>
        <w:rPr>
          <w:sz w:val="24"/>
        </w:rPr>
      </w:pPr>
    </w:p>
    <w:p w:rsidR="009250CB" w:rsidRDefault="00775FFE" w:rsidP="009250CB">
      <w:pPr>
        <w:jc w:val="center"/>
        <w:rPr>
          <w:sz w:val="24"/>
        </w:rPr>
      </w:pPr>
      <w:r>
        <w:rPr>
          <w:sz w:val="24"/>
        </w:rPr>
        <w:t xml:space="preserve">      </w:t>
      </w:r>
      <w:r w:rsidR="009250CB">
        <w:rPr>
          <w:sz w:val="24"/>
        </w:rPr>
        <w:t>§ 5</w:t>
      </w:r>
    </w:p>
    <w:p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:rsidR="008D5CF2" w:rsidRDefault="008D5CF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:rsidR="009250CB" w:rsidRPr="00150753" w:rsidRDefault="009250CB" w:rsidP="009250CB">
      <w:pPr>
        <w:numPr>
          <w:ilvl w:val="0"/>
          <w:numId w:val="7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9250CB" w:rsidRDefault="009250C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innych niż określone w § 1ust. 3 umowy.</w:t>
      </w:r>
    </w:p>
    <w:p w:rsidR="0030683B" w:rsidRDefault="0030683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:rsidR="0030683B" w:rsidRPr="00267796" w:rsidRDefault="00E7430E" w:rsidP="008E333C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:rsidR="009250CB" w:rsidRPr="006304CD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Pr="006304CD">
        <w:rPr>
          <w:sz w:val="24"/>
          <w:szCs w:val="24"/>
        </w:rPr>
        <w:t xml:space="preserve">, do wykonania zadań. 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073405" w:rsidRDefault="0007340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2020 r. poz. 295 z późn. zm.)</w:t>
      </w:r>
      <w:r>
        <w:rPr>
          <w:sz w:val="24"/>
          <w:szCs w:val="24"/>
        </w:rPr>
        <w:t>.</w:t>
      </w:r>
    </w:p>
    <w:p w:rsidR="00691FAC" w:rsidRDefault="00691FAC" w:rsidP="009250CB">
      <w:pPr>
        <w:jc w:val="center"/>
        <w:rPr>
          <w:sz w:val="24"/>
        </w:rPr>
      </w:pPr>
    </w:p>
    <w:p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:rsidR="009250CB" w:rsidRDefault="009250CB" w:rsidP="00F25660">
      <w:pPr>
        <w:pStyle w:val="Normalny1"/>
        <w:numPr>
          <w:ilvl w:val="1"/>
          <w:numId w:val="42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Default="009250CB" w:rsidP="009250CB">
      <w:pPr>
        <w:ind w:left="397"/>
        <w:jc w:val="both"/>
        <w:rPr>
          <w:sz w:val="24"/>
        </w:rPr>
      </w:pPr>
    </w:p>
    <w:p w:rsidR="00691FAC" w:rsidRDefault="00691FAC" w:rsidP="009250CB">
      <w:pPr>
        <w:pStyle w:val="Tekstpodstawowy"/>
        <w:jc w:val="center"/>
      </w:pPr>
    </w:p>
    <w:p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A32223">
        <w:t>Kierownika/Ordynatora Kliniki/Oddziału/Poradni</w:t>
      </w:r>
      <w:r>
        <w:t xml:space="preserve"> 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:rsidR="00A32223" w:rsidRDefault="00A32223" w:rsidP="009250CB">
      <w:pPr>
        <w:jc w:val="center"/>
        <w:rPr>
          <w:sz w:val="24"/>
        </w:rPr>
      </w:pPr>
    </w:p>
    <w:p w:rsidR="009250CB" w:rsidRDefault="00F25660" w:rsidP="009250CB">
      <w:pPr>
        <w:jc w:val="center"/>
      </w:pPr>
      <w:r>
        <w:rPr>
          <w:sz w:val="24"/>
        </w:rPr>
        <w:t>§ 13</w:t>
      </w:r>
    </w:p>
    <w:p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:rsidR="00B61955" w:rsidRDefault="00B61955" w:rsidP="009250CB">
      <w:pPr>
        <w:jc w:val="center"/>
        <w:rPr>
          <w:sz w:val="24"/>
        </w:rPr>
      </w:pPr>
    </w:p>
    <w:p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:rsidR="009250CB" w:rsidRDefault="009250CB" w:rsidP="009250C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:rsidR="00CE5CA6" w:rsidRPr="00CE5CA6" w:rsidRDefault="009250CB" w:rsidP="0073266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:rsidR="005D2CF7" w:rsidRDefault="005D2CF7" w:rsidP="009250CB">
      <w:pPr>
        <w:numPr>
          <w:ilvl w:val="0"/>
          <w:numId w:val="12"/>
        </w:numPr>
        <w:jc w:val="both"/>
        <w:rPr>
          <w:sz w:val="24"/>
        </w:rPr>
      </w:pPr>
      <w:r w:rsidRPr="0089517D">
        <w:rPr>
          <w:sz w:val="24"/>
        </w:rPr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:rsidR="00691FAC" w:rsidRDefault="00691FA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:rsidR="00D67C6B" w:rsidRPr="00660BA2" w:rsidRDefault="00D67C6B" w:rsidP="00D67C6B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>
        <w:rPr>
          <w:rFonts w:eastAsia="SimSun" w:cs="Mangal"/>
          <w:sz w:val="24"/>
          <w:szCs w:val="24"/>
          <w:lang w:bidi="hi-IN"/>
        </w:rPr>
        <w:t xml:space="preserve">1. </w:t>
      </w: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D67C6B" w:rsidRPr="00660BA2" w:rsidRDefault="00D67C6B" w:rsidP="00D67C6B">
      <w:pPr>
        <w:widowControl w:val="0"/>
        <w:numPr>
          <w:ilvl w:val="0"/>
          <w:numId w:val="1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D67C6B" w:rsidRPr="00660BA2" w:rsidRDefault="00D67C6B" w:rsidP="00D67C6B">
      <w:pPr>
        <w:widowControl w:val="0"/>
        <w:numPr>
          <w:ilvl w:val="0"/>
          <w:numId w:val="1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:rsidR="00D67C6B" w:rsidRPr="00660BA2" w:rsidRDefault="00D67C6B" w:rsidP="00D67C6B">
      <w:pPr>
        <w:widowControl w:val="0"/>
        <w:numPr>
          <w:ilvl w:val="0"/>
          <w:numId w:val="1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D67C6B" w:rsidRPr="00287117" w:rsidRDefault="00287117" w:rsidP="00287117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>
        <w:rPr>
          <w:rFonts w:eastAsia="SimSun" w:cs="Mangal"/>
          <w:sz w:val="24"/>
          <w:szCs w:val="24"/>
          <w:lang w:bidi="hi-IN"/>
        </w:rPr>
        <w:t xml:space="preserve">2. </w:t>
      </w:r>
      <w:r w:rsidR="00546525">
        <w:rPr>
          <w:rFonts w:eastAsia="SimSun" w:cs="Mangal"/>
          <w:sz w:val="24"/>
          <w:szCs w:val="24"/>
          <w:lang w:bidi="hi-IN"/>
        </w:rPr>
        <w:t xml:space="preserve">   </w:t>
      </w:r>
      <w:r w:rsidR="00D67C6B" w:rsidRPr="00287117">
        <w:rPr>
          <w:rFonts w:eastAsia="SimSun" w:cs="Mangal"/>
          <w:sz w:val="24"/>
          <w:szCs w:val="24"/>
          <w:lang w:bidi="hi-IN"/>
        </w:rPr>
        <w:t xml:space="preserve">Przyjmujący zamówienie przystąpi do realizacji niniejszej umowy po przyjęciu sprzętu </w:t>
      </w:r>
      <w:r>
        <w:rPr>
          <w:rFonts w:eastAsia="SimSun" w:cs="Mangal"/>
          <w:sz w:val="24"/>
          <w:szCs w:val="24"/>
          <w:lang w:bidi="hi-IN"/>
        </w:rPr>
        <w:t xml:space="preserve">  </w:t>
      </w:r>
      <w:r w:rsidR="00D67C6B" w:rsidRPr="00287117">
        <w:rPr>
          <w:rFonts w:eastAsia="SimSun" w:cs="Mangal"/>
          <w:sz w:val="24"/>
          <w:szCs w:val="24"/>
          <w:lang w:bidi="hi-IN"/>
        </w:rPr>
        <w:t xml:space="preserve">opisanego w </w:t>
      </w:r>
      <w:r w:rsidR="00D67C6B" w:rsidRPr="00287117">
        <w:rPr>
          <w:rFonts w:eastAsia="SimSun"/>
          <w:sz w:val="24"/>
          <w:szCs w:val="24"/>
          <w:lang w:bidi="hi-IN"/>
        </w:rPr>
        <w:t>§ 17 ust. 1 oraz podpisaniu protokołu zdawczo – odbiorczego.</w:t>
      </w:r>
    </w:p>
    <w:p w:rsidR="00D67C6B" w:rsidRPr="00660BA2" w:rsidRDefault="00D67C6B" w:rsidP="00287117">
      <w:pPr>
        <w:widowControl w:val="0"/>
        <w:numPr>
          <w:ilvl w:val="0"/>
          <w:numId w:val="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Przyjmujący zamówienie zobowiązany jest co najmniej jeden w kwartale przeprowadzić sprawdzenie stanu ilościowego powierzonego mienia i przedłożyć Udzielającemu zamówienie oświadczenie o jego wykonaniu.</w:t>
      </w:r>
    </w:p>
    <w:p w:rsidR="00D67C6B" w:rsidRPr="00660BA2" w:rsidRDefault="00D67C6B" w:rsidP="00287117">
      <w:pPr>
        <w:widowControl w:val="0"/>
        <w:numPr>
          <w:ilvl w:val="0"/>
          <w:numId w:val="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Przyjmujący zamówienie przyjmuje pełną odpowiedzialność materialną za mienie Udzielający zamówienie  powierzone mu protokołami zdawczo – odbiorczymi w czasie trwania umowy.</w:t>
      </w:r>
    </w:p>
    <w:p w:rsidR="00D67C6B" w:rsidRPr="00660BA2" w:rsidRDefault="00D67C6B" w:rsidP="00287117">
      <w:pPr>
        <w:widowControl w:val="0"/>
        <w:numPr>
          <w:ilvl w:val="0"/>
          <w:numId w:val="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Protokół zdawczo – odbiorczy stanowi </w:t>
      </w:r>
      <w:r w:rsidRPr="00660BA2">
        <w:rPr>
          <w:rFonts w:eastAsia="SimSun" w:cs="Mangal"/>
          <w:b/>
          <w:sz w:val="24"/>
          <w:szCs w:val="24"/>
          <w:lang w:bidi="hi-IN"/>
        </w:rPr>
        <w:t>Załącznik nr 1</w:t>
      </w:r>
      <w:r w:rsidRPr="00660BA2">
        <w:rPr>
          <w:rFonts w:eastAsia="SimSun" w:cs="Mangal"/>
          <w:sz w:val="24"/>
          <w:szCs w:val="24"/>
          <w:lang w:bidi="hi-IN"/>
        </w:rPr>
        <w:t xml:space="preserve"> do niniejszej umowy.</w:t>
      </w:r>
    </w:p>
    <w:p w:rsidR="00D67C6B" w:rsidRPr="00660BA2" w:rsidRDefault="00D67C6B" w:rsidP="00D67C6B">
      <w:pPr>
        <w:widowControl w:val="0"/>
        <w:ind w:left="720"/>
        <w:textAlignment w:val="baseline"/>
        <w:rPr>
          <w:rFonts w:eastAsia="SimSun" w:cs="Mangal"/>
          <w:sz w:val="24"/>
          <w:szCs w:val="24"/>
          <w:lang w:bidi="hi-IN"/>
        </w:rPr>
      </w:pPr>
    </w:p>
    <w:p w:rsidR="00486BBE" w:rsidRDefault="00486BBE" w:rsidP="009250CB">
      <w:pPr>
        <w:jc w:val="center"/>
        <w:rPr>
          <w:sz w:val="24"/>
        </w:rPr>
      </w:pPr>
    </w:p>
    <w:p w:rsidR="009250CB" w:rsidRDefault="003954BB" w:rsidP="009250CB">
      <w:pPr>
        <w:jc w:val="center"/>
      </w:pPr>
      <w:r>
        <w:rPr>
          <w:sz w:val="24"/>
        </w:rPr>
        <w:t>§ 17</w:t>
      </w:r>
    </w:p>
    <w:p w:rsidR="009250CB" w:rsidRDefault="009250CB" w:rsidP="009250CB">
      <w:pPr>
        <w:pStyle w:val="Tekstpodstawowy"/>
        <w:numPr>
          <w:ilvl w:val="0"/>
          <w:numId w:val="14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:rsidR="009250CB" w:rsidRDefault="009250CB" w:rsidP="009250CB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:rsidR="00E10A62" w:rsidRDefault="00E10A62" w:rsidP="009250CB">
      <w:pPr>
        <w:jc w:val="center"/>
        <w:rPr>
          <w:sz w:val="24"/>
        </w:rPr>
      </w:pPr>
    </w:p>
    <w:p w:rsidR="00486BBE" w:rsidRDefault="00486BBE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:rsidR="00646BCC" w:rsidRPr="00646BCC" w:rsidRDefault="00646BCC" w:rsidP="00234F45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:rsidR="00646BCC" w:rsidRPr="00646BCC" w:rsidRDefault="00646BCC" w:rsidP="00646BCC">
      <w:pPr>
        <w:numPr>
          <w:ilvl w:val="0"/>
          <w:numId w:val="15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:rsidR="00646BCC" w:rsidRPr="00646BCC" w:rsidRDefault="00646BCC" w:rsidP="00646BCC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:rsidR="009250CB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486BBE" w:rsidRDefault="00486BBE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:rsidR="00143884" w:rsidRPr="00593BF6" w:rsidRDefault="00143884" w:rsidP="00143884">
      <w:pPr>
        <w:numPr>
          <w:ilvl w:val="0"/>
          <w:numId w:val="16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:rsidR="00143884" w:rsidRPr="00593BF6" w:rsidRDefault="00143884" w:rsidP="00143884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:rsidR="00B07662" w:rsidRPr="00B07662" w:rsidRDefault="00B07662" w:rsidP="00B07662">
      <w:pPr>
        <w:pStyle w:val="Akapitzlist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B07662">
        <w:rPr>
          <w:sz w:val="24"/>
          <w:szCs w:val="24"/>
        </w:rPr>
        <w:t xml:space="preserve">Wystawione przez Przyjmującego zamówienie wydruki z modułu grafiki winny uzyskać zatwierdzenie pod  względem merytorycznym ( w zakresie realizacji przedmiotu umowy) przez </w:t>
      </w:r>
      <w:r w:rsidR="00486BBE">
        <w:rPr>
          <w:sz w:val="24"/>
          <w:szCs w:val="24"/>
        </w:rPr>
        <w:t>Kierownika</w:t>
      </w:r>
      <w:r w:rsidR="00486BBE">
        <w:rPr>
          <w:sz w:val="24"/>
          <w:szCs w:val="24"/>
        </w:rPr>
        <w:t xml:space="preserve"> </w:t>
      </w:r>
      <w:r w:rsidR="00486BBE" w:rsidRPr="00F55262">
        <w:rPr>
          <w:bCs/>
          <w:sz w:val="24"/>
          <w:szCs w:val="24"/>
        </w:rPr>
        <w:t>Zakładu Radiologii Lekarskiej i Diagnostyki Obrazowej</w:t>
      </w:r>
      <w:r w:rsidR="00486BBE">
        <w:rPr>
          <w:bCs/>
          <w:sz w:val="24"/>
          <w:szCs w:val="24"/>
        </w:rPr>
        <w:t>.</w:t>
      </w:r>
      <w:r w:rsidR="00486BBE">
        <w:rPr>
          <w:sz w:val="24"/>
        </w:rPr>
        <w:t xml:space="preserve"> </w:t>
      </w:r>
      <w:r w:rsidR="00486BBE" w:rsidRPr="003D1AE4">
        <w:rPr>
          <w:sz w:val="24"/>
        </w:rPr>
        <w:t xml:space="preserve"> </w:t>
      </w:r>
    </w:p>
    <w:p w:rsidR="00143884" w:rsidRPr="00B07662" w:rsidRDefault="00143884" w:rsidP="00B07662">
      <w:pPr>
        <w:numPr>
          <w:ilvl w:val="0"/>
          <w:numId w:val="16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:rsidR="009250CB" w:rsidRPr="00B07662" w:rsidRDefault="00143884" w:rsidP="00B07662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:rsidR="0079473C" w:rsidRDefault="0079473C" w:rsidP="00874784">
      <w:pPr>
        <w:jc w:val="center"/>
        <w:rPr>
          <w:sz w:val="24"/>
        </w:rPr>
      </w:pPr>
    </w:p>
    <w:p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:rsidR="00AF0FD2" w:rsidRDefault="00AF0FD2" w:rsidP="00874784">
      <w:pPr>
        <w:jc w:val="center"/>
        <w:rPr>
          <w:sz w:val="24"/>
        </w:rPr>
      </w:pPr>
    </w:p>
    <w:p w:rsidR="00874784" w:rsidRDefault="00874784" w:rsidP="00874784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1</w:t>
      </w:r>
    </w:p>
    <w:p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:rsidR="000D7338" w:rsidRDefault="000D7338" w:rsidP="009250CB">
      <w:pPr>
        <w:jc w:val="center"/>
        <w:rPr>
          <w:sz w:val="24"/>
        </w:rPr>
      </w:pPr>
    </w:p>
    <w:p w:rsidR="00691FAC" w:rsidRDefault="00691FA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B1105C" w:rsidRDefault="00B1105C" w:rsidP="009250CB">
      <w:pPr>
        <w:jc w:val="center"/>
        <w:rPr>
          <w:sz w:val="24"/>
        </w:rPr>
      </w:pP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1B3270" w:rsidRDefault="009250CB" w:rsidP="001B3270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Udzielającego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Przyjmującego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:rsidR="005850D9" w:rsidRDefault="005850D9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691FAC" w:rsidRDefault="00691FAC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 w:val="24"/>
        </w:rPr>
      </w:pPr>
    </w:p>
    <w:p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:rsidR="009250CB" w:rsidRPr="0073266E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:rsidR="000C46EA" w:rsidRDefault="000C46E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:rsidR="00B1105C" w:rsidRPr="00C5334E" w:rsidRDefault="001F4084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>
        <w:rPr>
          <w:color w:val="auto"/>
          <w:sz w:val="24"/>
        </w:rPr>
        <w:t>1 000,00</w:t>
      </w:r>
      <w:r w:rsidR="00E345E2">
        <w:rPr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B1105C" w:rsidRPr="00C5334E" w:rsidRDefault="009C798E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C5334E" w:rsidRDefault="00B1105C" w:rsidP="00B1105C">
      <w:pPr>
        <w:pStyle w:val="Akapitzlist"/>
        <w:numPr>
          <w:ilvl w:val="0"/>
          <w:numId w:val="18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:rsidR="009250CB" w:rsidRDefault="009250CB" w:rsidP="009250CB">
      <w:pPr>
        <w:pStyle w:val="Tekstpodstawowy"/>
        <w:jc w:val="center"/>
      </w:pPr>
    </w:p>
    <w:p w:rsidR="009250CB" w:rsidRDefault="001B3270" w:rsidP="009250CB">
      <w:pPr>
        <w:pStyle w:val="Tekstpodstawowy"/>
        <w:jc w:val="center"/>
      </w:pPr>
      <w:r>
        <w:t>§ 29</w:t>
      </w:r>
    </w:p>
    <w:p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7361E2" w:rsidRDefault="007361E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691FAC" w:rsidRDefault="00691FA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:rsidR="007361E2" w:rsidRDefault="007361E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:rsidR="0024564A" w:rsidRDefault="0024564A" w:rsidP="009250CB">
      <w:pPr>
        <w:jc w:val="center"/>
        <w:rPr>
          <w:color w:val="000000"/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1B3270">
        <w:rPr>
          <w:color w:val="000000"/>
          <w:sz w:val="24"/>
        </w:rPr>
        <w:t>5</w:t>
      </w:r>
    </w:p>
    <w:p w:rsidR="007361E2" w:rsidRDefault="00D67C6B" w:rsidP="00D67C6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D74DF">
        <w:rPr>
          <w:sz w:val="24"/>
          <w:szCs w:val="24"/>
        </w:rPr>
        <w:t>Przyjmujący Zamówienie zobowiązuje  się do rozliczenia z Udzielającym Zamówienie z</w:t>
      </w:r>
    </w:p>
    <w:p w:rsidR="00D67C6B" w:rsidRDefault="00D67C6B" w:rsidP="00D67C6B">
      <w:pPr>
        <w:rPr>
          <w:sz w:val="24"/>
          <w:szCs w:val="24"/>
        </w:rPr>
      </w:pPr>
      <w:r w:rsidRPr="004D74DF">
        <w:rPr>
          <w:sz w:val="24"/>
          <w:szCs w:val="24"/>
        </w:rPr>
        <w:t xml:space="preserve"> </w:t>
      </w:r>
      <w:r w:rsidR="007361E2">
        <w:rPr>
          <w:sz w:val="24"/>
          <w:szCs w:val="24"/>
        </w:rPr>
        <w:t xml:space="preserve">   </w:t>
      </w:r>
      <w:r w:rsidRPr="004D74DF">
        <w:rPr>
          <w:sz w:val="24"/>
          <w:szCs w:val="24"/>
        </w:rPr>
        <w:t>powierzonego mu mienia z dniem zakończenia umowy.</w:t>
      </w:r>
    </w:p>
    <w:p w:rsidR="007361E2" w:rsidRPr="007361E2" w:rsidRDefault="007361E2" w:rsidP="007361E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67C6B" w:rsidRPr="007361E2">
        <w:rPr>
          <w:sz w:val="24"/>
          <w:szCs w:val="24"/>
        </w:rPr>
        <w:t xml:space="preserve">Rozliczenie o którym mowa w ust. 1 nastąpi w formie protokołu zdawczo – odbiorczego </w:t>
      </w:r>
    </w:p>
    <w:p w:rsidR="00D67C6B" w:rsidRPr="007361E2" w:rsidRDefault="007361E2" w:rsidP="007361E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67C6B" w:rsidRPr="007361E2">
        <w:rPr>
          <w:sz w:val="24"/>
          <w:szCs w:val="24"/>
        </w:rPr>
        <w:t xml:space="preserve">oraz  </w:t>
      </w:r>
      <w:r w:rsidRPr="007361E2">
        <w:rPr>
          <w:sz w:val="24"/>
          <w:szCs w:val="24"/>
        </w:rPr>
        <w:t xml:space="preserve"> </w:t>
      </w:r>
      <w:r w:rsidR="00D67C6B" w:rsidRPr="007361E2">
        <w:rPr>
          <w:sz w:val="24"/>
          <w:szCs w:val="24"/>
        </w:rPr>
        <w:t>karty obiegowej.</w:t>
      </w:r>
    </w:p>
    <w:p w:rsidR="0073266E" w:rsidRDefault="0073266E" w:rsidP="00D67C6B">
      <w:pPr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:rsidR="009250CB" w:rsidRDefault="009250CB" w:rsidP="009250CB">
      <w:pPr>
        <w:pStyle w:val="Tekstpodstawowy"/>
      </w:pPr>
      <w:r>
        <w:t>o działalności leczniczej i odpowiednie przepisy Kodeksu Cywilnego.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egzemplarzach, po jednym dla każdej ze stron.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D67C6B" w:rsidRPr="004D74DF" w:rsidRDefault="00D67C6B" w:rsidP="00D67C6B">
      <w:pPr>
        <w:autoSpaceDE w:val="0"/>
        <w:autoSpaceDN w:val="0"/>
        <w:adjustRightInd w:val="0"/>
        <w:ind w:left="397" w:firstLine="397"/>
        <w:rPr>
          <w:b/>
          <w:bCs/>
          <w:sz w:val="22"/>
          <w:szCs w:val="22"/>
          <w:lang w:eastAsia="pl-PL"/>
        </w:rPr>
      </w:pPr>
      <w:bookmarkStart w:id="1" w:name="_GoBack"/>
      <w:bookmarkEnd w:id="1"/>
      <w:r w:rsidRPr="004D74DF">
        <w:rPr>
          <w:b/>
          <w:bCs/>
        </w:rPr>
        <w:t>Zatwierdzam</w:t>
      </w:r>
      <w:r w:rsidRPr="004D74DF">
        <w:rPr>
          <w:b/>
          <w:bCs/>
        </w:rPr>
        <w:tab/>
      </w:r>
      <w:r w:rsidRPr="004D74DF">
        <w:rPr>
          <w:b/>
          <w:bCs/>
        </w:rPr>
        <w:tab/>
      </w:r>
      <w:r w:rsidRPr="004D74DF">
        <w:rPr>
          <w:b/>
          <w:bCs/>
        </w:rPr>
        <w:tab/>
      </w:r>
      <w:r w:rsidRPr="004D74DF">
        <w:rPr>
          <w:b/>
          <w:bCs/>
        </w:rPr>
        <w:tab/>
      </w:r>
      <w:r w:rsidRPr="004D74DF">
        <w:rPr>
          <w:b/>
          <w:bCs/>
        </w:rPr>
        <w:tab/>
      </w:r>
      <w:r w:rsidRPr="004D74DF">
        <w:rPr>
          <w:b/>
          <w:bCs/>
        </w:rPr>
        <w:tab/>
      </w:r>
      <w:r w:rsidRPr="004D74DF">
        <w:rPr>
          <w:b/>
          <w:bCs/>
        </w:rPr>
        <w:tab/>
      </w:r>
      <w:r w:rsidRPr="004D74DF">
        <w:rPr>
          <w:b/>
          <w:bCs/>
        </w:rPr>
        <w:tab/>
      </w:r>
      <w:r w:rsidRPr="004D74DF">
        <w:rPr>
          <w:b/>
          <w:bCs/>
          <w:sz w:val="22"/>
          <w:szCs w:val="22"/>
        </w:rPr>
        <w:t>Załącznik nr 1 do umowy</w:t>
      </w:r>
    </w:p>
    <w:p w:rsidR="00D67C6B" w:rsidRPr="004D74DF" w:rsidRDefault="00D67C6B" w:rsidP="00D67C6B">
      <w:pPr>
        <w:autoSpaceDE w:val="0"/>
        <w:autoSpaceDN w:val="0"/>
        <w:adjustRightInd w:val="0"/>
        <w:ind w:left="397" w:firstLine="397"/>
      </w:pPr>
    </w:p>
    <w:p w:rsidR="00D67C6B" w:rsidRPr="004D74DF" w:rsidRDefault="00D67C6B" w:rsidP="00D67C6B">
      <w:pPr>
        <w:autoSpaceDE w:val="0"/>
        <w:autoSpaceDN w:val="0"/>
        <w:adjustRightInd w:val="0"/>
        <w:ind w:left="397" w:firstLine="397"/>
      </w:pPr>
    </w:p>
    <w:p w:rsidR="00D67C6B" w:rsidRPr="004D74DF" w:rsidRDefault="00D67C6B" w:rsidP="00D67C6B">
      <w:pPr>
        <w:autoSpaceDE w:val="0"/>
        <w:autoSpaceDN w:val="0"/>
        <w:adjustRightInd w:val="0"/>
        <w:ind w:left="397" w:firstLine="397"/>
      </w:pPr>
    </w:p>
    <w:p w:rsidR="00D67C6B" w:rsidRPr="004D74DF" w:rsidRDefault="00D67C6B" w:rsidP="00D67C6B">
      <w:pPr>
        <w:autoSpaceDE w:val="0"/>
        <w:autoSpaceDN w:val="0"/>
        <w:adjustRightInd w:val="0"/>
      </w:pPr>
      <w:r w:rsidRPr="004D74DF">
        <w:t>…………………………………………….</w:t>
      </w:r>
    </w:p>
    <w:p w:rsidR="00D67C6B" w:rsidRPr="004D74DF" w:rsidRDefault="00D67C6B" w:rsidP="00D67C6B">
      <w:pPr>
        <w:autoSpaceDE w:val="0"/>
        <w:autoSpaceDN w:val="0"/>
        <w:adjustRightInd w:val="0"/>
        <w:ind w:left="397" w:firstLine="397"/>
        <w:rPr>
          <w:i/>
          <w:iCs/>
        </w:rPr>
      </w:pPr>
      <w:r w:rsidRPr="004D74DF">
        <w:rPr>
          <w:i/>
          <w:iCs/>
        </w:rPr>
        <w:t>Komendant</w:t>
      </w:r>
    </w:p>
    <w:p w:rsidR="00D67C6B" w:rsidRPr="004D74DF" w:rsidRDefault="00D67C6B" w:rsidP="00D67C6B">
      <w:pPr>
        <w:autoSpaceDE w:val="0"/>
        <w:autoSpaceDN w:val="0"/>
        <w:adjustRightInd w:val="0"/>
        <w:rPr>
          <w:i/>
          <w:iCs/>
        </w:rPr>
      </w:pPr>
      <w:r w:rsidRPr="004D74DF">
        <w:rPr>
          <w:i/>
          <w:iCs/>
        </w:rPr>
        <w:t>4 Wojskowego Szpitala Klinicznego</w:t>
      </w:r>
    </w:p>
    <w:p w:rsidR="00D67C6B" w:rsidRPr="004D74DF" w:rsidRDefault="00D67C6B" w:rsidP="00D67C6B">
      <w:pPr>
        <w:autoSpaceDE w:val="0"/>
        <w:autoSpaceDN w:val="0"/>
        <w:adjustRightInd w:val="0"/>
        <w:ind w:firstLine="397"/>
        <w:rPr>
          <w:i/>
          <w:iCs/>
        </w:rPr>
      </w:pPr>
      <w:r w:rsidRPr="004D74DF">
        <w:rPr>
          <w:i/>
          <w:iCs/>
        </w:rPr>
        <w:t>z Polikliniką SP ZOZ</w:t>
      </w:r>
    </w:p>
    <w:p w:rsidR="00D67C6B" w:rsidRPr="004D74DF" w:rsidRDefault="00D67C6B" w:rsidP="00D67C6B">
      <w:pPr>
        <w:jc w:val="center"/>
        <w:rPr>
          <w:sz w:val="24"/>
          <w:szCs w:val="24"/>
        </w:rPr>
      </w:pPr>
    </w:p>
    <w:p w:rsidR="00D67C6B" w:rsidRPr="004D74DF" w:rsidRDefault="00D67C6B" w:rsidP="00D67C6B">
      <w:pPr>
        <w:jc w:val="center"/>
      </w:pPr>
      <w:r w:rsidRPr="004D74DF">
        <w:t xml:space="preserve">PROTOKÓŁ </w:t>
      </w:r>
    </w:p>
    <w:p w:rsidR="00D67C6B" w:rsidRPr="004D74DF" w:rsidRDefault="00D67C6B" w:rsidP="00D67C6B">
      <w:pPr>
        <w:jc w:val="center"/>
      </w:pPr>
      <w:r w:rsidRPr="004D74DF">
        <w:t>zdania i objęcia obowiązków na stanowisku służbowym</w:t>
      </w:r>
    </w:p>
    <w:p w:rsidR="00D67C6B" w:rsidRPr="004D74DF" w:rsidRDefault="00D67C6B" w:rsidP="00D67C6B">
      <w:pPr>
        <w:jc w:val="center"/>
      </w:pPr>
    </w:p>
    <w:p w:rsidR="00D67C6B" w:rsidRPr="004D74DF" w:rsidRDefault="00D67C6B" w:rsidP="00D67C6B">
      <w:pPr>
        <w:jc w:val="center"/>
      </w:pPr>
      <w:r w:rsidRPr="004D74DF">
        <w:t>…………………………………………………………………………………………………</w:t>
      </w:r>
    </w:p>
    <w:p w:rsidR="00D67C6B" w:rsidRPr="004D74DF" w:rsidRDefault="00D67C6B" w:rsidP="00D67C6B">
      <w:pPr>
        <w:jc w:val="center"/>
        <w:rPr>
          <w:sz w:val="16"/>
          <w:szCs w:val="16"/>
        </w:rPr>
      </w:pPr>
      <w:r w:rsidRPr="004D74DF">
        <w:rPr>
          <w:sz w:val="16"/>
          <w:szCs w:val="16"/>
        </w:rPr>
        <w:t>(nazwa stanowiska)</w:t>
      </w:r>
    </w:p>
    <w:p w:rsidR="00D67C6B" w:rsidRPr="004D74DF" w:rsidRDefault="00D67C6B" w:rsidP="00D67C6B">
      <w:pPr>
        <w:jc w:val="center"/>
        <w:rPr>
          <w:sz w:val="24"/>
          <w:szCs w:val="24"/>
        </w:rPr>
      </w:pPr>
    </w:p>
    <w:p w:rsidR="00D67C6B" w:rsidRPr="004D74DF" w:rsidRDefault="00D67C6B" w:rsidP="00D67C6B">
      <w:pPr>
        <w:jc w:val="center"/>
      </w:pPr>
    </w:p>
    <w:p w:rsidR="00D67C6B" w:rsidRPr="004D74DF" w:rsidRDefault="00D67C6B" w:rsidP="00D67C6B">
      <w:pPr>
        <w:numPr>
          <w:ilvl w:val="0"/>
          <w:numId w:val="30"/>
        </w:numPr>
        <w:suppressAutoHyphens w:val="0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Zdający ……………………………………………………………………………….</w:t>
      </w:r>
    </w:p>
    <w:p w:rsidR="00D67C6B" w:rsidRPr="004D74DF" w:rsidRDefault="00D67C6B" w:rsidP="00D67C6B">
      <w:pPr>
        <w:ind w:left="720"/>
        <w:contextualSpacing/>
        <w:jc w:val="center"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(imię i nazwisko)</w:t>
      </w:r>
    </w:p>
    <w:p w:rsidR="00D67C6B" w:rsidRPr="004D74DF" w:rsidRDefault="00D67C6B" w:rsidP="00D67C6B">
      <w:pPr>
        <w:numPr>
          <w:ilvl w:val="0"/>
          <w:numId w:val="30"/>
        </w:numPr>
        <w:suppressAutoHyphens w:val="0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Obejmujący……………………………………………………………………………</w:t>
      </w:r>
    </w:p>
    <w:p w:rsidR="00D67C6B" w:rsidRPr="004D74DF" w:rsidRDefault="00D67C6B" w:rsidP="00D67C6B">
      <w:pPr>
        <w:spacing w:line="360" w:lineRule="auto"/>
        <w:ind w:left="720"/>
        <w:contextualSpacing/>
        <w:jc w:val="center"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(imię i nazwisko)</w:t>
      </w:r>
    </w:p>
    <w:p w:rsidR="00D67C6B" w:rsidRPr="004D74DF" w:rsidRDefault="00D67C6B" w:rsidP="00D67C6B">
      <w:pPr>
        <w:numPr>
          <w:ilvl w:val="0"/>
          <w:numId w:val="30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 xml:space="preserve">W celu przekazania obowiązków powołano komisję w składzie*: </w:t>
      </w:r>
    </w:p>
    <w:p w:rsidR="00D67C6B" w:rsidRPr="004D74DF" w:rsidRDefault="00D67C6B" w:rsidP="00D67C6B">
      <w:pPr>
        <w:ind w:left="720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Przewodniczący:……………………………………………………………………….</w:t>
      </w:r>
    </w:p>
    <w:p w:rsidR="00D67C6B" w:rsidRPr="004D74DF" w:rsidRDefault="00D67C6B" w:rsidP="00D67C6B">
      <w:pPr>
        <w:spacing w:line="360" w:lineRule="auto"/>
        <w:ind w:left="720"/>
        <w:contextualSpacing/>
        <w:jc w:val="center"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(imię i nazwisko)</w:t>
      </w:r>
    </w:p>
    <w:p w:rsidR="00D67C6B" w:rsidRPr="004D74DF" w:rsidRDefault="00D67C6B" w:rsidP="00D67C6B">
      <w:pPr>
        <w:ind w:left="720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Członkowie:…………………………………………………………………………….</w:t>
      </w:r>
    </w:p>
    <w:p w:rsidR="00D67C6B" w:rsidRPr="004D74DF" w:rsidRDefault="00D67C6B" w:rsidP="00D67C6B">
      <w:pPr>
        <w:ind w:left="720"/>
        <w:contextualSpacing/>
        <w:jc w:val="center"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(imię i nazwisko)</w:t>
      </w:r>
    </w:p>
    <w:p w:rsidR="00D67C6B" w:rsidRPr="004D74DF" w:rsidRDefault="00D67C6B" w:rsidP="00D67C6B">
      <w:pPr>
        <w:ind w:left="2160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….……………………………………………………………………….</w:t>
      </w:r>
    </w:p>
    <w:p w:rsidR="00D67C6B" w:rsidRPr="004D74DF" w:rsidRDefault="00D67C6B" w:rsidP="00D67C6B">
      <w:pPr>
        <w:spacing w:line="360" w:lineRule="auto"/>
        <w:ind w:left="720"/>
        <w:contextualSpacing/>
        <w:jc w:val="center"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(imię i nazwisko)</w:t>
      </w:r>
    </w:p>
    <w:p w:rsidR="00D67C6B" w:rsidRPr="004D74DF" w:rsidRDefault="00D67C6B" w:rsidP="00D67C6B">
      <w:pPr>
        <w:numPr>
          <w:ilvl w:val="0"/>
          <w:numId w:val="30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 xml:space="preserve">Dokumenty stanowiące podstawę do przekazania sprzętu i materiałów: </w:t>
      </w:r>
    </w:p>
    <w:p w:rsidR="00D67C6B" w:rsidRPr="004D74DF" w:rsidRDefault="00D67C6B" w:rsidP="00D67C6B">
      <w:pPr>
        <w:spacing w:line="360" w:lineRule="auto"/>
        <w:ind w:left="720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D67C6B" w:rsidRPr="004D74DF" w:rsidRDefault="00D67C6B" w:rsidP="00D67C6B">
      <w:pPr>
        <w:numPr>
          <w:ilvl w:val="0"/>
          <w:numId w:val="30"/>
        </w:numPr>
        <w:suppressAutoHyphens w:val="0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Wnioski Komisji*</w:t>
      </w:r>
    </w:p>
    <w:p w:rsidR="00D67C6B" w:rsidRPr="004D74DF" w:rsidRDefault="00D67C6B" w:rsidP="00D67C6B">
      <w:pPr>
        <w:spacing w:line="360" w:lineRule="auto"/>
        <w:ind w:left="720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67C6B" w:rsidRPr="004D74DF" w:rsidRDefault="00D67C6B" w:rsidP="00D67C6B">
      <w:pPr>
        <w:numPr>
          <w:ilvl w:val="0"/>
          <w:numId w:val="30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Przekazane dokumenty (nazwa, nr) ……………………………………………….</w:t>
      </w:r>
    </w:p>
    <w:p w:rsidR="00D67C6B" w:rsidRPr="004D74DF" w:rsidRDefault="00D67C6B" w:rsidP="00D67C6B">
      <w:pPr>
        <w:numPr>
          <w:ilvl w:val="0"/>
          <w:numId w:val="30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4D74DF">
        <w:rPr>
          <w:rFonts w:eastAsia="Calibri" w:cs="Calibri"/>
          <w:sz w:val="24"/>
          <w:szCs w:val="24"/>
          <w:lang w:eastAsia="pl-PL"/>
        </w:rPr>
        <w:t>Wykaz spraw merytorycznych pozostających w załatwianiu, z określeniem aktualnego stanu ich realizacji ……………………………………………………………………. …………………………………………………………………………………………</w:t>
      </w:r>
    </w:p>
    <w:p w:rsidR="00D67C6B" w:rsidRPr="004D74DF" w:rsidRDefault="00D67C6B" w:rsidP="00D67C6B">
      <w:pPr>
        <w:numPr>
          <w:ilvl w:val="0"/>
          <w:numId w:val="30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4D74DF">
        <w:rPr>
          <w:rFonts w:eastAsia="Calibri" w:cs="Calibri"/>
          <w:sz w:val="24"/>
          <w:szCs w:val="24"/>
          <w:lang w:eastAsia="pl-PL"/>
        </w:rPr>
        <w:t>Wykaz zaciągniętych zobowiązań, których skutki finansowe będą ponoszone w przyszłości .......................................……………………………………….………..</w:t>
      </w:r>
    </w:p>
    <w:p w:rsidR="00D67C6B" w:rsidRPr="004D74DF" w:rsidRDefault="00D67C6B" w:rsidP="00D67C6B">
      <w:pPr>
        <w:spacing w:line="360" w:lineRule="auto"/>
        <w:ind w:left="720"/>
        <w:jc w:val="both"/>
        <w:rPr>
          <w:rFonts w:eastAsia="Calibri" w:cs="Calibri"/>
          <w:sz w:val="24"/>
          <w:szCs w:val="24"/>
          <w:lang w:eastAsia="pl-PL"/>
        </w:rPr>
      </w:pPr>
      <w:r w:rsidRPr="004D74DF">
        <w:rPr>
          <w:rFonts w:eastAsia="Calibri" w:cs="Calibri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D67C6B" w:rsidRPr="004D74DF" w:rsidRDefault="00D67C6B" w:rsidP="00D67C6B">
      <w:pPr>
        <w:numPr>
          <w:ilvl w:val="0"/>
          <w:numId w:val="30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4D74DF">
        <w:rPr>
          <w:rFonts w:eastAsia="Calibri" w:cs="Calibri"/>
          <w:sz w:val="24"/>
          <w:szCs w:val="24"/>
          <w:lang w:eastAsia="pl-PL"/>
        </w:rPr>
        <w:t>Informacje o stanie wykorzystania przyznanych środków finansowych ………. …………………………………………………………………………………………</w:t>
      </w:r>
    </w:p>
    <w:p w:rsidR="00D67C6B" w:rsidRPr="004D74DF" w:rsidRDefault="00D67C6B" w:rsidP="00D67C6B">
      <w:pPr>
        <w:numPr>
          <w:ilvl w:val="0"/>
          <w:numId w:val="30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4D74DF">
        <w:rPr>
          <w:rFonts w:eastAsia="Calibri" w:cs="Calibri"/>
          <w:sz w:val="24"/>
          <w:szCs w:val="24"/>
          <w:lang w:eastAsia="pl-PL"/>
        </w:rPr>
        <w:t>Wykaz pozostających w toku spraw sądowych, arbitrażowych dotyczących działalności komórki ..........…………………………………………………………. …………………………………………………………………………………………</w:t>
      </w:r>
    </w:p>
    <w:p w:rsidR="00D67C6B" w:rsidRPr="004D74DF" w:rsidRDefault="00D67C6B" w:rsidP="00D67C6B">
      <w:pPr>
        <w:numPr>
          <w:ilvl w:val="0"/>
          <w:numId w:val="30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4D74DF">
        <w:rPr>
          <w:rFonts w:eastAsia="Calibri" w:cs="Calibri"/>
          <w:sz w:val="24"/>
          <w:szCs w:val="24"/>
          <w:lang w:eastAsia="pl-PL"/>
        </w:rPr>
        <w:t>Bieżąca dokumentacja dotycząca spraw kadrowych …………………………… …………………………………………………………………………………………</w:t>
      </w:r>
    </w:p>
    <w:p w:rsidR="00D67C6B" w:rsidRPr="004D74DF" w:rsidRDefault="00D67C6B" w:rsidP="00D67C6B">
      <w:pPr>
        <w:numPr>
          <w:ilvl w:val="0"/>
          <w:numId w:val="30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4D74DF">
        <w:rPr>
          <w:rFonts w:eastAsia="Calibri" w:cs="Calibri"/>
          <w:sz w:val="24"/>
          <w:szCs w:val="24"/>
          <w:lang w:eastAsia="pl-PL"/>
        </w:rPr>
        <w:t>Sprawozdanie z realizacji zadań inwestycyjnych i zakupowych przewidzianych dla jednostki lub komórki organizacyjnej ………………………………………………...</w:t>
      </w:r>
    </w:p>
    <w:p w:rsidR="00D67C6B" w:rsidRPr="004D74DF" w:rsidRDefault="00D67C6B" w:rsidP="00D67C6B">
      <w:pPr>
        <w:spacing w:line="360" w:lineRule="auto"/>
        <w:ind w:left="720"/>
        <w:contextualSpacing/>
        <w:rPr>
          <w:rFonts w:eastAsia="ヒラギノ角ゴ Pro W3"/>
          <w:color w:val="000000"/>
          <w:sz w:val="24"/>
          <w:szCs w:val="24"/>
          <w:lang w:eastAsia="pl-PL"/>
        </w:rPr>
      </w:pPr>
      <w:r w:rsidRPr="004D74DF">
        <w:rPr>
          <w:rFonts w:eastAsia="ヒラギノ角ゴ Pro W3"/>
          <w:color w:val="000000"/>
          <w:sz w:val="24"/>
          <w:szCs w:val="24"/>
        </w:rPr>
        <w:t>………………………………………………………………………………………......</w:t>
      </w:r>
    </w:p>
    <w:p w:rsidR="00D67C6B" w:rsidRPr="004D74DF" w:rsidRDefault="00D67C6B" w:rsidP="00D67C6B">
      <w:pPr>
        <w:numPr>
          <w:ilvl w:val="0"/>
          <w:numId w:val="30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4"/>
          <w:szCs w:val="24"/>
        </w:rPr>
      </w:pPr>
      <w:r w:rsidRPr="004D74DF">
        <w:rPr>
          <w:rFonts w:eastAsia="ヒラギノ角ゴ Pro W3"/>
          <w:color w:val="000000"/>
          <w:sz w:val="24"/>
          <w:szCs w:val="24"/>
        </w:rPr>
        <w:t xml:space="preserve">Przekazania obowiązków dokonano w dniu ……………………………..20… r. </w:t>
      </w:r>
    </w:p>
    <w:p w:rsidR="00D67C6B" w:rsidRPr="004D74DF" w:rsidRDefault="00D67C6B" w:rsidP="00D67C6B">
      <w:pPr>
        <w:numPr>
          <w:ilvl w:val="0"/>
          <w:numId w:val="30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4"/>
          <w:szCs w:val="24"/>
        </w:rPr>
      </w:pPr>
      <w:r w:rsidRPr="004D74DF">
        <w:rPr>
          <w:rFonts w:eastAsia="ヒラギノ角ゴ Pro W3"/>
          <w:color w:val="000000"/>
          <w:sz w:val="24"/>
          <w:szCs w:val="24"/>
        </w:rPr>
        <w:t>Podpisy Komisji* : Przewodniczący ……………………………………………….</w:t>
      </w:r>
    </w:p>
    <w:p w:rsidR="00D67C6B" w:rsidRPr="004D74DF" w:rsidRDefault="00D67C6B" w:rsidP="00D67C6B">
      <w:pPr>
        <w:spacing w:line="360" w:lineRule="auto"/>
        <w:ind w:left="2552"/>
        <w:rPr>
          <w:sz w:val="24"/>
          <w:szCs w:val="24"/>
        </w:rPr>
      </w:pPr>
      <w:r w:rsidRPr="004D74DF">
        <w:rPr>
          <w:sz w:val="24"/>
          <w:szCs w:val="24"/>
        </w:rPr>
        <w:t xml:space="preserve">  Członkowie ………………………………………………….….</w:t>
      </w:r>
    </w:p>
    <w:p w:rsidR="00D67C6B" w:rsidRPr="004D74DF" w:rsidRDefault="00D67C6B" w:rsidP="00D67C6B">
      <w:pPr>
        <w:spacing w:line="360" w:lineRule="auto"/>
        <w:ind w:left="3686"/>
        <w:rPr>
          <w:sz w:val="24"/>
          <w:szCs w:val="24"/>
        </w:rPr>
      </w:pPr>
      <w:r w:rsidRPr="004D74DF">
        <w:rPr>
          <w:sz w:val="24"/>
          <w:szCs w:val="24"/>
        </w:rPr>
        <w:t xml:space="preserve">    ……………………………………………………..</w:t>
      </w:r>
    </w:p>
    <w:p w:rsidR="00D67C6B" w:rsidRPr="004D74DF" w:rsidRDefault="00D67C6B" w:rsidP="00D67C6B">
      <w:pPr>
        <w:numPr>
          <w:ilvl w:val="0"/>
          <w:numId w:val="30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4"/>
          <w:szCs w:val="24"/>
        </w:rPr>
      </w:pPr>
      <w:r w:rsidRPr="004D74DF">
        <w:rPr>
          <w:rFonts w:eastAsia="ヒラギノ角ゴ Pro W3"/>
          <w:color w:val="000000"/>
          <w:sz w:val="24"/>
          <w:szCs w:val="24"/>
        </w:rPr>
        <w:t>Uwagi zdającego i obejmującego obowiązki na stanowisku służbowym ………..……………………………………………………………………..………………………………………………………………………………………………</w:t>
      </w:r>
    </w:p>
    <w:p w:rsidR="00D67C6B" w:rsidRPr="004D74DF" w:rsidRDefault="00D67C6B" w:rsidP="00D67C6B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67C6B" w:rsidRPr="004D74DF" w:rsidTr="00A67FD5">
        <w:trPr>
          <w:trHeight w:val="1154"/>
        </w:trPr>
        <w:tc>
          <w:tcPr>
            <w:tcW w:w="3096" w:type="dxa"/>
          </w:tcPr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</w:p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</w:p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</w:p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</w:p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  <w:r w:rsidRPr="004D74DF">
              <w:rPr>
                <w:rFonts w:eastAsia="Calibri"/>
                <w:lang w:eastAsia="en-US"/>
              </w:rPr>
              <w:t>………………………..………….</w:t>
            </w:r>
          </w:p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  <w:r w:rsidRPr="004D74DF">
              <w:rPr>
                <w:rFonts w:eastAsia="Calibri"/>
                <w:lang w:eastAsia="en-US"/>
              </w:rPr>
              <w:t>podpis zdającego</w:t>
            </w:r>
          </w:p>
        </w:tc>
        <w:tc>
          <w:tcPr>
            <w:tcW w:w="3096" w:type="dxa"/>
          </w:tcPr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</w:p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</w:p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</w:p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</w:p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  <w:r w:rsidRPr="004D74DF">
              <w:rPr>
                <w:rFonts w:eastAsia="Calibri"/>
                <w:lang w:eastAsia="en-US"/>
              </w:rPr>
              <w:t>……………………………………podpis obejmującego</w:t>
            </w:r>
          </w:p>
        </w:tc>
        <w:tc>
          <w:tcPr>
            <w:tcW w:w="3096" w:type="dxa"/>
          </w:tcPr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</w:p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</w:p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</w:p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</w:p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  <w:r w:rsidRPr="004D74DF">
              <w:rPr>
                <w:rFonts w:eastAsia="Calibri"/>
                <w:lang w:eastAsia="en-US"/>
              </w:rPr>
              <w:t>……………………………………</w:t>
            </w:r>
          </w:p>
          <w:p w:rsidR="00D67C6B" w:rsidRPr="004D74DF" w:rsidRDefault="00D67C6B" w:rsidP="00A67FD5">
            <w:pPr>
              <w:rPr>
                <w:rFonts w:eastAsia="Calibri"/>
                <w:lang w:eastAsia="en-US"/>
              </w:rPr>
            </w:pPr>
            <w:r w:rsidRPr="004D74DF">
              <w:rPr>
                <w:rFonts w:eastAsia="Calibri"/>
                <w:lang w:eastAsia="en-US"/>
              </w:rPr>
              <w:t>podpis bezpośredniego przełożonego</w:t>
            </w:r>
          </w:p>
        </w:tc>
      </w:tr>
    </w:tbl>
    <w:p w:rsidR="00D67C6B" w:rsidRPr="004D74DF" w:rsidRDefault="00D67C6B" w:rsidP="00D67C6B">
      <w:pPr>
        <w:rPr>
          <w:sz w:val="12"/>
          <w:szCs w:val="12"/>
          <w:lang w:eastAsia="pl-PL"/>
        </w:rPr>
      </w:pPr>
    </w:p>
    <w:p w:rsidR="00D67C6B" w:rsidRPr="004D74DF" w:rsidRDefault="00D67C6B" w:rsidP="00D67C6B">
      <w:pPr>
        <w:rPr>
          <w:sz w:val="12"/>
          <w:szCs w:val="12"/>
        </w:rPr>
      </w:pPr>
    </w:p>
    <w:p w:rsidR="00D67C6B" w:rsidRPr="004D74DF" w:rsidRDefault="00D67C6B" w:rsidP="00D67C6B">
      <w:r w:rsidRPr="004D74DF">
        <w:t>*dotyczy tylko komisyjnego przekazania obowiązków</w:t>
      </w:r>
    </w:p>
    <w:p w:rsidR="00D67C6B" w:rsidRPr="004D74DF" w:rsidRDefault="00D67C6B" w:rsidP="00D67C6B">
      <w:pPr>
        <w:jc w:val="center"/>
        <w:rPr>
          <w:sz w:val="24"/>
        </w:rPr>
      </w:pPr>
    </w:p>
    <w:p w:rsidR="00D67C6B" w:rsidRPr="004D74DF" w:rsidRDefault="00D67C6B" w:rsidP="00D67C6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sectPr w:rsidR="004D74DF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31" w:rsidRDefault="00A21931">
      <w:r>
        <w:separator/>
      </w:r>
    </w:p>
  </w:endnote>
  <w:endnote w:type="continuationSeparator" w:id="0">
    <w:p w:rsidR="00A21931" w:rsidRDefault="00A2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850D9">
      <w:rPr>
        <w:noProof/>
      </w:rPr>
      <w:t>10</w:t>
    </w:r>
    <w:r>
      <w:rPr>
        <w:noProof/>
      </w:rPr>
      <w:fldChar w:fldCharType="end"/>
    </w:r>
  </w:p>
  <w:p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31" w:rsidRDefault="00A21931">
      <w:r>
        <w:separator/>
      </w:r>
    </w:p>
  </w:footnote>
  <w:footnote w:type="continuationSeparator" w:id="0">
    <w:p w:rsidR="00A21931" w:rsidRDefault="00A2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87742"/>
    <w:multiLevelType w:val="multilevel"/>
    <w:tmpl w:val="E4C2AAF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E2F71"/>
    <w:multiLevelType w:val="multilevel"/>
    <w:tmpl w:val="0D3E2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12BA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0C6F25"/>
    <w:multiLevelType w:val="hybridMultilevel"/>
    <w:tmpl w:val="4F70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379EB"/>
    <w:multiLevelType w:val="multilevel"/>
    <w:tmpl w:val="0F76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5844A3"/>
    <w:multiLevelType w:val="hybridMultilevel"/>
    <w:tmpl w:val="E63E5738"/>
    <w:lvl w:ilvl="0" w:tplc="226A83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A33797"/>
    <w:multiLevelType w:val="hybridMultilevel"/>
    <w:tmpl w:val="A2B69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D1035"/>
    <w:multiLevelType w:val="hybridMultilevel"/>
    <w:tmpl w:val="039E0180"/>
    <w:lvl w:ilvl="0" w:tplc="9C6E9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2652FF2"/>
    <w:multiLevelType w:val="hybridMultilevel"/>
    <w:tmpl w:val="4D98144E"/>
    <w:lvl w:ilvl="0" w:tplc="BA1AE8D8">
      <w:start w:val="1"/>
      <w:numFmt w:val="lowerLetter"/>
      <w:lvlText w:val="%1)"/>
      <w:lvlJc w:val="left"/>
      <w:pPr>
        <w:ind w:left="1065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1A692B"/>
    <w:multiLevelType w:val="hybridMultilevel"/>
    <w:tmpl w:val="DB02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8"/>
  </w:num>
  <w:num w:numId="8">
    <w:abstractNumId w:val="29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0"/>
  </w:num>
  <w:num w:numId="21">
    <w:abstractNumId w:val="22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</w:num>
  <w:num w:numId="25">
    <w:abstractNumId w:val="37"/>
  </w:num>
  <w:num w:numId="26">
    <w:abstractNumId w:val="24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40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21"/>
  </w:num>
  <w:num w:numId="36">
    <w:abstractNumId w:val="28"/>
  </w:num>
  <w:num w:numId="37">
    <w:abstractNumId w:val="32"/>
  </w:num>
  <w:num w:numId="38">
    <w:abstractNumId w:val="26"/>
  </w:num>
  <w:num w:numId="39">
    <w:abstractNumId w:val="27"/>
  </w:num>
  <w:num w:numId="40">
    <w:abstractNumId w:val="36"/>
  </w:num>
  <w:num w:numId="41">
    <w:abstractNumId w:val="39"/>
  </w:num>
  <w:num w:numId="42">
    <w:abstractNumId w:val="33"/>
  </w:num>
  <w:num w:numId="43">
    <w:abstractNumId w:val="34"/>
  </w:num>
  <w:num w:numId="44">
    <w:abstractNumId w:val="25"/>
  </w:num>
  <w:num w:numId="45">
    <w:abstractNumId w:val="35"/>
  </w:num>
  <w:num w:numId="46">
    <w:abstractNumId w:val="20"/>
  </w:num>
  <w:num w:numId="47">
    <w:abstractNumId w:val="14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270C9"/>
    <w:rsid w:val="00031861"/>
    <w:rsid w:val="0004557A"/>
    <w:rsid w:val="0005150E"/>
    <w:rsid w:val="00073405"/>
    <w:rsid w:val="000872FB"/>
    <w:rsid w:val="000951DF"/>
    <w:rsid w:val="000A423D"/>
    <w:rsid w:val="000A7885"/>
    <w:rsid w:val="000B3BE8"/>
    <w:rsid w:val="000B4CF9"/>
    <w:rsid w:val="000C46EA"/>
    <w:rsid w:val="000D5D8D"/>
    <w:rsid w:val="000D7338"/>
    <w:rsid w:val="000E7353"/>
    <w:rsid w:val="00103B47"/>
    <w:rsid w:val="00112977"/>
    <w:rsid w:val="00122DEC"/>
    <w:rsid w:val="00142F5C"/>
    <w:rsid w:val="00143884"/>
    <w:rsid w:val="0015036B"/>
    <w:rsid w:val="00157974"/>
    <w:rsid w:val="00160589"/>
    <w:rsid w:val="00186972"/>
    <w:rsid w:val="0019055A"/>
    <w:rsid w:val="00192F3C"/>
    <w:rsid w:val="001B3270"/>
    <w:rsid w:val="001D301C"/>
    <w:rsid w:val="001D79CE"/>
    <w:rsid w:val="001F4084"/>
    <w:rsid w:val="001F7AD7"/>
    <w:rsid w:val="00213DC9"/>
    <w:rsid w:val="00214787"/>
    <w:rsid w:val="00225171"/>
    <w:rsid w:val="0022716C"/>
    <w:rsid w:val="00234F45"/>
    <w:rsid w:val="0024564A"/>
    <w:rsid w:val="0025168C"/>
    <w:rsid w:val="00264AD3"/>
    <w:rsid w:val="00267796"/>
    <w:rsid w:val="002707D2"/>
    <w:rsid w:val="002710B2"/>
    <w:rsid w:val="002805A5"/>
    <w:rsid w:val="002840AB"/>
    <w:rsid w:val="00287117"/>
    <w:rsid w:val="002E6663"/>
    <w:rsid w:val="002F04EC"/>
    <w:rsid w:val="0030683B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AB5"/>
    <w:rsid w:val="003F2E8E"/>
    <w:rsid w:val="00417E7E"/>
    <w:rsid w:val="00450C38"/>
    <w:rsid w:val="004668D7"/>
    <w:rsid w:val="00467103"/>
    <w:rsid w:val="00484C77"/>
    <w:rsid w:val="00485C6A"/>
    <w:rsid w:val="00486BBE"/>
    <w:rsid w:val="004925D5"/>
    <w:rsid w:val="004A023D"/>
    <w:rsid w:val="004B5F1F"/>
    <w:rsid w:val="004C51C7"/>
    <w:rsid w:val="004C6831"/>
    <w:rsid w:val="004D74DF"/>
    <w:rsid w:val="00510BF3"/>
    <w:rsid w:val="005307C9"/>
    <w:rsid w:val="00546525"/>
    <w:rsid w:val="00580E9D"/>
    <w:rsid w:val="005850D9"/>
    <w:rsid w:val="00592491"/>
    <w:rsid w:val="005A0515"/>
    <w:rsid w:val="005A4638"/>
    <w:rsid w:val="005A511C"/>
    <w:rsid w:val="005A76BB"/>
    <w:rsid w:val="005C18F9"/>
    <w:rsid w:val="005D2CF7"/>
    <w:rsid w:val="006304CD"/>
    <w:rsid w:val="00646BCC"/>
    <w:rsid w:val="00652C8A"/>
    <w:rsid w:val="00653059"/>
    <w:rsid w:val="00660BA2"/>
    <w:rsid w:val="00662082"/>
    <w:rsid w:val="00665B8E"/>
    <w:rsid w:val="0068349B"/>
    <w:rsid w:val="0068688D"/>
    <w:rsid w:val="00691FAC"/>
    <w:rsid w:val="006B33DF"/>
    <w:rsid w:val="006B6CE7"/>
    <w:rsid w:val="006B7882"/>
    <w:rsid w:val="006C0FB0"/>
    <w:rsid w:val="006C622F"/>
    <w:rsid w:val="006E4713"/>
    <w:rsid w:val="00714F1A"/>
    <w:rsid w:val="0073266E"/>
    <w:rsid w:val="007361E2"/>
    <w:rsid w:val="0075601E"/>
    <w:rsid w:val="00773B75"/>
    <w:rsid w:val="00775FFE"/>
    <w:rsid w:val="007914F4"/>
    <w:rsid w:val="0079473C"/>
    <w:rsid w:val="007A0ECF"/>
    <w:rsid w:val="007E7E29"/>
    <w:rsid w:val="0080564B"/>
    <w:rsid w:val="0080715F"/>
    <w:rsid w:val="00846E93"/>
    <w:rsid w:val="00862B77"/>
    <w:rsid w:val="00874784"/>
    <w:rsid w:val="008830AD"/>
    <w:rsid w:val="00890E86"/>
    <w:rsid w:val="008B7F91"/>
    <w:rsid w:val="008C4730"/>
    <w:rsid w:val="008D5CF2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6C0B"/>
    <w:rsid w:val="00986525"/>
    <w:rsid w:val="009C798E"/>
    <w:rsid w:val="009E1639"/>
    <w:rsid w:val="009F6276"/>
    <w:rsid w:val="009F73E4"/>
    <w:rsid w:val="00A01199"/>
    <w:rsid w:val="00A21931"/>
    <w:rsid w:val="00A22220"/>
    <w:rsid w:val="00A32223"/>
    <w:rsid w:val="00A35B39"/>
    <w:rsid w:val="00A47E73"/>
    <w:rsid w:val="00AB4D46"/>
    <w:rsid w:val="00AE2E27"/>
    <w:rsid w:val="00AF0FD2"/>
    <w:rsid w:val="00AF5C09"/>
    <w:rsid w:val="00B07662"/>
    <w:rsid w:val="00B1105C"/>
    <w:rsid w:val="00B313BA"/>
    <w:rsid w:val="00B561A4"/>
    <w:rsid w:val="00B61955"/>
    <w:rsid w:val="00B64D30"/>
    <w:rsid w:val="00B93E35"/>
    <w:rsid w:val="00C05602"/>
    <w:rsid w:val="00C232E4"/>
    <w:rsid w:val="00C35F98"/>
    <w:rsid w:val="00C51E00"/>
    <w:rsid w:val="00C51E4A"/>
    <w:rsid w:val="00C715D5"/>
    <w:rsid w:val="00C77747"/>
    <w:rsid w:val="00C81C0A"/>
    <w:rsid w:val="00CA0EFD"/>
    <w:rsid w:val="00CB072D"/>
    <w:rsid w:val="00CB5C62"/>
    <w:rsid w:val="00CC1680"/>
    <w:rsid w:val="00CE4F4A"/>
    <w:rsid w:val="00CE5A61"/>
    <w:rsid w:val="00CE5CA6"/>
    <w:rsid w:val="00D00BF7"/>
    <w:rsid w:val="00D062C6"/>
    <w:rsid w:val="00D166C1"/>
    <w:rsid w:val="00D4081E"/>
    <w:rsid w:val="00D40A0F"/>
    <w:rsid w:val="00D67C6B"/>
    <w:rsid w:val="00D7059D"/>
    <w:rsid w:val="00DC01FB"/>
    <w:rsid w:val="00DD31E3"/>
    <w:rsid w:val="00E000D8"/>
    <w:rsid w:val="00E0108B"/>
    <w:rsid w:val="00E052FC"/>
    <w:rsid w:val="00E054C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B0DF9"/>
    <w:rsid w:val="00EC7615"/>
    <w:rsid w:val="00ED282B"/>
    <w:rsid w:val="00EF5859"/>
    <w:rsid w:val="00F068C0"/>
    <w:rsid w:val="00F25660"/>
    <w:rsid w:val="00F30504"/>
    <w:rsid w:val="00F70B68"/>
    <w:rsid w:val="00F86B85"/>
    <w:rsid w:val="00FE0526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F7CA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10</Pages>
  <Words>3612</Words>
  <Characters>21674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Arletka</cp:lastModifiedBy>
  <cp:revision>90</cp:revision>
  <cp:lastPrinted>2021-02-26T12:19:00Z</cp:lastPrinted>
  <dcterms:created xsi:type="dcterms:W3CDTF">2018-08-22T06:38:00Z</dcterms:created>
  <dcterms:modified xsi:type="dcterms:W3CDTF">2021-05-05T10:02:00Z</dcterms:modified>
</cp:coreProperties>
</file>