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7B1" w:rsidRPr="00045B32" w:rsidRDefault="00CB77B1" w:rsidP="00CB77B1">
      <w:pPr>
        <w:ind w:left="4956" w:hanging="4590"/>
        <w:jc w:val="right"/>
        <w:rPr>
          <w:b/>
        </w:rPr>
      </w:pPr>
      <w:r w:rsidRPr="00045B32">
        <w:rPr>
          <w:b/>
        </w:rPr>
        <w:t>Załącznik 5</w:t>
      </w:r>
    </w:p>
    <w:p w:rsidR="00CB77B1" w:rsidRPr="00045B32" w:rsidRDefault="00CB77B1" w:rsidP="00CB77B1">
      <w:pPr>
        <w:ind w:left="4860"/>
      </w:pPr>
    </w:p>
    <w:p w:rsidR="00CB77B1" w:rsidRPr="00045B32" w:rsidRDefault="00CB77B1" w:rsidP="00CB77B1">
      <w:pPr>
        <w:ind w:left="4860"/>
      </w:pPr>
    </w:p>
    <w:p w:rsidR="00CB77B1" w:rsidRPr="00045B32" w:rsidRDefault="00CB77B1" w:rsidP="00CB77B1">
      <w:pPr>
        <w:jc w:val="center"/>
        <w:rPr>
          <w:b/>
        </w:rPr>
      </w:pPr>
      <w:r w:rsidRPr="00045B32">
        <w:rPr>
          <w:b/>
        </w:rPr>
        <w:t>UMOWA nr ………….</w:t>
      </w:r>
    </w:p>
    <w:p w:rsidR="00CB77B1" w:rsidRPr="00045B32" w:rsidRDefault="00CB77B1" w:rsidP="00CB77B1">
      <w:pPr>
        <w:jc w:val="center"/>
        <w:rPr>
          <w:b/>
        </w:rPr>
      </w:pPr>
    </w:p>
    <w:p w:rsidR="00CB77B1" w:rsidRPr="00045B32" w:rsidRDefault="00CB77B1" w:rsidP="00CB77B1">
      <w:pPr>
        <w:jc w:val="center"/>
        <w:rPr>
          <w:b/>
        </w:rPr>
      </w:pPr>
    </w:p>
    <w:p w:rsidR="00CB77B1" w:rsidRPr="00045B32" w:rsidRDefault="00CB77B1" w:rsidP="00CB77B1">
      <w:pPr>
        <w:spacing w:line="276" w:lineRule="auto"/>
        <w:jc w:val="both"/>
        <w:rPr>
          <w:rFonts w:eastAsia="Calibri"/>
        </w:rPr>
      </w:pPr>
      <w:r w:rsidRPr="00045B32">
        <w:rPr>
          <w:rFonts w:eastAsia="Calibri"/>
        </w:rPr>
        <w:t xml:space="preserve">Zawarta w dniu </w:t>
      </w:r>
      <w:r w:rsidRPr="00045B32">
        <w:rPr>
          <w:rFonts w:eastAsia="Calibri"/>
          <w:b/>
        </w:rPr>
        <w:t xml:space="preserve">............................ </w:t>
      </w:r>
      <w:r w:rsidRPr="00045B32">
        <w:rPr>
          <w:rFonts w:eastAsia="Calibri"/>
        </w:rPr>
        <w:t>we Wrocławiu pomiędzy:</w:t>
      </w:r>
    </w:p>
    <w:p w:rsidR="00CB77B1" w:rsidRPr="00045B32" w:rsidRDefault="00CB77B1" w:rsidP="00CB77B1">
      <w:pPr>
        <w:spacing w:line="276" w:lineRule="auto"/>
        <w:jc w:val="both"/>
        <w:rPr>
          <w:rFonts w:eastAsia="Calibri"/>
        </w:rPr>
      </w:pPr>
      <w:r w:rsidRPr="00045B32">
        <w:rPr>
          <w:rFonts w:eastAsia="Calibri"/>
          <w:b/>
        </w:rPr>
        <w:t xml:space="preserve">4 Wojskowym Szpitalem Klinicznym z Polikliniką Samodzielnym Publicznym Zakładem Opieki Zdrowotnej, </w:t>
      </w:r>
      <w:r w:rsidRPr="00045B32">
        <w:rPr>
          <w:rFonts w:eastAsia="Calibri"/>
        </w:rPr>
        <w:t xml:space="preserve">z siedzibą </w:t>
      </w:r>
      <w:r w:rsidRPr="00045B32">
        <w:rPr>
          <w:rFonts w:eastAsia="Calibri"/>
          <w:b/>
        </w:rPr>
        <w:t>50-981 Wrocław, ul. Weigla 5, Regon</w:t>
      </w:r>
      <w:r w:rsidRPr="00045B32">
        <w:rPr>
          <w:rFonts w:eastAsia="Calibri"/>
        </w:rPr>
        <w:t xml:space="preserve"> 930090240, </w:t>
      </w:r>
      <w:r w:rsidRPr="00045B32">
        <w:rPr>
          <w:rFonts w:eastAsia="Calibri"/>
        </w:rPr>
        <w:br w:type="textWrapping" w:clear="all"/>
      </w:r>
      <w:r w:rsidRPr="00045B32">
        <w:rPr>
          <w:rFonts w:eastAsia="Calibri"/>
          <w:b/>
        </w:rPr>
        <w:t>NIP</w:t>
      </w:r>
      <w:r w:rsidRPr="00045B32">
        <w:rPr>
          <w:rFonts w:eastAsia="Calibri"/>
        </w:rPr>
        <w:t xml:space="preserve"> 899-22-28-956, zarejestrowanym w Sądzie Rejonowym dla Wrocławia – Fabrycznej, VI Wydział Gospodarczy, nr </w:t>
      </w:r>
      <w:r w:rsidRPr="00045B32">
        <w:rPr>
          <w:rFonts w:eastAsia="Calibri"/>
          <w:b/>
        </w:rPr>
        <w:t>KRS</w:t>
      </w:r>
      <w:r w:rsidRPr="00045B32">
        <w:rPr>
          <w:rFonts w:eastAsia="Calibri"/>
        </w:rPr>
        <w:t xml:space="preserve">: 0000016478, </w:t>
      </w:r>
    </w:p>
    <w:p w:rsidR="00CB77B1" w:rsidRPr="00045B32" w:rsidRDefault="00CB77B1" w:rsidP="00CB77B1">
      <w:pPr>
        <w:spacing w:line="276" w:lineRule="auto"/>
        <w:jc w:val="both"/>
        <w:rPr>
          <w:rFonts w:eastAsia="Calibri"/>
        </w:rPr>
      </w:pPr>
      <w:r w:rsidRPr="00045B32">
        <w:rPr>
          <w:rFonts w:eastAsia="Calibri"/>
        </w:rPr>
        <w:t xml:space="preserve">reprezentowanym przez: </w:t>
      </w:r>
    </w:p>
    <w:p w:rsidR="00CB77B1" w:rsidRPr="00045B32" w:rsidRDefault="00CB77B1" w:rsidP="00CB77B1">
      <w:pPr>
        <w:spacing w:line="276" w:lineRule="auto"/>
        <w:jc w:val="both"/>
        <w:rPr>
          <w:rFonts w:eastAsia="Calibri"/>
          <w:b/>
        </w:rPr>
      </w:pPr>
      <w:r w:rsidRPr="00045B32">
        <w:rPr>
          <w:rFonts w:eastAsia="Calibri"/>
          <w:b/>
        </w:rPr>
        <w:t>Komendanta – płk lek. Wojciecha TAŃSKIEGO</w:t>
      </w:r>
    </w:p>
    <w:p w:rsidR="00CB77B1" w:rsidRPr="00045B32" w:rsidRDefault="00CB77B1" w:rsidP="00CB77B1">
      <w:pPr>
        <w:spacing w:line="276" w:lineRule="auto"/>
        <w:jc w:val="both"/>
        <w:rPr>
          <w:rFonts w:eastAsia="Calibri"/>
          <w:b/>
        </w:rPr>
      </w:pPr>
      <w:r w:rsidRPr="00045B32">
        <w:rPr>
          <w:rFonts w:eastAsia="Calibri"/>
        </w:rPr>
        <w:t xml:space="preserve">zwanym w treści Umowy </w:t>
      </w:r>
      <w:r w:rsidRPr="00045B32">
        <w:rPr>
          <w:rFonts w:eastAsia="Calibri"/>
          <w:b/>
        </w:rPr>
        <w:t>ZAMAWIAJĄCYM</w:t>
      </w:r>
      <w:r w:rsidRPr="00045B32">
        <w:rPr>
          <w:rFonts w:eastAsia="Calibri"/>
        </w:rPr>
        <w:t xml:space="preserve">, </w:t>
      </w:r>
    </w:p>
    <w:p w:rsidR="00CB77B1" w:rsidRPr="00045B32" w:rsidRDefault="00CB77B1" w:rsidP="00CB77B1">
      <w:pPr>
        <w:spacing w:line="276" w:lineRule="auto"/>
        <w:jc w:val="both"/>
        <w:rPr>
          <w:rFonts w:eastAsia="Calibri"/>
        </w:rPr>
      </w:pPr>
      <w:r w:rsidRPr="00045B32">
        <w:rPr>
          <w:rFonts w:eastAsia="Calibri"/>
        </w:rPr>
        <w:t xml:space="preserve">a </w:t>
      </w:r>
    </w:p>
    <w:p w:rsidR="00CB77B1" w:rsidRPr="00045B32" w:rsidRDefault="00CB77B1" w:rsidP="00CB77B1">
      <w:pPr>
        <w:spacing w:line="276" w:lineRule="auto"/>
        <w:jc w:val="both"/>
        <w:rPr>
          <w:rFonts w:eastAsia="Calibri"/>
        </w:rPr>
      </w:pPr>
      <w:r w:rsidRPr="00045B32">
        <w:rPr>
          <w:rFonts w:eastAsia="Calibri"/>
        </w:rPr>
        <w:t>........................................................................................................................................................................................................................................................................................................................</w:t>
      </w:r>
    </w:p>
    <w:p w:rsidR="00CB77B1" w:rsidRPr="00045B32" w:rsidRDefault="00CB77B1" w:rsidP="00CB77B1">
      <w:pPr>
        <w:spacing w:line="276" w:lineRule="auto"/>
        <w:jc w:val="both"/>
        <w:rPr>
          <w:rFonts w:eastAsia="Calibri"/>
        </w:rPr>
      </w:pPr>
      <w:r w:rsidRPr="00045B32">
        <w:rPr>
          <w:rFonts w:eastAsia="Calibri"/>
        </w:rPr>
        <w:t>reprezentowany przez:  …………………………</w:t>
      </w:r>
    </w:p>
    <w:p w:rsidR="00CB77B1" w:rsidRPr="00045B32" w:rsidRDefault="00CB77B1" w:rsidP="00CB77B1">
      <w:pPr>
        <w:spacing w:line="276" w:lineRule="auto"/>
        <w:jc w:val="both"/>
        <w:rPr>
          <w:rFonts w:eastAsia="Calibri"/>
        </w:rPr>
      </w:pPr>
      <w:r w:rsidRPr="00045B32">
        <w:rPr>
          <w:rFonts w:eastAsia="Calibri"/>
        </w:rPr>
        <w:tab/>
      </w:r>
      <w:r w:rsidRPr="00045B32">
        <w:rPr>
          <w:rFonts w:eastAsia="Calibri"/>
        </w:rPr>
        <w:tab/>
      </w:r>
      <w:r w:rsidRPr="00045B32">
        <w:rPr>
          <w:rFonts w:eastAsia="Calibri"/>
        </w:rPr>
        <w:tab/>
        <w:t xml:space="preserve">   …………………………</w:t>
      </w:r>
    </w:p>
    <w:p w:rsidR="00CB77B1" w:rsidRPr="00045B32" w:rsidRDefault="00CB77B1" w:rsidP="00CB77B1">
      <w:pPr>
        <w:spacing w:line="276" w:lineRule="auto"/>
        <w:jc w:val="both"/>
        <w:rPr>
          <w:rFonts w:eastAsia="Calibri"/>
        </w:rPr>
      </w:pPr>
    </w:p>
    <w:p w:rsidR="00CB77B1" w:rsidRPr="00045B32" w:rsidRDefault="00CB77B1" w:rsidP="00CB77B1">
      <w:pPr>
        <w:spacing w:line="276" w:lineRule="auto"/>
        <w:jc w:val="both"/>
        <w:rPr>
          <w:rFonts w:eastAsia="Calibri"/>
          <w:b/>
        </w:rPr>
      </w:pPr>
      <w:r w:rsidRPr="00045B32">
        <w:rPr>
          <w:rFonts w:eastAsia="Calibri"/>
        </w:rPr>
        <w:t xml:space="preserve">zwanym dalej </w:t>
      </w:r>
      <w:r w:rsidRPr="00045B32">
        <w:rPr>
          <w:rFonts w:eastAsia="Calibri"/>
          <w:b/>
        </w:rPr>
        <w:t>WYKONAWCĄ.</w:t>
      </w:r>
    </w:p>
    <w:p w:rsidR="00CB77B1" w:rsidRPr="00045B32" w:rsidRDefault="00CB77B1" w:rsidP="00CB77B1">
      <w:pPr>
        <w:spacing w:line="276" w:lineRule="auto"/>
        <w:jc w:val="both"/>
        <w:rPr>
          <w:rFonts w:eastAsia="Calibri"/>
        </w:rPr>
      </w:pPr>
    </w:p>
    <w:p w:rsidR="00CB77B1" w:rsidRPr="00045B32" w:rsidRDefault="00CB77B1" w:rsidP="00CB77B1">
      <w:pPr>
        <w:ind w:firstLine="708"/>
        <w:jc w:val="both"/>
        <w:rPr>
          <w:b/>
        </w:rPr>
      </w:pPr>
      <w:r w:rsidRPr="00045B32">
        <w:t>Niniejsza Umowa jest następstwem przeprowadzonego postępowania w trybie udzielenia zamówienia publicznego poniżej progu określonego w art. 4 pkt. 8 PZP.</w:t>
      </w:r>
    </w:p>
    <w:p w:rsidR="00CB77B1" w:rsidRPr="00045B32" w:rsidRDefault="00CB77B1" w:rsidP="00CB77B1">
      <w:pPr>
        <w:jc w:val="center"/>
        <w:rPr>
          <w:rFonts w:eastAsia="Calibri"/>
          <w:b/>
        </w:rPr>
      </w:pPr>
    </w:p>
    <w:p w:rsidR="00CB77B1" w:rsidRPr="00045B32" w:rsidRDefault="00CB77B1" w:rsidP="00CB77B1">
      <w:pPr>
        <w:jc w:val="center"/>
        <w:rPr>
          <w:rFonts w:eastAsia="Calibri"/>
          <w:b/>
        </w:rPr>
      </w:pPr>
      <w:r w:rsidRPr="00045B32">
        <w:rPr>
          <w:rFonts w:eastAsia="Calibri"/>
          <w:b/>
        </w:rPr>
        <w:t>§ 1</w:t>
      </w:r>
    </w:p>
    <w:p w:rsidR="00CB77B1" w:rsidRPr="00045B32" w:rsidRDefault="00CB77B1" w:rsidP="00CB77B1">
      <w:pPr>
        <w:jc w:val="center"/>
        <w:rPr>
          <w:rFonts w:eastAsia="Calibri"/>
          <w:b/>
        </w:rPr>
      </w:pPr>
    </w:p>
    <w:p w:rsidR="00CB77B1" w:rsidRPr="00045B32" w:rsidRDefault="00CB77B1" w:rsidP="00CB77B1">
      <w:pPr>
        <w:ind w:firstLine="709"/>
        <w:jc w:val="both"/>
        <w:rPr>
          <w:rFonts w:eastAsia="Calibri"/>
        </w:rPr>
      </w:pPr>
      <w:r w:rsidRPr="00045B32">
        <w:rPr>
          <w:rFonts w:eastAsia="Calibri"/>
        </w:rPr>
        <w:t>Wszystkie czynności związane z wykonaniem Przedmiotu Umowy będą realizowane zgodnie z aktualnymi na dzień przekazania dokumentacji wytycznymi odpowiednich instytucji zarządzających.</w:t>
      </w:r>
    </w:p>
    <w:p w:rsidR="00CB77B1" w:rsidRPr="00045B32" w:rsidRDefault="00CB77B1" w:rsidP="00CB77B1">
      <w:pPr>
        <w:jc w:val="center"/>
        <w:rPr>
          <w:rFonts w:eastAsia="Calibri"/>
          <w:b/>
        </w:rPr>
      </w:pPr>
      <w:r w:rsidRPr="00045B32">
        <w:rPr>
          <w:rFonts w:eastAsia="Calibri"/>
          <w:b/>
        </w:rPr>
        <w:t>§ 2</w:t>
      </w:r>
    </w:p>
    <w:p w:rsidR="00CB77B1" w:rsidRPr="00045B32" w:rsidRDefault="00CB77B1" w:rsidP="00CB77B1">
      <w:pPr>
        <w:jc w:val="center"/>
        <w:rPr>
          <w:rFonts w:eastAsia="Calibri"/>
          <w:b/>
          <w:u w:val="single"/>
        </w:rPr>
      </w:pPr>
    </w:p>
    <w:p w:rsidR="00CB77B1" w:rsidRPr="00045B32" w:rsidRDefault="00CB77B1" w:rsidP="00CB77B1">
      <w:pPr>
        <w:pStyle w:val="Akapitzlist"/>
        <w:numPr>
          <w:ilvl w:val="3"/>
          <w:numId w:val="3"/>
        </w:numPr>
        <w:jc w:val="both"/>
        <w:rPr>
          <w:rFonts w:ascii="Times New Roman" w:hAnsi="Times New Roman"/>
          <w:sz w:val="24"/>
          <w:szCs w:val="24"/>
        </w:rPr>
      </w:pPr>
      <w:r w:rsidRPr="00045B32">
        <w:rPr>
          <w:rFonts w:ascii="Times New Roman" w:hAnsi="Times New Roman"/>
          <w:sz w:val="24"/>
          <w:szCs w:val="24"/>
        </w:rPr>
        <w:t xml:space="preserve">Zamawiający zleca, a Wykonawca przyjmuje do realizacji, usługę opracowania kompletnej </w:t>
      </w:r>
      <w:r w:rsidRPr="00045B32">
        <w:rPr>
          <w:rFonts w:ascii="Times New Roman" w:hAnsi="Times New Roman"/>
          <w:b/>
          <w:sz w:val="24"/>
          <w:szCs w:val="24"/>
        </w:rPr>
        <w:t xml:space="preserve">dokumentacji aplikacyjnej i biznesplanu do projektu </w:t>
      </w:r>
      <w:r w:rsidRPr="00045B32">
        <w:rPr>
          <w:rFonts w:ascii="Times New Roman" w:hAnsi="Times New Roman"/>
          <w:sz w:val="24"/>
          <w:szCs w:val="24"/>
        </w:rPr>
        <w:t xml:space="preserve">w ramach  </w:t>
      </w:r>
      <w:r w:rsidRPr="00045B32">
        <w:rPr>
          <w:rFonts w:ascii="Times New Roman" w:hAnsi="Times New Roman"/>
          <w:i/>
          <w:sz w:val="24"/>
          <w:szCs w:val="24"/>
        </w:rPr>
        <w:t xml:space="preserve">konkursu „Tworzenie i rozwój Centrów Wsparcia Badań Klinicznych” ogłoszonego przez Agencję Badań Medycznych (numer konkursu: ABM/2020/3). </w:t>
      </w:r>
    </w:p>
    <w:p w:rsidR="00CB77B1" w:rsidRPr="00045B32" w:rsidRDefault="00CB77B1" w:rsidP="00CB77B1">
      <w:pPr>
        <w:pStyle w:val="Akapitzlist"/>
        <w:ind w:left="360"/>
        <w:jc w:val="both"/>
        <w:rPr>
          <w:rFonts w:ascii="Times New Roman" w:hAnsi="Times New Roman"/>
          <w:sz w:val="24"/>
          <w:szCs w:val="24"/>
        </w:rPr>
      </w:pPr>
      <w:r w:rsidRPr="00045B32">
        <w:rPr>
          <w:rFonts w:ascii="Times New Roman" w:hAnsi="Times New Roman"/>
          <w:sz w:val="24"/>
          <w:szCs w:val="24"/>
        </w:rPr>
        <w:t xml:space="preserve">zwanej dalej </w:t>
      </w:r>
      <w:r w:rsidRPr="00045B32">
        <w:rPr>
          <w:rFonts w:ascii="Times New Roman" w:hAnsi="Times New Roman"/>
          <w:b/>
          <w:sz w:val="24"/>
          <w:szCs w:val="24"/>
        </w:rPr>
        <w:t>„Dokumentacją do konkursu”</w:t>
      </w:r>
    </w:p>
    <w:p w:rsidR="00CB77B1" w:rsidRPr="00045B32" w:rsidRDefault="00CB77B1" w:rsidP="00CB77B1">
      <w:pPr>
        <w:pStyle w:val="Akapitzlist"/>
        <w:ind w:left="360"/>
        <w:jc w:val="both"/>
        <w:rPr>
          <w:rFonts w:ascii="Times New Roman" w:hAnsi="Times New Roman"/>
          <w:sz w:val="24"/>
          <w:szCs w:val="24"/>
        </w:rPr>
      </w:pPr>
    </w:p>
    <w:p w:rsidR="00CB77B1" w:rsidRPr="00045B32" w:rsidRDefault="00CB77B1" w:rsidP="00CB77B1">
      <w:pPr>
        <w:pStyle w:val="Akapitzlist"/>
        <w:ind w:left="360"/>
        <w:jc w:val="both"/>
        <w:rPr>
          <w:rFonts w:ascii="Times New Roman" w:hAnsi="Times New Roman"/>
          <w:sz w:val="24"/>
          <w:szCs w:val="24"/>
        </w:rPr>
      </w:pPr>
      <w:r w:rsidRPr="00045B32">
        <w:rPr>
          <w:rFonts w:ascii="Times New Roman" w:hAnsi="Times New Roman"/>
          <w:sz w:val="24"/>
          <w:szCs w:val="24"/>
        </w:rPr>
        <w:t xml:space="preserve">obejmującą w szczególności: </w:t>
      </w:r>
    </w:p>
    <w:p w:rsidR="00CB77B1" w:rsidRPr="00045B32" w:rsidRDefault="00CB77B1" w:rsidP="00CB77B1">
      <w:pPr>
        <w:pStyle w:val="Akapitzlist"/>
        <w:numPr>
          <w:ilvl w:val="1"/>
          <w:numId w:val="13"/>
        </w:numPr>
        <w:rPr>
          <w:rFonts w:ascii="Times New Roman" w:hAnsi="Times New Roman"/>
          <w:b/>
          <w:bCs/>
          <w:sz w:val="24"/>
          <w:szCs w:val="24"/>
        </w:rPr>
      </w:pPr>
      <w:r w:rsidRPr="00045B32">
        <w:rPr>
          <w:rFonts w:ascii="Times New Roman" w:hAnsi="Times New Roman"/>
          <w:b/>
          <w:sz w:val="24"/>
          <w:szCs w:val="24"/>
        </w:rPr>
        <w:t>Opracowanie kompleksowej dokumentacji aplikacyjnej (wraz ze wszystkimi wymaganymi załącznikami) i biznesplanu dla projektu w ramach naboru na</w:t>
      </w:r>
      <w:r w:rsidRPr="00045B32">
        <w:rPr>
          <w:rFonts w:ascii="Times New Roman" w:hAnsi="Times New Roman"/>
          <w:b/>
          <w:bCs/>
          <w:sz w:val="24"/>
          <w:szCs w:val="24"/>
        </w:rPr>
        <w:t xml:space="preserve"> „Wsparcie tworzenia i rozwoju Centrów Wsparcia Badań Klinicznych. – ABM/2020/3”, ogłoszonego przez Agencję Badań Medycznych.  </w:t>
      </w:r>
    </w:p>
    <w:p w:rsidR="00CB77B1" w:rsidRPr="00045B32" w:rsidRDefault="00CB77B1" w:rsidP="00CB77B1">
      <w:pPr>
        <w:pStyle w:val="Akapitzlist"/>
        <w:numPr>
          <w:ilvl w:val="1"/>
          <w:numId w:val="13"/>
        </w:numPr>
        <w:rPr>
          <w:rFonts w:ascii="Times New Roman" w:hAnsi="Times New Roman"/>
          <w:b/>
          <w:bCs/>
          <w:sz w:val="24"/>
          <w:szCs w:val="24"/>
        </w:rPr>
      </w:pPr>
      <w:r w:rsidRPr="00045B32">
        <w:rPr>
          <w:rFonts w:ascii="Times New Roman" w:hAnsi="Times New Roman"/>
          <w:b/>
          <w:bCs/>
          <w:sz w:val="24"/>
          <w:szCs w:val="24"/>
        </w:rPr>
        <w:lastRenderedPageBreak/>
        <w:t>Nadzór nad procesem skompletowania i złożenia kompletnej dokumentacji aplikacyjnej za pomocą systemu teleinformatycznego ABM.</w:t>
      </w:r>
    </w:p>
    <w:p w:rsidR="00CB77B1" w:rsidRPr="00045B32" w:rsidRDefault="00CB77B1" w:rsidP="00CB77B1">
      <w:pPr>
        <w:pStyle w:val="Akapitzlist"/>
        <w:numPr>
          <w:ilvl w:val="1"/>
          <w:numId w:val="13"/>
        </w:numPr>
        <w:rPr>
          <w:rFonts w:ascii="Times New Roman" w:hAnsi="Times New Roman"/>
          <w:b/>
          <w:bCs/>
          <w:sz w:val="24"/>
          <w:szCs w:val="24"/>
        </w:rPr>
      </w:pPr>
      <w:r w:rsidRPr="00045B32">
        <w:rPr>
          <w:rFonts w:ascii="Times New Roman" w:hAnsi="Times New Roman"/>
          <w:b/>
          <w:bCs/>
          <w:sz w:val="24"/>
          <w:szCs w:val="24"/>
        </w:rPr>
        <w:t xml:space="preserve">Dokonywanie wszystkich wymaganych uzupełnień przedmiotu zamówienia na każdym etapie oceny wniosku przez Agencję Badań Medycznych. </w:t>
      </w:r>
    </w:p>
    <w:p w:rsidR="00CB77B1" w:rsidRPr="00045B32" w:rsidRDefault="00CB77B1" w:rsidP="00CB77B1">
      <w:pPr>
        <w:ind w:left="1429"/>
        <w:contextualSpacing/>
        <w:jc w:val="both"/>
      </w:pPr>
    </w:p>
    <w:p w:rsidR="00CB77B1" w:rsidRPr="00045B32" w:rsidRDefault="00CB77B1" w:rsidP="00CB77B1">
      <w:pPr>
        <w:jc w:val="center"/>
        <w:rPr>
          <w:rFonts w:eastAsia="Calibri"/>
          <w:b/>
        </w:rPr>
      </w:pPr>
      <w:r w:rsidRPr="00045B32">
        <w:rPr>
          <w:rFonts w:eastAsia="Calibri"/>
          <w:b/>
        </w:rPr>
        <w:t>§ 3</w:t>
      </w:r>
    </w:p>
    <w:p w:rsidR="00CB77B1" w:rsidRPr="00045B32" w:rsidRDefault="00CB77B1" w:rsidP="00CB77B1">
      <w:pPr>
        <w:jc w:val="center"/>
        <w:rPr>
          <w:rFonts w:eastAsia="Calibri"/>
          <w:b/>
        </w:rPr>
      </w:pPr>
    </w:p>
    <w:p w:rsidR="00CB77B1" w:rsidRPr="00045B32" w:rsidRDefault="00CB77B1" w:rsidP="00CB77B1">
      <w:pPr>
        <w:pStyle w:val="Akapitzlist"/>
        <w:numPr>
          <w:ilvl w:val="0"/>
          <w:numId w:val="11"/>
        </w:numPr>
        <w:ind w:left="426" w:hanging="426"/>
        <w:rPr>
          <w:rFonts w:ascii="Times New Roman" w:hAnsi="Times New Roman"/>
          <w:sz w:val="24"/>
          <w:szCs w:val="24"/>
        </w:rPr>
      </w:pPr>
      <w:r w:rsidRPr="00045B32">
        <w:rPr>
          <w:rFonts w:ascii="Times New Roman" w:hAnsi="Times New Roman"/>
          <w:sz w:val="24"/>
          <w:szCs w:val="24"/>
        </w:rPr>
        <w:t>Wykonawca zobowiązuje się do wykonania przedmiotu Umowy zgodnie z postanowieniami Umowy,  z zachowaniem szczególnej staranności, w sposób rzetelny i terminowy oraz zgodnie z przyjętymi normami, standardami i profesjonalizmem.</w:t>
      </w:r>
    </w:p>
    <w:p w:rsidR="00CB77B1" w:rsidRPr="00045B32" w:rsidRDefault="00CB77B1" w:rsidP="00CB77B1">
      <w:pPr>
        <w:jc w:val="center"/>
        <w:rPr>
          <w:rFonts w:eastAsia="Calibri"/>
        </w:rPr>
      </w:pPr>
    </w:p>
    <w:p w:rsidR="00CB77B1" w:rsidRPr="00045B32" w:rsidRDefault="00CB77B1" w:rsidP="00CB77B1">
      <w:pPr>
        <w:ind w:left="284" w:hanging="284"/>
        <w:rPr>
          <w:rFonts w:eastAsia="Calibri"/>
          <w:b/>
        </w:rPr>
      </w:pPr>
      <w:r w:rsidRPr="00045B32">
        <w:rPr>
          <w:rFonts w:eastAsia="Calibri"/>
        </w:rPr>
        <w:t>2. Wykonawca oświadcza, że posiada wiedzę fachową i dysponuje lub posiądzie wszelkie niezbędne informacje a także dysponuje odpowiednim personelem i środkami gwarantującymi profesjonalną realizację przedmiotu Umowy.</w:t>
      </w:r>
    </w:p>
    <w:p w:rsidR="00CB77B1" w:rsidRPr="00045B32" w:rsidRDefault="00CB77B1" w:rsidP="00CB77B1">
      <w:pPr>
        <w:jc w:val="center"/>
        <w:rPr>
          <w:rFonts w:eastAsia="Calibri"/>
          <w:b/>
        </w:rPr>
      </w:pPr>
    </w:p>
    <w:p w:rsidR="00CB77B1" w:rsidRPr="00045B32" w:rsidRDefault="00CB77B1" w:rsidP="00CB77B1">
      <w:pPr>
        <w:jc w:val="center"/>
        <w:rPr>
          <w:rFonts w:eastAsia="Calibri"/>
          <w:b/>
        </w:rPr>
      </w:pPr>
      <w:r w:rsidRPr="00045B32">
        <w:rPr>
          <w:rFonts w:eastAsia="Calibri"/>
          <w:b/>
        </w:rPr>
        <w:t>§  4</w:t>
      </w:r>
    </w:p>
    <w:p w:rsidR="00CB77B1" w:rsidRPr="00045B32" w:rsidRDefault="00CB77B1" w:rsidP="00CB77B1">
      <w:pPr>
        <w:jc w:val="both"/>
        <w:rPr>
          <w:rFonts w:eastAsia="Calibri"/>
        </w:rPr>
      </w:pPr>
    </w:p>
    <w:p w:rsidR="00CB77B1" w:rsidRPr="00045B32" w:rsidRDefault="00CB77B1" w:rsidP="00CB77B1">
      <w:pPr>
        <w:jc w:val="both"/>
        <w:rPr>
          <w:rFonts w:eastAsia="Calibri"/>
        </w:rPr>
      </w:pPr>
      <w:r w:rsidRPr="00045B32">
        <w:rPr>
          <w:rFonts w:eastAsia="Calibri"/>
        </w:rPr>
        <w:t>W okresie obowiązywania Umowy Zamawiający zapewni pracownikom Wykonawcy wszelką pomoc</w:t>
      </w:r>
      <w:r w:rsidRPr="00045B32">
        <w:rPr>
          <w:rFonts w:eastAsia="Calibri"/>
          <w:b/>
        </w:rPr>
        <w:t>,</w:t>
      </w:r>
      <w:r w:rsidRPr="00045B32">
        <w:rPr>
          <w:rFonts w:eastAsia="Calibri"/>
        </w:rPr>
        <w:t xml:space="preserve"> jaką Wykonawca będzie potrzebował w czasie wykonywania usług, w celu zapewnienia odpowiednich warunków realizacji przedmiotu Umowy. Wykonawca zobowiązuje się, na wezwanie Zamawiającego do osobistej obecności – konsultacji - w siedzibie Zamawiającego, w wymiarze …. godzin, w trakcie wykonywania przedmiotu Umowy. </w:t>
      </w:r>
    </w:p>
    <w:p w:rsidR="00CB77B1" w:rsidRPr="00045B32" w:rsidRDefault="00CB77B1" w:rsidP="00CB77B1">
      <w:pPr>
        <w:jc w:val="center"/>
        <w:rPr>
          <w:rFonts w:eastAsia="Calibri"/>
          <w:b/>
        </w:rPr>
      </w:pPr>
    </w:p>
    <w:p w:rsidR="00CB77B1" w:rsidRPr="00045B32" w:rsidRDefault="00CB77B1" w:rsidP="00CB77B1">
      <w:pPr>
        <w:jc w:val="center"/>
        <w:rPr>
          <w:rFonts w:eastAsia="Calibri"/>
          <w:b/>
        </w:rPr>
      </w:pPr>
      <w:r w:rsidRPr="00045B32">
        <w:rPr>
          <w:rFonts w:eastAsia="Calibri"/>
          <w:b/>
        </w:rPr>
        <w:t>§ 5</w:t>
      </w:r>
    </w:p>
    <w:p w:rsidR="00CB77B1" w:rsidRPr="00045B32" w:rsidRDefault="00CB77B1" w:rsidP="00CB77B1">
      <w:pPr>
        <w:jc w:val="center"/>
        <w:rPr>
          <w:rFonts w:eastAsia="Calibri"/>
          <w:b/>
        </w:rPr>
      </w:pPr>
    </w:p>
    <w:p w:rsidR="00CB77B1" w:rsidRPr="00045B32" w:rsidRDefault="00CB77B1" w:rsidP="00CB77B1">
      <w:pPr>
        <w:numPr>
          <w:ilvl w:val="0"/>
          <w:numId w:val="4"/>
        </w:numPr>
        <w:jc w:val="both"/>
        <w:rPr>
          <w:rFonts w:eastAsia="Calibri"/>
        </w:rPr>
      </w:pPr>
      <w:r w:rsidRPr="00045B32">
        <w:rPr>
          <w:rFonts w:eastAsia="Calibri"/>
        </w:rPr>
        <w:t>Zamawiający w razie stwierdzenia ewentualnych wad w wykonanym przedmiocie</w:t>
      </w:r>
    </w:p>
    <w:p w:rsidR="00CB77B1" w:rsidRPr="00045B32" w:rsidRDefault="00CB77B1" w:rsidP="00CB77B1">
      <w:pPr>
        <w:ind w:left="720"/>
        <w:jc w:val="both"/>
        <w:rPr>
          <w:rFonts w:eastAsia="Calibri"/>
        </w:rPr>
      </w:pPr>
      <w:r w:rsidRPr="00045B32">
        <w:rPr>
          <w:rFonts w:eastAsia="Calibri"/>
        </w:rPr>
        <w:t>Umowy obowiązany jest do ich zgłoszenia Wykonawcy najpóźniej w ciągu 3 dni roboczych od ich stwierdzenia.</w:t>
      </w:r>
    </w:p>
    <w:p w:rsidR="00CB77B1" w:rsidRPr="00045B32" w:rsidRDefault="00CB77B1" w:rsidP="00CB77B1">
      <w:pPr>
        <w:numPr>
          <w:ilvl w:val="0"/>
          <w:numId w:val="4"/>
        </w:numPr>
        <w:jc w:val="both"/>
        <w:rPr>
          <w:rFonts w:eastAsia="Calibri"/>
        </w:rPr>
      </w:pPr>
      <w:r w:rsidRPr="00045B32">
        <w:rPr>
          <w:rFonts w:eastAsia="Calibri"/>
        </w:rPr>
        <w:t>Wykonawca zobowiązany jest do usunięcia ujawnionych wad w terminie do 2 dni roboczych od daty pisemnego zgłoszenia Zamawiającego</w:t>
      </w:r>
      <w:r>
        <w:rPr>
          <w:rFonts w:eastAsia="Calibri"/>
        </w:rPr>
        <w:t>.</w:t>
      </w:r>
    </w:p>
    <w:p w:rsidR="00CB77B1" w:rsidRPr="00045B32" w:rsidRDefault="00CB77B1" w:rsidP="00CB77B1">
      <w:pPr>
        <w:jc w:val="center"/>
        <w:rPr>
          <w:rFonts w:eastAsia="Calibri"/>
        </w:rPr>
      </w:pPr>
    </w:p>
    <w:p w:rsidR="00CB77B1" w:rsidRPr="00045B32" w:rsidRDefault="00CB77B1" w:rsidP="00CB77B1">
      <w:pPr>
        <w:jc w:val="center"/>
        <w:rPr>
          <w:rFonts w:eastAsia="Calibri"/>
          <w:b/>
        </w:rPr>
      </w:pPr>
      <w:r w:rsidRPr="00045B32">
        <w:rPr>
          <w:rFonts w:eastAsia="Calibri"/>
          <w:b/>
        </w:rPr>
        <w:t>§ 6</w:t>
      </w:r>
    </w:p>
    <w:p w:rsidR="00CB77B1" w:rsidRPr="00045B32" w:rsidRDefault="00CB77B1" w:rsidP="00CB77B1">
      <w:pPr>
        <w:jc w:val="center"/>
        <w:rPr>
          <w:rFonts w:eastAsia="Calibri"/>
        </w:rPr>
      </w:pPr>
    </w:p>
    <w:p w:rsidR="00CB77B1" w:rsidRPr="00434320" w:rsidRDefault="00CB77B1" w:rsidP="00CB77B1">
      <w:pPr>
        <w:pStyle w:val="Nagwek9"/>
        <w:numPr>
          <w:ilvl w:val="0"/>
          <w:numId w:val="12"/>
        </w:numPr>
        <w:spacing w:line="276" w:lineRule="auto"/>
        <w:rPr>
          <w:b w:val="0"/>
          <w:bCs/>
          <w:color w:val="auto"/>
          <w:szCs w:val="24"/>
        </w:rPr>
      </w:pPr>
      <w:r w:rsidRPr="00434320">
        <w:rPr>
          <w:b w:val="0"/>
          <w:bCs/>
          <w:color w:val="auto"/>
          <w:szCs w:val="24"/>
        </w:rPr>
        <w:t xml:space="preserve">Realizacja przedmiotu zamówienia nastąpi: </w:t>
      </w:r>
    </w:p>
    <w:p w:rsidR="00CB77B1" w:rsidRPr="00045B32" w:rsidRDefault="00CB77B1" w:rsidP="00CB77B1">
      <w:pPr>
        <w:pStyle w:val="Akapitzlist"/>
        <w:numPr>
          <w:ilvl w:val="1"/>
          <w:numId w:val="12"/>
        </w:numPr>
        <w:rPr>
          <w:rFonts w:ascii="Times New Roman" w:hAnsi="Times New Roman"/>
          <w:sz w:val="24"/>
          <w:szCs w:val="24"/>
        </w:rPr>
      </w:pPr>
      <w:r w:rsidRPr="00045B32">
        <w:rPr>
          <w:rFonts w:ascii="Times New Roman" w:hAnsi="Times New Roman"/>
          <w:sz w:val="24"/>
          <w:szCs w:val="24"/>
        </w:rPr>
        <w:t xml:space="preserve">W zakresie  §2 pkt 1 ust. a) – do 27.07.2020 r. </w:t>
      </w:r>
    </w:p>
    <w:p w:rsidR="00CB77B1" w:rsidRPr="00045B32" w:rsidRDefault="00CB77B1" w:rsidP="004D4D33">
      <w:pPr>
        <w:pStyle w:val="Akapitzlist"/>
        <w:numPr>
          <w:ilvl w:val="1"/>
          <w:numId w:val="12"/>
        </w:numPr>
        <w:jc w:val="both"/>
        <w:rPr>
          <w:rFonts w:ascii="Times New Roman" w:hAnsi="Times New Roman"/>
          <w:sz w:val="24"/>
          <w:szCs w:val="24"/>
        </w:rPr>
      </w:pPr>
      <w:r w:rsidRPr="00045B32">
        <w:rPr>
          <w:rFonts w:ascii="Times New Roman" w:hAnsi="Times New Roman"/>
          <w:sz w:val="24"/>
          <w:szCs w:val="24"/>
        </w:rPr>
        <w:t xml:space="preserve">W zakresie  §2 pkt 1 ust. b)– do 30.07.2020 r. godz. 12:00 lub w przypadku zmiany terminu składania wniosków o dofinansowanie w przedmiotowym konkursie – w tym terminie. </w:t>
      </w:r>
    </w:p>
    <w:p w:rsidR="00CB77B1" w:rsidRPr="00045B32" w:rsidRDefault="00CB77B1" w:rsidP="004D4D33">
      <w:pPr>
        <w:pStyle w:val="Akapitzlist"/>
        <w:numPr>
          <w:ilvl w:val="1"/>
          <w:numId w:val="12"/>
        </w:numPr>
        <w:jc w:val="both"/>
        <w:rPr>
          <w:rFonts w:ascii="Times New Roman" w:hAnsi="Times New Roman"/>
          <w:sz w:val="24"/>
          <w:szCs w:val="24"/>
        </w:rPr>
      </w:pPr>
      <w:r w:rsidRPr="00045B32">
        <w:rPr>
          <w:rFonts w:ascii="Times New Roman" w:hAnsi="Times New Roman"/>
          <w:sz w:val="24"/>
          <w:szCs w:val="24"/>
        </w:rPr>
        <w:t>W zakresie  §2 pkt 1 ust. c)– do czasu ostatecznego zakończenia procesu oceny wniosku o dofinansowanie opisanego w Rozdz. 5 „Procedura oceny wniosków” regulaminu konkursu „Tworzenie i rozwój Centrów Wsparcia Badań Klinicznych”.</w:t>
      </w:r>
    </w:p>
    <w:p w:rsidR="00CB77B1" w:rsidRPr="00045B32" w:rsidRDefault="00CB77B1" w:rsidP="00CB77B1">
      <w:pPr>
        <w:pStyle w:val="Akapitzlist"/>
        <w:ind w:left="1080"/>
        <w:rPr>
          <w:rFonts w:ascii="Times New Roman" w:hAnsi="Times New Roman"/>
          <w:sz w:val="24"/>
          <w:szCs w:val="24"/>
        </w:rPr>
      </w:pPr>
    </w:p>
    <w:p w:rsidR="00CB77B1" w:rsidRPr="00045B32" w:rsidRDefault="00CB77B1" w:rsidP="00CB77B1">
      <w:pPr>
        <w:jc w:val="center"/>
        <w:rPr>
          <w:rFonts w:eastAsia="Calibri"/>
          <w:b/>
        </w:rPr>
      </w:pPr>
      <w:r w:rsidRPr="00045B32">
        <w:rPr>
          <w:rFonts w:eastAsia="Calibri"/>
          <w:b/>
        </w:rPr>
        <w:t>§  7</w:t>
      </w:r>
    </w:p>
    <w:p w:rsidR="00CB77B1" w:rsidRPr="00045B32" w:rsidRDefault="00CB77B1" w:rsidP="00CB77B1">
      <w:pPr>
        <w:jc w:val="center"/>
        <w:rPr>
          <w:rFonts w:eastAsia="Calibri"/>
          <w:b/>
        </w:rPr>
      </w:pPr>
    </w:p>
    <w:p w:rsidR="00CB77B1" w:rsidRPr="00045B32" w:rsidRDefault="00CB77B1" w:rsidP="004D4D33">
      <w:pPr>
        <w:pStyle w:val="Akapitzlist"/>
        <w:numPr>
          <w:ilvl w:val="3"/>
          <w:numId w:val="4"/>
        </w:numPr>
        <w:ind w:left="709" w:hanging="709"/>
        <w:jc w:val="both"/>
        <w:rPr>
          <w:rFonts w:ascii="Times New Roman" w:hAnsi="Times New Roman"/>
          <w:sz w:val="24"/>
          <w:szCs w:val="24"/>
        </w:rPr>
      </w:pPr>
      <w:r w:rsidRPr="00045B32">
        <w:rPr>
          <w:rFonts w:ascii="Times New Roman" w:hAnsi="Times New Roman"/>
          <w:sz w:val="24"/>
          <w:szCs w:val="24"/>
        </w:rPr>
        <w:t>Zapłata za przedmiot Umowy nastąpi na podstawie wystawion</w:t>
      </w:r>
      <w:r>
        <w:rPr>
          <w:rFonts w:ascii="Times New Roman" w:hAnsi="Times New Roman"/>
          <w:sz w:val="24"/>
          <w:szCs w:val="24"/>
        </w:rPr>
        <w:t>ej</w:t>
      </w:r>
      <w:r w:rsidRPr="00045B32">
        <w:rPr>
          <w:rFonts w:ascii="Times New Roman" w:hAnsi="Times New Roman"/>
          <w:sz w:val="24"/>
          <w:szCs w:val="24"/>
        </w:rPr>
        <w:t xml:space="preserve"> przez Wykonawcę faktur</w:t>
      </w:r>
      <w:r>
        <w:rPr>
          <w:rFonts w:ascii="Times New Roman" w:hAnsi="Times New Roman"/>
          <w:sz w:val="24"/>
          <w:szCs w:val="24"/>
        </w:rPr>
        <w:t>y</w:t>
      </w:r>
      <w:r w:rsidRPr="00045B32">
        <w:rPr>
          <w:rFonts w:ascii="Times New Roman" w:hAnsi="Times New Roman"/>
          <w:sz w:val="24"/>
          <w:szCs w:val="24"/>
        </w:rPr>
        <w:t>, prz</w:t>
      </w:r>
      <w:r w:rsidR="004D4D33">
        <w:rPr>
          <w:rFonts w:ascii="Times New Roman" w:hAnsi="Times New Roman"/>
          <w:sz w:val="24"/>
          <w:szCs w:val="24"/>
        </w:rPr>
        <w:t>elewem na jego rachunek bankowy.</w:t>
      </w:r>
    </w:p>
    <w:p w:rsidR="00CB77B1" w:rsidRPr="00045B32" w:rsidRDefault="00CB77B1" w:rsidP="00CB77B1">
      <w:pPr>
        <w:pStyle w:val="Akapitzlist"/>
        <w:numPr>
          <w:ilvl w:val="3"/>
          <w:numId w:val="4"/>
        </w:numPr>
        <w:ind w:left="567" w:hanging="567"/>
        <w:jc w:val="both"/>
        <w:rPr>
          <w:rFonts w:ascii="Times New Roman" w:hAnsi="Times New Roman"/>
          <w:sz w:val="24"/>
          <w:szCs w:val="24"/>
        </w:rPr>
      </w:pPr>
      <w:r w:rsidRPr="00045B32">
        <w:rPr>
          <w:rFonts w:ascii="Times New Roman" w:hAnsi="Times New Roman"/>
          <w:sz w:val="24"/>
          <w:szCs w:val="24"/>
        </w:rPr>
        <w:t>Strony ustalają, że płatność za faktur</w:t>
      </w:r>
      <w:r>
        <w:rPr>
          <w:rFonts w:ascii="Times New Roman" w:hAnsi="Times New Roman"/>
          <w:sz w:val="24"/>
          <w:szCs w:val="24"/>
        </w:rPr>
        <w:t>ę</w:t>
      </w:r>
      <w:r w:rsidR="00E8725D">
        <w:rPr>
          <w:rFonts w:ascii="Times New Roman" w:hAnsi="Times New Roman"/>
          <w:sz w:val="24"/>
          <w:szCs w:val="24"/>
        </w:rPr>
        <w:t xml:space="preserve">  nastąpi w terminie 30</w:t>
      </w:r>
      <w:r w:rsidRPr="00045B32">
        <w:rPr>
          <w:rFonts w:ascii="Times New Roman" w:hAnsi="Times New Roman"/>
          <w:sz w:val="24"/>
          <w:szCs w:val="24"/>
        </w:rPr>
        <w:t xml:space="preserve"> dni od dnia otrzymania</w:t>
      </w:r>
      <w:r>
        <w:rPr>
          <w:rFonts w:ascii="Times New Roman" w:hAnsi="Times New Roman"/>
          <w:sz w:val="24"/>
          <w:szCs w:val="24"/>
        </w:rPr>
        <w:t xml:space="preserve"> poprawnej</w:t>
      </w:r>
      <w:r w:rsidRPr="00045B32">
        <w:rPr>
          <w:rFonts w:ascii="Times New Roman" w:hAnsi="Times New Roman"/>
          <w:sz w:val="24"/>
          <w:szCs w:val="24"/>
        </w:rPr>
        <w:t xml:space="preserve"> faktury przez Zamawiającego. Podstawą do wystawienia faktury będzie protokół odbioru który zostanie podpisany po przyjęciu (bez uwag) dokumentacji do konkursu.  </w:t>
      </w:r>
    </w:p>
    <w:p w:rsidR="00CB77B1" w:rsidRPr="00045B32" w:rsidRDefault="00CB77B1" w:rsidP="00CB77B1">
      <w:pPr>
        <w:pStyle w:val="Akapitzlist"/>
        <w:numPr>
          <w:ilvl w:val="3"/>
          <w:numId w:val="4"/>
        </w:numPr>
        <w:ind w:left="709" w:hanging="709"/>
        <w:jc w:val="both"/>
        <w:rPr>
          <w:rFonts w:ascii="Times New Roman" w:hAnsi="Times New Roman"/>
          <w:sz w:val="24"/>
          <w:szCs w:val="24"/>
        </w:rPr>
      </w:pPr>
      <w:r w:rsidRPr="00045B32">
        <w:rPr>
          <w:rFonts w:ascii="Times New Roman" w:hAnsi="Times New Roman"/>
          <w:sz w:val="24"/>
          <w:szCs w:val="24"/>
        </w:rPr>
        <w:t xml:space="preserve">Łączna wartość netto Umowy wynosi: ...................... zł (słownie: ............................................ 00/100), łączna cena brutto (wartość netto powiększona o podatek VAT naliczony zgodnie z obowiązującymi przepisami) wynosi: </w:t>
      </w:r>
      <w:r w:rsidRPr="000914A9">
        <w:rPr>
          <w:rFonts w:ascii="Times New Roman" w:hAnsi="Times New Roman"/>
          <w:sz w:val="24"/>
          <w:szCs w:val="24"/>
        </w:rPr>
        <w:t>.................... zł</w:t>
      </w:r>
      <w:r w:rsidRPr="00045B32">
        <w:rPr>
          <w:rFonts w:ascii="Times New Roman" w:hAnsi="Times New Roman"/>
          <w:sz w:val="24"/>
          <w:szCs w:val="24"/>
        </w:rPr>
        <w:t xml:space="preserve"> (słownie: ................................... 00/100 ).</w:t>
      </w:r>
    </w:p>
    <w:p w:rsidR="00CB77B1" w:rsidRPr="00045B32" w:rsidRDefault="00CB77B1" w:rsidP="00CB77B1">
      <w:pPr>
        <w:pStyle w:val="Akapitzlist"/>
        <w:numPr>
          <w:ilvl w:val="3"/>
          <w:numId w:val="4"/>
        </w:numPr>
        <w:ind w:left="567" w:hanging="567"/>
        <w:jc w:val="both"/>
        <w:rPr>
          <w:rFonts w:ascii="Times New Roman" w:hAnsi="Times New Roman"/>
          <w:sz w:val="24"/>
          <w:szCs w:val="24"/>
        </w:rPr>
      </w:pPr>
      <w:r w:rsidRPr="00045B32">
        <w:rPr>
          <w:rFonts w:ascii="Times New Roman" w:hAnsi="Times New Roman"/>
          <w:sz w:val="24"/>
          <w:szCs w:val="24"/>
        </w:rPr>
        <w:t>Wykonawca gwarantuje, że wartości netto Umowy nie wzrosną przez okres jej trwania.</w:t>
      </w:r>
    </w:p>
    <w:p w:rsidR="00CB77B1" w:rsidRPr="00045B32" w:rsidRDefault="00CB77B1" w:rsidP="00CB77B1">
      <w:pPr>
        <w:pStyle w:val="Akapitzlist"/>
        <w:numPr>
          <w:ilvl w:val="3"/>
          <w:numId w:val="4"/>
        </w:numPr>
        <w:ind w:left="567" w:hanging="567"/>
        <w:jc w:val="both"/>
        <w:rPr>
          <w:rFonts w:ascii="Times New Roman" w:hAnsi="Times New Roman"/>
          <w:sz w:val="24"/>
          <w:szCs w:val="24"/>
        </w:rPr>
      </w:pPr>
      <w:r w:rsidRPr="00045B32">
        <w:rPr>
          <w:rFonts w:ascii="Times New Roman" w:hAnsi="Times New Roman"/>
          <w:sz w:val="24"/>
          <w:szCs w:val="24"/>
        </w:rPr>
        <w:t>Urzędowa zmiana stawek VAT nie wymaga zmiany Umowy.</w:t>
      </w:r>
    </w:p>
    <w:p w:rsidR="00CB77B1" w:rsidRPr="00045B32" w:rsidRDefault="00CB77B1" w:rsidP="00CB77B1">
      <w:pPr>
        <w:pStyle w:val="Akapitzlist"/>
        <w:numPr>
          <w:ilvl w:val="3"/>
          <w:numId w:val="4"/>
        </w:numPr>
        <w:ind w:left="567" w:hanging="567"/>
        <w:jc w:val="both"/>
        <w:rPr>
          <w:rFonts w:ascii="Times New Roman" w:hAnsi="Times New Roman"/>
          <w:sz w:val="24"/>
          <w:szCs w:val="24"/>
        </w:rPr>
      </w:pPr>
      <w:r w:rsidRPr="00045B32">
        <w:rPr>
          <w:rFonts w:ascii="Times New Roman" w:hAnsi="Times New Roman"/>
          <w:sz w:val="24"/>
          <w:szCs w:val="24"/>
        </w:rPr>
        <w:t>Za datę zapłaty strony uznają dzień obciążenia rachunku bankowego Zamawiającego.</w:t>
      </w:r>
    </w:p>
    <w:p w:rsidR="00CB77B1" w:rsidRPr="00045B32" w:rsidRDefault="00CB77B1" w:rsidP="00CB77B1">
      <w:pPr>
        <w:rPr>
          <w:rFonts w:eastAsia="Calibri"/>
          <w:b/>
        </w:rPr>
      </w:pPr>
    </w:p>
    <w:p w:rsidR="00CB77B1" w:rsidRPr="00045B32" w:rsidRDefault="00CB77B1" w:rsidP="00CB77B1">
      <w:pPr>
        <w:jc w:val="center"/>
        <w:rPr>
          <w:rFonts w:eastAsia="Calibri"/>
          <w:b/>
        </w:rPr>
      </w:pPr>
      <w:r w:rsidRPr="00045B32">
        <w:rPr>
          <w:rFonts w:eastAsia="Calibri"/>
          <w:b/>
        </w:rPr>
        <w:t>§ 8</w:t>
      </w:r>
    </w:p>
    <w:p w:rsidR="00CB77B1" w:rsidRPr="00045B32" w:rsidRDefault="00CB77B1" w:rsidP="00CB77B1">
      <w:pPr>
        <w:numPr>
          <w:ilvl w:val="0"/>
          <w:numId w:val="5"/>
        </w:numPr>
        <w:ind w:hanging="357"/>
        <w:jc w:val="both"/>
        <w:rPr>
          <w:rFonts w:eastAsia="Calibri"/>
        </w:rPr>
      </w:pPr>
      <w:r w:rsidRPr="00045B32">
        <w:rPr>
          <w:rFonts w:eastAsia="Calibri"/>
        </w:rPr>
        <w:t>W razie nie wykonania lub nienależytego wykonania Umowy Wykonawca</w:t>
      </w:r>
      <w:bookmarkStart w:id="0" w:name="_GoBack"/>
      <w:bookmarkEnd w:id="0"/>
      <w:r w:rsidRPr="00045B32">
        <w:rPr>
          <w:rFonts w:eastAsia="Calibri"/>
        </w:rPr>
        <w:t xml:space="preserve"> zobowiązuje się zapłacić Zamawiającemu karę:</w:t>
      </w:r>
    </w:p>
    <w:p w:rsidR="00CB77B1" w:rsidRPr="00045B32" w:rsidRDefault="00CB77B1" w:rsidP="00CB77B1">
      <w:pPr>
        <w:pStyle w:val="Akapitzlist"/>
        <w:numPr>
          <w:ilvl w:val="0"/>
          <w:numId w:val="6"/>
        </w:numPr>
        <w:tabs>
          <w:tab w:val="left" w:pos="709"/>
        </w:tabs>
        <w:spacing w:after="0" w:line="240" w:lineRule="auto"/>
        <w:ind w:hanging="357"/>
        <w:jc w:val="both"/>
        <w:rPr>
          <w:rFonts w:ascii="Times New Roman" w:hAnsi="Times New Roman"/>
          <w:sz w:val="24"/>
          <w:szCs w:val="24"/>
        </w:rPr>
      </w:pPr>
      <w:r w:rsidRPr="00045B32">
        <w:rPr>
          <w:rFonts w:ascii="Times New Roman" w:hAnsi="Times New Roman"/>
          <w:sz w:val="24"/>
          <w:szCs w:val="24"/>
        </w:rPr>
        <w:t>w wysokości ……% kwoty brutto wynagrodzenia przysługującego Wykonawcy określonego w §7 ust 3, licząc za każdy dzień opóźnienia przedmiotu Umowy powyżej terminów określonych w § 6 w  pkt 1 ust. a), do dnia ostatecznego przyjęcia bez zastrzeżeń przez Zamawiającego przedmiotu zamówienia,</w:t>
      </w:r>
    </w:p>
    <w:p w:rsidR="00CB77B1" w:rsidRPr="00045B32" w:rsidRDefault="00CB77B1" w:rsidP="00CB77B1">
      <w:pPr>
        <w:pStyle w:val="Akapitzlist"/>
        <w:numPr>
          <w:ilvl w:val="0"/>
          <w:numId w:val="6"/>
        </w:numPr>
        <w:tabs>
          <w:tab w:val="left" w:pos="709"/>
        </w:tabs>
        <w:spacing w:after="0" w:line="240" w:lineRule="auto"/>
        <w:ind w:hanging="357"/>
        <w:jc w:val="both"/>
        <w:rPr>
          <w:rFonts w:ascii="Times New Roman" w:hAnsi="Times New Roman"/>
          <w:sz w:val="24"/>
          <w:szCs w:val="24"/>
        </w:rPr>
      </w:pPr>
      <w:r w:rsidRPr="00045B32">
        <w:rPr>
          <w:rFonts w:ascii="Times New Roman" w:hAnsi="Times New Roman"/>
          <w:sz w:val="24"/>
          <w:szCs w:val="24"/>
        </w:rPr>
        <w:t>w wysokości 5% kwoty brutto wynagrodzenia przysługującego Wykonawcy, od której realizacji odstąpiono w całości lub w części z przyczyn leżących  po stronie Wykonawcy</w:t>
      </w:r>
      <w:r w:rsidRPr="00045B32">
        <w:rPr>
          <w:rFonts w:ascii="Times New Roman" w:hAnsi="Times New Roman"/>
          <w:b/>
          <w:sz w:val="24"/>
          <w:szCs w:val="24"/>
        </w:rPr>
        <w:t>.</w:t>
      </w:r>
    </w:p>
    <w:p w:rsidR="00CB77B1" w:rsidRPr="00045B32" w:rsidRDefault="00CB77B1" w:rsidP="00CB77B1">
      <w:pPr>
        <w:pStyle w:val="Akapitzlist"/>
        <w:numPr>
          <w:ilvl w:val="0"/>
          <w:numId w:val="5"/>
        </w:numPr>
        <w:tabs>
          <w:tab w:val="left" w:pos="709"/>
        </w:tabs>
        <w:jc w:val="both"/>
        <w:rPr>
          <w:rFonts w:ascii="Times New Roman" w:hAnsi="Times New Roman"/>
          <w:sz w:val="24"/>
          <w:szCs w:val="24"/>
        </w:rPr>
      </w:pPr>
      <w:r w:rsidRPr="00045B32">
        <w:rPr>
          <w:rFonts w:ascii="Times New Roman" w:hAnsi="Times New Roman"/>
          <w:sz w:val="24"/>
          <w:szCs w:val="24"/>
        </w:rPr>
        <w:t>Zamawiający może dochodzić odszkodowania przewyższającego kary Umowne.</w:t>
      </w:r>
    </w:p>
    <w:p w:rsidR="00CB77B1" w:rsidRPr="00045B32" w:rsidRDefault="00CB77B1" w:rsidP="00CB77B1">
      <w:pPr>
        <w:jc w:val="center"/>
        <w:rPr>
          <w:rFonts w:eastAsia="Calibri"/>
          <w:b/>
        </w:rPr>
      </w:pPr>
    </w:p>
    <w:p w:rsidR="00CB77B1" w:rsidRPr="00045B32" w:rsidRDefault="00CB77B1" w:rsidP="00CB77B1">
      <w:pPr>
        <w:jc w:val="center"/>
        <w:rPr>
          <w:rFonts w:eastAsia="Calibri"/>
          <w:b/>
        </w:rPr>
      </w:pPr>
      <w:r w:rsidRPr="00045B32">
        <w:rPr>
          <w:rFonts w:eastAsia="Calibri"/>
          <w:b/>
        </w:rPr>
        <w:t>§ 9</w:t>
      </w:r>
    </w:p>
    <w:p w:rsidR="00CB77B1" w:rsidRPr="00045B32" w:rsidRDefault="00CB77B1" w:rsidP="00CB77B1">
      <w:pPr>
        <w:jc w:val="center"/>
        <w:rPr>
          <w:rFonts w:eastAsia="Calibri"/>
          <w:b/>
        </w:rPr>
      </w:pPr>
    </w:p>
    <w:p w:rsidR="00CB77B1" w:rsidRPr="00045B32" w:rsidRDefault="00CB77B1" w:rsidP="00CB77B1">
      <w:pPr>
        <w:spacing w:line="276" w:lineRule="auto"/>
        <w:ind w:left="567"/>
        <w:jc w:val="both"/>
        <w:rPr>
          <w:rFonts w:eastAsia="Calibri"/>
        </w:rPr>
      </w:pPr>
      <w:r w:rsidRPr="00045B32">
        <w:rPr>
          <w:rFonts w:eastAsia="Calibri"/>
        </w:rPr>
        <w:t>Wykonawca nie może bez pisemnej zgody Zamawiającego przenosić wierzytelności wynikających z niniejszej Umowy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 6 i 7 ustawy z dnia 15 kwietnia 2011r. o działalności leczniczej (</w:t>
      </w:r>
      <w:r w:rsidRPr="00045B32">
        <w:rPr>
          <w:rFonts w:eastAsia="Calibri"/>
          <w:bCs/>
        </w:rPr>
        <w:t xml:space="preserve">Dz. U. z 2016 r. poz. 1638 z </w:t>
      </w:r>
      <w:proofErr w:type="spellStart"/>
      <w:r w:rsidRPr="00045B32">
        <w:rPr>
          <w:rFonts w:eastAsia="Calibri"/>
          <w:bCs/>
        </w:rPr>
        <w:t>póź</w:t>
      </w:r>
      <w:proofErr w:type="spellEnd"/>
      <w:r w:rsidRPr="00045B32">
        <w:rPr>
          <w:rFonts w:eastAsia="Calibri"/>
          <w:bCs/>
        </w:rPr>
        <w:t>. zm.)</w:t>
      </w:r>
      <w:r w:rsidRPr="00045B32">
        <w:rPr>
          <w:rFonts w:eastAsia="Calibri"/>
        </w:rPr>
        <w:t xml:space="preserve">  ma zastosowanie.</w:t>
      </w:r>
    </w:p>
    <w:p w:rsidR="00CB77B1" w:rsidRPr="00045B32" w:rsidRDefault="00CB77B1" w:rsidP="00CB77B1">
      <w:pPr>
        <w:jc w:val="center"/>
        <w:rPr>
          <w:rFonts w:eastAsia="Calibri"/>
          <w:b/>
        </w:rPr>
      </w:pPr>
      <w:r w:rsidRPr="00045B32">
        <w:rPr>
          <w:rFonts w:eastAsia="Calibri"/>
          <w:b/>
        </w:rPr>
        <w:t>§ 10</w:t>
      </w:r>
    </w:p>
    <w:p w:rsidR="00CB77B1" w:rsidRPr="00045B32" w:rsidRDefault="00CB77B1" w:rsidP="00CB77B1">
      <w:pPr>
        <w:numPr>
          <w:ilvl w:val="0"/>
          <w:numId w:val="7"/>
        </w:numPr>
        <w:jc w:val="both"/>
      </w:pPr>
      <w:r w:rsidRPr="00045B32">
        <w:t>Zmiana Umowy może nastąpić za zgodą obu stron w formie aneksu.</w:t>
      </w:r>
    </w:p>
    <w:p w:rsidR="00CB77B1" w:rsidRPr="00045B32" w:rsidRDefault="00CB77B1" w:rsidP="00CB77B1">
      <w:pPr>
        <w:numPr>
          <w:ilvl w:val="0"/>
          <w:numId w:val="7"/>
        </w:numPr>
        <w:jc w:val="both"/>
      </w:pPr>
      <w:r w:rsidRPr="00045B32">
        <w:t>Wszelkie zmiany Umowy wymagają dla swojej ważności formy pisemnej.</w:t>
      </w:r>
    </w:p>
    <w:p w:rsidR="00CB77B1" w:rsidRPr="00045B32" w:rsidRDefault="00CB77B1" w:rsidP="00CB77B1">
      <w:pPr>
        <w:jc w:val="center"/>
        <w:rPr>
          <w:b/>
        </w:rPr>
      </w:pPr>
    </w:p>
    <w:p w:rsidR="00CB77B1" w:rsidRPr="00045B32" w:rsidRDefault="00CB77B1" w:rsidP="00CB77B1">
      <w:pPr>
        <w:jc w:val="center"/>
        <w:rPr>
          <w:b/>
        </w:rPr>
      </w:pPr>
      <w:r w:rsidRPr="00045B32">
        <w:rPr>
          <w:b/>
        </w:rPr>
        <w:t>§ 11</w:t>
      </w:r>
    </w:p>
    <w:p w:rsidR="00CB77B1" w:rsidRPr="00045B32" w:rsidRDefault="00CB77B1" w:rsidP="00CB77B1">
      <w:pPr>
        <w:numPr>
          <w:ilvl w:val="0"/>
          <w:numId w:val="8"/>
        </w:numPr>
        <w:jc w:val="both"/>
      </w:pPr>
      <w:r w:rsidRPr="00045B32">
        <w:t>Wszelkie spory, strony zobowiązują się załatwić w pierwszej kolejności polubownie.</w:t>
      </w:r>
    </w:p>
    <w:p w:rsidR="00CB77B1" w:rsidRPr="00045B32" w:rsidRDefault="00CB77B1" w:rsidP="00CB77B1">
      <w:pPr>
        <w:numPr>
          <w:ilvl w:val="0"/>
          <w:numId w:val="8"/>
        </w:numPr>
        <w:jc w:val="both"/>
      </w:pPr>
      <w:r w:rsidRPr="00045B32">
        <w:rPr>
          <w:rFonts w:eastAsia="Calibri"/>
        </w:rPr>
        <w:lastRenderedPageBreak/>
        <w:t>Do rozstrzygania sporów Sądowych strony ustalają właściwość Sądu siedziby Zamawiającego</w:t>
      </w:r>
      <w:r w:rsidRPr="00045B32">
        <w:t>.</w:t>
      </w:r>
    </w:p>
    <w:p w:rsidR="00CB77B1" w:rsidRPr="00045B32" w:rsidRDefault="00CB77B1" w:rsidP="00CB77B1">
      <w:pPr>
        <w:pStyle w:val="Akapitzlist"/>
        <w:ind w:left="654"/>
        <w:rPr>
          <w:rFonts w:ascii="Times New Roman" w:hAnsi="Times New Roman"/>
          <w:b/>
          <w:sz w:val="24"/>
          <w:szCs w:val="24"/>
        </w:rPr>
      </w:pPr>
    </w:p>
    <w:p w:rsidR="00CB77B1" w:rsidRPr="00BF1D5D" w:rsidRDefault="00CB77B1" w:rsidP="00CB77B1">
      <w:pPr>
        <w:pStyle w:val="Akapitzlist"/>
        <w:ind w:left="4536"/>
        <w:rPr>
          <w:rFonts w:ascii="Times New Roman" w:hAnsi="Times New Roman"/>
          <w:b/>
          <w:sz w:val="24"/>
          <w:szCs w:val="24"/>
        </w:rPr>
      </w:pPr>
      <w:r w:rsidRPr="00045B32">
        <w:rPr>
          <w:rFonts w:ascii="Times New Roman" w:hAnsi="Times New Roman"/>
          <w:b/>
          <w:sz w:val="24"/>
          <w:szCs w:val="24"/>
        </w:rPr>
        <w:t>§ 1</w:t>
      </w:r>
      <w:r>
        <w:rPr>
          <w:rFonts w:ascii="Times New Roman" w:hAnsi="Times New Roman"/>
          <w:b/>
          <w:sz w:val="24"/>
          <w:szCs w:val="24"/>
        </w:rPr>
        <w:t>2</w:t>
      </w:r>
    </w:p>
    <w:p w:rsidR="00CB77B1" w:rsidRPr="00045B32" w:rsidRDefault="00CB77B1" w:rsidP="00CB77B1">
      <w:pPr>
        <w:pStyle w:val="Akapitzlist"/>
        <w:numPr>
          <w:ilvl w:val="0"/>
          <w:numId w:val="10"/>
        </w:numPr>
        <w:jc w:val="both"/>
        <w:rPr>
          <w:rFonts w:ascii="Times New Roman" w:hAnsi="Times New Roman"/>
          <w:sz w:val="24"/>
          <w:szCs w:val="24"/>
        </w:rPr>
      </w:pPr>
      <w:r w:rsidRPr="00045B32">
        <w:rPr>
          <w:rFonts w:ascii="Times New Roman" w:hAnsi="Times New Roman"/>
          <w:sz w:val="24"/>
          <w:szCs w:val="24"/>
        </w:rPr>
        <w:t>Wykonawca oświadcza, że opracowana Dokumentacja, o której mowa w § 2 Umowy, będzie utworem nowym, indywidualnym, wytworzonym samodzielnie jako dzieło wynikające z realizacji Umowy, spełniającym cechy utworu w rozumieniu ustawy o prawie autorskim i prawach pokrewnych, do których majątkowe prawa autorskie przysługiwać będą wyłącznie Wykonawcy w sposób nieograniczony czasowo i terytorialnie oraz nie będą naruszać jakichkolwiek praw osób trzecich oraz nie będą obciążone jakimikolwiek roszczeniami osób trzecich.</w:t>
      </w:r>
    </w:p>
    <w:p w:rsidR="00CB77B1" w:rsidRPr="00045B32" w:rsidRDefault="00CB77B1" w:rsidP="00CB77B1">
      <w:pPr>
        <w:pStyle w:val="Akapitzlist"/>
        <w:numPr>
          <w:ilvl w:val="0"/>
          <w:numId w:val="10"/>
        </w:numPr>
        <w:jc w:val="both"/>
        <w:rPr>
          <w:rFonts w:ascii="Times New Roman" w:hAnsi="Times New Roman"/>
          <w:sz w:val="24"/>
          <w:szCs w:val="24"/>
        </w:rPr>
      </w:pPr>
      <w:r w:rsidRPr="00045B32">
        <w:rPr>
          <w:rFonts w:ascii="Times New Roman" w:hAnsi="Times New Roman"/>
          <w:sz w:val="24"/>
          <w:szCs w:val="24"/>
        </w:rPr>
        <w:t>Wykonawca, w ramach wynagrodzenia określonego w § 7 Umowy, przenosi na Zamawiającego, autorskie prawa majątkowe do wytworzonych w wyniku realizacji Umowy dokumentów, w pełnym nieograniczonym czasowo ani terytorialnie zakresie do korzystania przez Zamawiającego, oraz osoby trzecie działające na zlecenie lub z upoważnienia Zamawiającego, na następujących polach eksploatacji, obejmujących prawo do:</w:t>
      </w:r>
    </w:p>
    <w:p w:rsidR="00CB77B1" w:rsidRPr="00045B32" w:rsidRDefault="00CB77B1" w:rsidP="00CB77B1">
      <w:pPr>
        <w:pStyle w:val="Akapitzlist"/>
        <w:ind w:left="654"/>
        <w:jc w:val="both"/>
        <w:rPr>
          <w:rFonts w:ascii="Times New Roman" w:hAnsi="Times New Roman"/>
          <w:sz w:val="24"/>
          <w:szCs w:val="24"/>
        </w:rPr>
      </w:pPr>
      <w:r w:rsidRPr="00045B32">
        <w:rPr>
          <w:rFonts w:ascii="Times New Roman" w:hAnsi="Times New Roman"/>
          <w:sz w:val="24"/>
          <w:szCs w:val="24"/>
        </w:rPr>
        <w:t>1) w zakresie utrwalania i zwielokrotniania Dokumentacji - wytwarzanie dowolną techniką egzemplarzy dokumentów lub ich części, w szczególności: techniką drukarską, reprograficzną, zapisu magnetycznego, techniką cyfrową lub inną;</w:t>
      </w:r>
    </w:p>
    <w:p w:rsidR="00CB77B1" w:rsidRPr="00045B32" w:rsidRDefault="00CB77B1" w:rsidP="00CB77B1">
      <w:pPr>
        <w:pStyle w:val="Akapitzlist"/>
        <w:ind w:left="654"/>
        <w:jc w:val="both"/>
        <w:rPr>
          <w:rFonts w:ascii="Times New Roman" w:hAnsi="Times New Roman"/>
          <w:sz w:val="24"/>
          <w:szCs w:val="24"/>
        </w:rPr>
      </w:pPr>
      <w:r w:rsidRPr="00045B32">
        <w:rPr>
          <w:rFonts w:ascii="Times New Roman" w:hAnsi="Times New Roman"/>
          <w:sz w:val="24"/>
          <w:szCs w:val="24"/>
        </w:rPr>
        <w:t>2) w zakresie obrotu oryginałem albo egzemplarzami, na których Dokumentacja została utrwalona - wprowadzanie do obrotu, użyczenie lub najem oryginału albo egzemplarzy;</w:t>
      </w:r>
    </w:p>
    <w:p w:rsidR="00CB77B1" w:rsidRPr="00045B32" w:rsidRDefault="00CB77B1" w:rsidP="00CB77B1">
      <w:pPr>
        <w:pStyle w:val="Akapitzlist"/>
        <w:ind w:left="654"/>
        <w:jc w:val="both"/>
        <w:rPr>
          <w:rFonts w:ascii="Times New Roman" w:hAnsi="Times New Roman"/>
          <w:sz w:val="24"/>
          <w:szCs w:val="24"/>
        </w:rPr>
      </w:pPr>
      <w:r w:rsidRPr="00045B32">
        <w:rPr>
          <w:rFonts w:ascii="Times New Roman" w:hAnsi="Times New Roman"/>
          <w:sz w:val="24"/>
          <w:szCs w:val="24"/>
        </w:rPr>
        <w:t>3) w zakresie rozpowszechniania Dokumentacji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rsidR="00CB77B1" w:rsidRPr="00045B32" w:rsidRDefault="00CB77B1" w:rsidP="00CB77B1">
      <w:pPr>
        <w:pStyle w:val="Akapitzlist"/>
        <w:ind w:left="654"/>
        <w:jc w:val="both"/>
        <w:rPr>
          <w:rFonts w:ascii="Times New Roman" w:hAnsi="Times New Roman"/>
          <w:sz w:val="24"/>
          <w:szCs w:val="24"/>
        </w:rPr>
      </w:pPr>
      <w:r w:rsidRPr="00045B32">
        <w:rPr>
          <w:rFonts w:ascii="Times New Roman" w:hAnsi="Times New Roman"/>
          <w:sz w:val="24"/>
          <w:szCs w:val="24"/>
        </w:rPr>
        <w:t xml:space="preserve">4) korzystania z Dokumentacji w dowolny sposób, w nieograniczonej liczbie kopii oraz przez nieograniczoną liczbę osób; </w:t>
      </w:r>
    </w:p>
    <w:p w:rsidR="00CB77B1" w:rsidRPr="00045B32" w:rsidRDefault="00CB77B1" w:rsidP="00CB77B1">
      <w:pPr>
        <w:pStyle w:val="Akapitzlist"/>
        <w:ind w:left="654"/>
        <w:jc w:val="both"/>
        <w:rPr>
          <w:rFonts w:ascii="Times New Roman" w:hAnsi="Times New Roman"/>
          <w:sz w:val="24"/>
          <w:szCs w:val="24"/>
        </w:rPr>
      </w:pPr>
      <w:r w:rsidRPr="00045B32">
        <w:rPr>
          <w:rFonts w:ascii="Times New Roman" w:hAnsi="Times New Roman"/>
          <w:sz w:val="24"/>
          <w:szCs w:val="24"/>
        </w:rPr>
        <w:t xml:space="preserve">5) stosowania w innych koncepcjach rozwiązań z Dokumentacji w całości lub części, w sposób bezpośredni lub poprzez zmodyfikowanie lub powiązanie z innymi Utworami; </w:t>
      </w:r>
    </w:p>
    <w:p w:rsidR="00CB77B1" w:rsidRPr="00045B32" w:rsidRDefault="00CB77B1" w:rsidP="00CB77B1">
      <w:pPr>
        <w:pStyle w:val="Akapitzlist"/>
        <w:ind w:left="654"/>
        <w:jc w:val="both"/>
        <w:rPr>
          <w:rFonts w:ascii="Times New Roman" w:hAnsi="Times New Roman"/>
          <w:sz w:val="24"/>
          <w:szCs w:val="24"/>
        </w:rPr>
      </w:pPr>
      <w:r w:rsidRPr="00045B32">
        <w:rPr>
          <w:rFonts w:ascii="Times New Roman" w:hAnsi="Times New Roman"/>
          <w:sz w:val="24"/>
          <w:szCs w:val="24"/>
        </w:rPr>
        <w:t xml:space="preserve">6) tłumaczenia, przystosowywania, zmiany układu lub innej dowolnej zmiany, w tym: uzupełniania, skracania, przeróbki oraz sporządzenia nowej wersji; </w:t>
      </w:r>
    </w:p>
    <w:p w:rsidR="00CB77B1" w:rsidRPr="00045B32" w:rsidRDefault="00CB77B1" w:rsidP="00CB77B1">
      <w:pPr>
        <w:pStyle w:val="Akapitzlist"/>
        <w:ind w:left="654"/>
        <w:jc w:val="both"/>
        <w:rPr>
          <w:rFonts w:ascii="Times New Roman" w:hAnsi="Times New Roman"/>
          <w:sz w:val="24"/>
          <w:szCs w:val="24"/>
        </w:rPr>
      </w:pPr>
      <w:r w:rsidRPr="00045B32">
        <w:rPr>
          <w:rFonts w:ascii="Times New Roman" w:hAnsi="Times New Roman"/>
          <w:sz w:val="24"/>
          <w:szCs w:val="24"/>
        </w:rPr>
        <w:t xml:space="preserve">7) wprowadzania do pamięci komputera i do sieci multimedialnej, w tym do Intranetu i Internetu; </w:t>
      </w:r>
    </w:p>
    <w:p w:rsidR="00CB77B1" w:rsidRPr="00045B32" w:rsidRDefault="00CB77B1" w:rsidP="00CB77B1">
      <w:pPr>
        <w:pStyle w:val="Akapitzlist"/>
        <w:ind w:left="654"/>
        <w:jc w:val="both"/>
        <w:rPr>
          <w:rFonts w:ascii="Times New Roman" w:hAnsi="Times New Roman"/>
          <w:sz w:val="24"/>
          <w:szCs w:val="24"/>
        </w:rPr>
      </w:pPr>
      <w:r w:rsidRPr="00045B32">
        <w:rPr>
          <w:rFonts w:ascii="Times New Roman" w:hAnsi="Times New Roman"/>
          <w:sz w:val="24"/>
          <w:szCs w:val="24"/>
        </w:rPr>
        <w:t xml:space="preserve">8) dokonywania zmiany albo modyfikacji Dokumentacji, jego treści lub jakichkolwiek innych zmian, z zachowaniem wszystkich pól eksploatacji określonych w niniejszym ustępie na części zmienione albo zmodyfikowane; </w:t>
      </w:r>
    </w:p>
    <w:p w:rsidR="00CB77B1" w:rsidRPr="00045B32" w:rsidRDefault="00CB77B1" w:rsidP="00CB77B1">
      <w:pPr>
        <w:pStyle w:val="Akapitzlist"/>
        <w:ind w:left="654"/>
        <w:jc w:val="both"/>
        <w:rPr>
          <w:rFonts w:ascii="Times New Roman" w:hAnsi="Times New Roman"/>
          <w:sz w:val="24"/>
          <w:szCs w:val="24"/>
        </w:rPr>
      </w:pPr>
      <w:r w:rsidRPr="00045B32">
        <w:rPr>
          <w:rFonts w:ascii="Times New Roman" w:hAnsi="Times New Roman"/>
          <w:sz w:val="24"/>
          <w:szCs w:val="24"/>
        </w:rPr>
        <w:t xml:space="preserve">9) dowolnego opracowania i przetwarzania całości lub części, w tym adaptacji, modyfikacji, łączenia, mieszania z innymi utworami lub ich częściami, wykorzystywania jako podstawy lub materiału wyjściowego do tworzenia innych utworów w rozumieniu przepisów ustawy o prawie autorskim i prawach pokrewnych przez Zamawiającego i inne podmioty działające na zlecenie Zamawiającego lub za jego pisemną zgodą. </w:t>
      </w:r>
    </w:p>
    <w:p w:rsidR="00CB77B1" w:rsidRPr="00045B32" w:rsidRDefault="00CB77B1" w:rsidP="000767DF">
      <w:pPr>
        <w:pStyle w:val="Akapitzlist"/>
        <w:numPr>
          <w:ilvl w:val="0"/>
          <w:numId w:val="10"/>
        </w:numPr>
        <w:jc w:val="both"/>
        <w:rPr>
          <w:rFonts w:ascii="Times New Roman" w:hAnsi="Times New Roman"/>
          <w:sz w:val="24"/>
          <w:szCs w:val="24"/>
        </w:rPr>
      </w:pPr>
      <w:r w:rsidRPr="00045B32">
        <w:rPr>
          <w:rFonts w:ascii="Times New Roman" w:hAnsi="Times New Roman"/>
          <w:sz w:val="24"/>
          <w:szCs w:val="24"/>
        </w:rPr>
        <w:lastRenderedPageBreak/>
        <w:t xml:space="preserve"> W ramach wynagrodzenia określonego w § 7 Umowy, Wykonawca wraz z powyższym przeniesieniem autorskich praw majątkowych zezwala na wykonywanie przez Zamawiającego lub osoby trzecie działające na zlecenie lub za zgodą Zamawiającego praw zależnych do opracowania dokumentów, o którym mowa w § 2, w szczególności do korzystania z utworów zależnych na polach eksploatacji określonych w niniejszym paragrafie i oświadcza, że nie będzie z tego tytułu żądał dodatkowego wynagrodzenia. </w:t>
      </w:r>
    </w:p>
    <w:p w:rsidR="00CB77B1" w:rsidRPr="00045B32" w:rsidRDefault="00CB77B1" w:rsidP="000767DF">
      <w:pPr>
        <w:pStyle w:val="Akapitzlist"/>
        <w:numPr>
          <w:ilvl w:val="0"/>
          <w:numId w:val="10"/>
        </w:numPr>
        <w:jc w:val="both"/>
        <w:rPr>
          <w:rFonts w:ascii="Times New Roman" w:hAnsi="Times New Roman"/>
          <w:sz w:val="24"/>
          <w:szCs w:val="24"/>
        </w:rPr>
      </w:pPr>
      <w:r w:rsidRPr="00045B32">
        <w:rPr>
          <w:rFonts w:ascii="Times New Roman" w:hAnsi="Times New Roman"/>
          <w:sz w:val="24"/>
          <w:szCs w:val="24"/>
        </w:rPr>
        <w:t xml:space="preserve"> Przeniesienie autorskich praw majątkowych i praw zależnych do Dokumentacji nastąpi bezwarunkowo z chwilą podpisania  protokołu odbioru dokumentacji. </w:t>
      </w:r>
    </w:p>
    <w:p w:rsidR="00CB77B1" w:rsidRPr="00045B32" w:rsidRDefault="00CB77B1" w:rsidP="000767DF">
      <w:pPr>
        <w:pStyle w:val="Akapitzlist"/>
        <w:numPr>
          <w:ilvl w:val="0"/>
          <w:numId w:val="10"/>
        </w:numPr>
        <w:jc w:val="both"/>
        <w:rPr>
          <w:rFonts w:ascii="Times New Roman" w:hAnsi="Times New Roman"/>
          <w:sz w:val="24"/>
          <w:szCs w:val="24"/>
        </w:rPr>
      </w:pPr>
      <w:r w:rsidRPr="00045B32">
        <w:rPr>
          <w:rFonts w:ascii="Times New Roman" w:hAnsi="Times New Roman"/>
          <w:sz w:val="24"/>
          <w:szCs w:val="24"/>
        </w:rPr>
        <w:t xml:space="preserve"> Z chwilą przeniesienia autorskich praw majątkowych na własność Zamawiającego przechodzą nośniki, na których utrwalono Dokumentację. </w:t>
      </w:r>
    </w:p>
    <w:p w:rsidR="00CB77B1" w:rsidRPr="00045B32" w:rsidRDefault="00CB77B1" w:rsidP="000767DF">
      <w:pPr>
        <w:pStyle w:val="Akapitzlist"/>
        <w:numPr>
          <w:ilvl w:val="0"/>
          <w:numId w:val="10"/>
        </w:numPr>
        <w:jc w:val="both"/>
        <w:rPr>
          <w:rFonts w:ascii="Times New Roman" w:hAnsi="Times New Roman"/>
          <w:sz w:val="24"/>
          <w:szCs w:val="24"/>
        </w:rPr>
      </w:pPr>
      <w:r w:rsidRPr="00045B32">
        <w:rPr>
          <w:rFonts w:ascii="Times New Roman" w:hAnsi="Times New Roman"/>
          <w:sz w:val="24"/>
          <w:szCs w:val="24"/>
        </w:rPr>
        <w:t xml:space="preserve"> Wykonawca zobowiązuje się do ponoszenia pełnej odpowiedzialności za wszelkie wady prawne opracowanej Dokumentacji. Jednocześnie Wykonawca zobowiązuje się do zaspokojenia wszelkich roszczeń osób trzecich związanych z wadami prawnymi dokumentu skierowanego wobec Zamawiającego, jak również do zwrotu, kosztów, wydatków, strat i szkód poniesionych przez Zamawiającego z tytułu naruszenia przez Wykonawcę jakichkolwiek praw własności intelektualnej osób trzecich. </w:t>
      </w:r>
    </w:p>
    <w:p w:rsidR="00CB77B1" w:rsidRPr="00045B32" w:rsidRDefault="00CB77B1" w:rsidP="000767DF">
      <w:pPr>
        <w:pStyle w:val="Akapitzlist"/>
        <w:numPr>
          <w:ilvl w:val="0"/>
          <w:numId w:val="10"/>
        </w:numPr>
        <w:jc w:val="both"/>
        <w:rPr>
          <w:rFonts w:ascii="Times New Roman" w:hAnsi="Times New Roman"/>
          <w:sz w:val="24"/>
          <w:szCs w:val="24"/>
        </w:rPr>
      </w:pPr>
      <w:r w:rsidRPr="00045B32">
        <w:rPr>
          <w:rFonts w:ascii="Times New Roman" w:hAnsi="Times New Roman"/>
          <w:sz w:val="24"/>
          <w:szCs w:val="24"/>
        </w:rPr>
        <w:t xml:space="preserve"> W przypadku, gdy brak, ograniczenie lub utrata praw Wykonawcy, o których mowa w ust. 1 niniejszego paragrafu, spowoduje brak, utratę lub ograniczenie praw Zamawiającego w całości lub części, Wykonawca zobowiązuje się na własny koszt nabyć takie prawo na rzecz Zamawiającego lub według wyboru Zamawiającego zmodyfikuje lub wymieni elementy naruszające prawa osób trzecich, pod warunkiem, że modyfikacja nie zmieni zgodności przedmiotu Umowy z postanowieniami Umowy. W przypadku braku usunięcia przez Wykonawcę zgłoszonych przez Zamawiającego naruszeń albo ograniczeń, w szczególności braku dokonania modyfikacji, albo dokonania jej w sposób naruszający Umowę lub prawa osób trzecich, Zamawiający uprawniony będzie do nabycia od osób trzecich odpowiednich praw i obciążenia kosztami nabycia Wykonawcy, bez upoważnienia sądu.</w:t>
      </w:r>
    </w:p>
    <w:p w:rsidR="00CB77B1" w:rsidRPr="00045B32" w:rsidRDefault="00CB77B1" w:rsidP="00CB77B1">
      <w:pPr>
        <w:rPr>
          <w:b/>
        </w:rPr>
      </w:pPr>
    </w:p>
    <w:p w:rsidR="00CB77B1" w:rsidRPr="00045B32" w:rsidRDefault="00CB77B1" w:rsidP="00CB77B1">
      <w:pPr>
        <w:jc w:val="center"/>
        <w:rPr>
          <w:b/>
        </w:rPr>
      </w:pPr>
    </w:p>
    <w:p w:rsidR="00CB77B1" w:rsidRPr="00045B32" w:rsidRDefault="00CB77B1" w:rsidP="00CB77B1">
      <w:pPr>
        <w:jc w:val="center"/>
        <w:rPr>
          <w:b/>
        </w:rPr>
      </w:pPr>
      <w:r w:rsidRPr="00045B32">
        <w:rPr>
          <w:b/>
        </w:rPr>
        <w:t>§ 1</w:t>
      </w:r>
      <w:r>
        <w:rPr>
          <w:b/>
        </w:rPr>
        <w:t>3</w:t>
      </w:r>
      <w:r w:rsidR="00FD7708">
        <w:rPr>
          <w:b/>
        </w:rPr>
        <w:t xml:space="preserve"> Zasady zachowania poufności</w:t>
      </w:r>
    </w:p>
    <w:p w:rsidR="00CB77B1" w:rsidRPr="00045B32" w:rsidRDefault="00CB77B1" w:rsidP="00CB77B1">
      <w:pPr>
        <w:pStyle w:val="Akapitzlist"/>
        <w:numPr>
          <w:ilvl w:val="0"/>
          <w:numId w:val="2"/>
        </w:numPr>
        <w:spacing w:before="120"/>
        <w:ind w:left="426" w:hanging="426"/>
        <w:jc w:val="both"/>
        <w:rPr>
          <w:rFonts w:ascii="Times New Roman" w:hAnsi="Times New Roman"/>
          <w:sz w:val="24"/>
          <w:szCs w:val="24"/>
        </w:rPr>
      </w:pPr>
      <w:r w:rsidRPr="00045B32">
        <w:rPr>
          <w:rFonts w:ascii="Times New Roman" w:hAnsi="Times New Roman"/>
          <w:sz w:val="24"/>
          <w:szCs w:val="24"/>
        </w:rPr>
        <w:t>Wykonawca zobowiązuje się do zachowania w tajemnicy wszelkich informacji i danych otrzymanych i uzyskanych od Zamawiającego albo powziętych w związku z wykonaniem zobowiązań wynikających z Umowy.</w:t>
      </w:r>
    </w:p>
    <w:p w:rsidR="00CB77B1" w:rsidRPr="00045B32" w:rsidRDefault="00CB77B1" w:rsidP="00CB77B1">
      <w:pPr>
        <w:pStyle w:val="Akapitzlist"/>
        <w:numPr>
          <w:ilvl w:val="0"/>
          <w:numId w:val="2"/>
        </w:numPr>
        <w:spacing w:before="120"/>
        <w:ind w:left="426" w:hanging="426"/>
        <w:jc w:val="both"/>
        <w:rPr>
          <w:rFonts w:ascii="Times New Roman" w:hAnsi="Times New Roman"/>
          <w:sz w:val="24"/>
          <w:szCs w:val="24"/>
        </w:rPr>
      </w:pPr>
      <w:r w:rsidRPr="00045B32">
        <w:rPr>
          <w:rFonts w:ascii="Times New Roman" w:hAnsi="Times New Roman"/>
          <w:sz w:val="24"/>
          <w:szCs w:val="24"/>
        </w:rPr>
        <w:t>Strony zobowiązują się do przestrzegania przy wykonywaniu Umowy wszystkich postanowień zawartych w obowiązujących przepisach prawnych związanych z ochroną danych osobowych, a także z ochroną informacji niejawnych oraz ochroną tajemnicy służbowej.</w:t>
      </w:r>
    </w:p>
    <w:p w:rsidR="00CB77B1" w:rsidRPr="00045B32" w:rsidRDefault="00CB77B1" w:rsidP="00CB77B1">
      <w:pPr>
        <w:pStyle w:val="Akapitzlist"/>
        <w:numPr>
          <w:ilvl w:val="0"/>
          <w:numId w:val="2"/>
        </w:numPr>
        <w:spacing w:before="120"/>
        <w:ind w:left="426" w:hanging="426"/>
        <w:jc w:val="both"/>
        <w:rPr>
          <w:rFonts w:ascii="Times New Roman" w:hAnsi="Times New Roman"/>
          <w:sz w:val="24"/>
          <w:szCs w:val="24"/>
        </w:rPr>
      </w:pPr>
      <w:r w:rsidRPr="00045B32">
        <w:rPr>
          <w:rFonts w:ascii="Times New Roman" w:hAnsi="Times New Roman"/>
          <w:sz w:val="24"/>
          <w:szCs w:val="24"/>
        </w:rPr>
        <w:t>Wykonawca zobowiązuje się zapoznać i przestrzegać przepisy regulujące zasady postępowania z dokumentami lub danymi Zamawiającego w zakresie niezbędnym do realizacji Przedmiotu Umowy, które obowiązują u Zamawiającego.</w:t>
      </w:r>
    </w:p>
    <w:p w:rsidR="00CB77B1" w:rsidRPr="00045B32" w:rsidRDefault="00CB77B1" w:rsidP="00CB77B1">
      <w:pPr>
        <w:pStyle w:val="Akapitzlist"/>
        <w:numPr>
          <w:ilvl w:val="0"/>
          <w:numId w:val="2"/>
        </w:numPr>
        <w:spacing w:before="120"/>
        <w:ind w:left="426" w:hanging="426"/>
        <w:jc w:val="both"/>
        <w:rPr>
          <w:rFonts w:ascii="Times New Roman" w:hAnsi="Times New Roman"/>
          <w:sz w:val="24"/>
          <w:szCs w:val="24"/>
        </w:rPr>
      </w:pPr>
      <w:r w:rsidRPr="00045B32">
        <w:rPr>
          <w:rFonts w:ascii="Times New Roman" w:hAnsi="Times New Roman"/>
          <w:sz w:val="24"/>
          <w:szCs w:val="24"/>
        </w:rPr>
        <w:lastRenderedPageBreak/>
        <w:t>Wykonawca ponosi odpowiedzialność za zachowanie tajemnicy przez swoich pracowników, podwykonawców i wszelkie inne osoby, którymi będzie się posługiwać przy wykonywaniu Umowy.</w:t>
      </w:r>
    </w:p>
    <w:p w:rsidR="00CB77B1" w:rsidRDefault="00CB77B1" w:rsidP="00CB77B1">
      <w:pPr>
        <w:pStyle w:val="Akapitzlist"/>
        <w:numPr>
          <w:ilvl w:val="0"/>
          <w:numId w:val="2"/>
        </w:numPr>
        <w:spacing w:before="120"/>
        <w:ind w:left="426" w:hanging="426"/>
        <w:jc w:val="both"/>
        <w:rPr>
          <w:rFonts w:ascii="Times New Roman" w:hAnsi="Times New Roman"/>
          <w:sz w:val="24"/>
          <w:szCs w:val="24"/>
        </w:rPr>
      </w:pPr>
      <w:r w:rsidRPr="00045B32">
        <w:rPr>
          <w:rFonts w:ascii="Times New Roman" w:hAnsi="Times New Roman"/>
          <w:sz w:val="24"/>
          <w:szCs w:val="24"/>
        </w:rPr>
        <w:t>Wykonawca odpowiada za szkodę wyrządzoną Zamawiającemu przez ujawnienie, przekazanie, wykorzystanie, zbycie lub oferowanie do zbycia informacji otrzymanych od Zamawiającego, wbrew postanowieniom Umowy. Zobowiązanie to wiąże Wykonawcę również po wykonaniu Przedmiotu Umowy lub jej rozwiązaniu, bez względu na przyczynę i podlega wygaśnięciu według zasad określonych w przepisach dotyczących ochrony informacji niejawnych.</w:t>
      </w:r>
    </w:p>
    <w:p w:rsidR="00CB77B1" w:rsidRPr="00045B32" w:rsidRDefault="00CB77B1" w:rsidP="00CB77B1">
      <w:pPr>
        <w:rPr>
          <w:b/>
        </w:rPr>
      </w:pPr>
    </w:p>
    <w:p w:rsidR="00CB77B1" w:rsidRPr="00045B32" w:rsidRDefault="00CB77B1" w:rsidP="00CB77B1">
      <w:pPr>
        <w:jc w:val="center"/>
        <w:rPr>
          <w:b/>
        </w:rPr>
      </w:pPr>
      <w:r w:rsidRPr="00045B32">
        <w:rPr>
          <w:b/>
        </w:rPr>
        <w:t>§ 1</w:t>
      </w:r>
      <w:r w:rsidR="003D5F27">
        <w:rPr>
          <w:b/>
        </w:rPr>
        <w:t>4</w:t>
      </w:r>
    </w:p>
    <w:p w:rsidR="00CB77B1" w:rsidRPr="00045B32" w:rsidRDefault="00CB77B1" w:rsidP="00CB77B1">
      <w:pPr>
        <w:tabs>
          <w:tab w:val="left" w:pos="9214"/>
        </w:tabs>
        <w:ind w:left="142" w:right="142"/>
        <w:jc w:val="both"/>
      </w:pPr>
      <w:r w:rsidRPr="00045B32">
        <w:t>Umowa została sporządzona w dwóch jednobrzmiących egzemplarzach po jednym dla każdej ze stron.</w:t>
      </w:r>
    </w:p>
    <w:p w:rsidR="00CB77B1" w:rsidRDefault="00CB77B1" w:rsidP="00CB77B1">
      <w:pPr>
        <w:ind w:left="283"/>
        <w:rPr>
          <w:rFonts w:eastAsia="Calibri"/>
          <w:b/>
        </w:rPr>
      </w:pPr>
    </w:p>
    <w:p w:rsidR="00CB77B1" w:rsidRPr="00045B32" w:rsidRDefault="00CB77B1" w:rsidP="00AE2B80">
      <w:pPr>
        <w:ind w:left="283"/>
      </w:pPr>
      <w:r w:rsidRPr="00045B32">
        <w:rPr>
          <w:rFonts w:eastAsia="Calibri"/>
          <w:b/>
          <w:u w:val="single"/>
        </w:rPr>
        <w:t>Wykonawca</w:t>
      </w:r>
      <w:r w:rsidRPr="00045B32">
        <w:rPr>
          <w:rFonts w:eastAsia="Calibri"/>
          <w:b/>
        </w:rPr>
        <w:t>:</w:t>
      </w:r>
      <w:r w:rsidRPr="00045B32">
        <w:rPr>
          <w:rFonts w:eastAsia="Calibri"/>
          <w:b/>
        </w:rPr>
        <w:tab/>
      </w:r>
      <w:r w:rsidRPr="00045B32">
        <w:rPr>
          <w:rFonts w:eastAsia="Calibri"/>
          <w:b/>
        </w:rPr>
        <w:tab/>
      </w:r>
      <w:r w:rsidRPr="00045B32">
        <w:rPr>
          <w:rFonts w:eastAsia="Calibri"/>
          <w:b/>
        </w:rPr>
        <w:tab/>
      </w:r>
      <w:r w:rsidRPr="00045B32">
        <w:rPr>
          <w:rFonts w:eastAsia="Calibri"/>
          <w:b/>
        </w:rPr>
        <w:tab/>
      </w:r>
      <w:r w:rsidRPr="00045B32">
        <w:rPr>
          <w:rFonts w:eastAsia="Calibri"/>
          <w:b/>
        </w:rPr>
        <w:tab/>
      </w:r>
      <w:r w:rsidRPr="00045B32">
        <w:rPr>
          <w:rFonts w:eastAsia="Calibri"/>
          <w:b/>
        </w:rPr>
        <w:tab/>
      </w:r>
      <w:r w:rsidRPr="00045B32">
        <w:rPr>
          <w:rFonts w:eastAsia="Calibri"/>
          <w:b/>
          <w:u w:val="single"/>
        </w:rPr>
        <w:t>Zamawiający</w:t>
      </w:r>
    </w:p>
    <w:sectPr w:rsidR="00CB77B1" w:rsidRPr="00045B32" w:rsidSect="00FD7708">
      <w:headerReference w:type="default" r:id="rId8"/>
      <w:footerReference w:type="default" r:id="rId9"/>
      <w:pgSz w:w="12240" w:h="15840"/>
      <w:pgMar w:top="1134" w:right="1418" w:bottom="426"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5F9" w:rsidRDefault="002935F9">
      <w:r>
        <w:separator/>
      </w:r>
    </w:p>
  </w:endnote>
  <w:endnote w:type="continuationSeparator" w:id="0">
    <w:p w:rsidR="002935F9" w:rsidRDefault="00293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068" w:rsidRDefault="0099719E" w:rsidP="005B4718">
    <w:pPr>
      <w:pStyle w:val="Stopka"/>
      <w:framePr w:wrap="around" w:vAnchor="text" w:hAnchor="margin" w:xAlign="right" w:y="1"/>
      <w:rPr>
        <w:rStyle w:val="Numerstrony"/>
      </w:rPr>
    </w:pPr>
    <w:r>
      <w:rPr>
        <w:rStyle w:val="Numerstrony"/>
      </w:rPr>
      <w:fldChar w:fldCharType="begin"/>
    </w:r>
    <w:r w:rsidR="00CB77B1">
      <w:rPr>
        <w:rStyle w:val="Numerstrony"/>
      </w:rPr>
      <w:instrText xml:space="preserve">PAGE  </w:instrText>
    </w:r>
    <w:r>
      <w:rPr>
        <w:rStyle w:val="Numerstrony"/>
      </w:rPr>
      <w:fldChar w:fldCharType="separate"/>
    </w:r>
    <w:r w:rsidR="000914A9">
      <w:rPr>
        <w:rStyle w:val="Numerstrony"/>
        <w:noProof/>
      </w:rPr>
      <w:t>3</w:t>
    </w:r>
    <w:r>
      <w:rPr>
        <w:rStyle w:val="Numerstrony"/>
      </w:rPr>
      <w:fldChar w:fldCharType="end"/>
    </w:r>
  </w:p>
  <w:p w:rsidR="00BC3068" w:rsidRDefault="002935F9">
    <w:pPr>
      <w:pStyle w:val="Stopka"/>
      <w:framePr w:wrap="auto" w:vAnchor="text" w:hAnchor="margin" w:xAlign="right" w:y="1"/>
      <w:ind w:right="360"/>
      <w:rPr>
        <w:rStyle w:val="Numerstrony"/>
      </w:rPr>
    </w:pPr>
  </w:p>
  <w:p w:rsidR="00BC3068" w:rsidRDefault="002935F9">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5F9" w:rsidRDefault="002935F9">
      <w:r>
        <w:separator/>
      </w:r>
    </w:p>
  </w:footnote>
  <w:footnote w:type="continuationSeparator" w:id="0">
    <w:p w:rsidR="002935F9" w:rsidRDefault="002935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068" w:rsidRPr="00BA4BA4" w:rsidRDefault="002935F9" w:rsidP="00BA4BA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6116"/>
    <w:multiLevelType w:val="hybridMultilevel"/>
    <w:tmpl w:val="935A5E3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nsid w:val="02E658F7"/>
    <w:multiLevelType w:val="multilevel"/>
    <w:tmpl w:val="2E6A2012"/>
    <w:lvl w:ilvl="0">
      <w:start w:val="1"/>
      <w:numFmt w:val="decimal"/>
      <w:lvlText w:val="%1."/>
      <w:lvlJc w:val="left"/>
      <w:pPr>
        <w:tabs>
          <w:tab w:val="num" w:pos="360"/>
        </w:tabs>
        <w:ind w:left="360" w:hanging="360"/>
      </w:pPr>
      <w:rPr>
        <w:rFonts w:cs="Times New Roman" w:hint="default"/>
        <w:effect w:val="none"/>
      </w:rPr>
    </w:lvl>
    <w:lvl w:ilvl="1">
      <w:start w:val="1"/>
      <w:numFmt w:val="lowerLetter"/>
      <w:lvlText w:val="%2)"/>
      <w:lvlJc w:val="left"/>
      <w:pPr>
        <w:tabs>
          <w:tab w:val="num" w:pos="1080"/>
        </w:tabs>
        <w:ind w:left="1080" w:hanging="360"/>
      </w:pPr>
      <w:rPr>
        <w:rFonts w:cs="Times New Roman" w:hint="default"/>
        <w:b w:val="0"/>
        <w:i w:val="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
    <w:nsid w:val="0ADC4A9A"/>
    <w:multiLevelType w:val="hybridMultilevel"/>
    <w:tmpl w:val="92C06E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32274B"/>
    <w:multiLevelType w:val="hybridMultilevel"/>
    <w:tmpl w:val="A1F23694"/>
    <w:lvl w:ilvl="0" w:tplc="3D0EAA3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27ED5C68"/>
    <w:multiLevelType w:val="hybridMultilevel"/>
    <w:tmpl w:val="F4E827CE"/>
    <w:lvl w:ilvl="0" w:tplc="25F20AB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8B11124"/>
    <w:multiLevelType w:val="hybridMultilevel"/>
    <w:tmpl w:val="2AD0B89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9AA76D3"/>
    <w:multiLevelType w:val="multilevel"/>
    <w:tmpl w:val="2E6A2012"/>
    <w:lvl w:ilvl="0">
      <w:start w:val="1"/>
      <w:numFmt w:val="decimal"/>
      <w:lvlText w:val="%1."/>
      <w:lvlJc w:val="left"/>
      <w:pPr>
        <w:tabs>
          <w:tab w:val="num" w:pos="360"/>
        </w:tabs>
        <w:ind w:left="360" w:hanging="360"/>
      </w:pPr>
      <w:rPr>
        <w:rFonts w:cs="Times New Roman" w:hint="default"/>
        <w:effect w:val="none"/>
      </w:rPr>
    </w:lvl>
    <w:lvl w:ilvl="1">
      <w:start w:val="1"/>
      <w:numFmt w:val="lowerLetter"/>
      <w:lvlText w:val="%2)"/>
      <w:lvlJc w:val="left"/>
      <w:pPr>
        <w:tabs>
          <w:tab w:val="num" w:pos="1080"/>
        </w:tabs>
        <w:ind w:left="1080" w:hanging="360"/>
      </w:pPr>
      <w:rPr>
        <w:rFonts w:cs="Times New Roman" w:hint="default"/>
        <w:b w:val="0"/>
        <w:i w:val="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7">
    <w:nsid w:val="3A087CE7"/>
    <w:multiLevelType w:val="hybridMultilevel"/>
    <w:tmpl w:val="7D4683CE"/>
    <w:lvl w:ilvl="0" w:tplc="3ECEE0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3B8A55E4"/>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9">
    <w:nsid w:val="40B23090"/>
    <w:multiLevelType w:val="singleLevel"/>
    <w:tmpl w:val="0415000F"/>
    <w:lvl w:ilvl="0">
      <w:start w:val="1"/>
      <w:numFmt w:val="decimal"/>
      <w:lvlText w:val="%1."/>
      <w:lvlJc w:val="left"/>
      <w:pPr>
        <w:ind w:left="720" w:hanging="360"/>
      </w:pPr>
    </w:lvl>
  </w:abstractNum>
  <w:abstractNum w:abstractNumId="10">
    <w:nsid w:val="512C4548"/>
    <w:multiLevelType w:val="hybridMultilevel"/>
    <w:tmpl w:val="730C21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72A3AAD"/>
    <w:multiLevelType w:val="multilevel"/>
    <w:tmpl w:val="89E45C50"/>
    <w:lvl w:ilvl="0">
      <w:start w:val="1"/>
      <w:numFmt w:val="decimal"/>
      <w:lvlText w:val="%1."/>
      <w:lvlJc w:val="righ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C492FD7"/>
    <w:multiLevelType w:val="hybridMultilevel"/>
    <w:tmpl w:val="309E71B8"/>
    <w:lvl w:ilvl="0" w:tplc="0415000F">
      <w:start w:val="1"/>
      <w:numFmt w:val="decimal"/>
      <w:lvlText w:val="%1."/>
      <w:lvlJc w:val="left"/>
      <w:pPr>
        <w:ind w:left="654" w:hanging="360"/>
      </w:pPr>
    </w:lvl>
    <w:lvl w:ilvl="1" w:tplc="04150019">
      <w:start w:val="1"/>
      <w:numFmt w:val="lowerLetter"/>
      <w:lvlText w:val="%2."/>
      <w:lvlJc w:val="left"/>
      <w:pPr>
        <w:ind w:left="1374" w:hanging="360"/>
      </w:pPr>
    </w:lvl>
    <w:lvl w:ilvl="2" w:tplc="0415001B">
      <w:start w:val="1"/>
      <w:numFmt w:val="lowerRoman"/>
      <w:lvlText w:val="%3."/>
      <w:lvlJc w:val="right"/>
      <w:pPr>
        <w:ind w:left="2094" w:hanging="180"/>
      </w:pPr>
    </w:lvl>
    <w:lvl w:ilvl="3" w:tplc="0415000F">
      <w:start w:val="1"/>
      <w:numFmt w:val="decimal"/>
      <w:lvlText w:val="%4."/>
      <w:lvlJc w:val="left"/>
      <w:pPr>
        <w:ind w:left="2814" w:hanging="360"/>
      </w:pPr>
    </w:lvl>
    <w:lvl w:ilvl="4" w:tplc="04150019">
      <w:start w:val="1"/>
      <w:numFmt w:val="lowerLetter"/>
      <w:lvlText w:val="%5."/>
      <w:lvlJc w:val="left"/>
      <w:pPr>
        <w:ind w:left="3534" w:hanging="360"/>
      </w:pPr>
    </w:lvl>
    <w:lvl w:ilvl="5" w:tplc="0415001B">
      <w:start w:val="1"/>
      <w:numFmt w:val="lowerRoman"/>
      <w:lvlText w:val="%6."/>
      <w:lvlJc w:val="right"/>
      <w:pPr>
        <w:ind w:left="4254" w:hanging="180"/>
      </w:pPr>
    </w:lvl>
    <w:lvl w:ilvl="6" w:tplc="0415000F">
      <w:start w:val="1"/>
      <w:numFmt w:val="decimal"/>
      <w:lvlText w:val="%7."/>
      <w:lvlJc w:val="left"/>
      <w:pPr>
        <w:ind w:left="4974" w:hanging="360"/>
      </w:pPr>
    </w:lvl>
    <w:lvl w:ilvl="7" w:tplc="04150019">
      <w:start w:val="1"/>
      <w:numFmt w:val="lowerLetter"/>
      <w:lvlText w:val="%8."/>
      <w:lvlJc w:val="left"/>
      <w:pPr>
        <w:ind w:left="5694" w:hanging="360"/>
      </w:pPr>
    </w:lvl>
    <w:lvl w:ilvl="8" w:tplc="0415001B">
      <w:start w:val="1"/>
      <w:numFmt w:val="lowerRoman"/>
      <w:lvlText w:val="%9."/>
      <w:lvlJc w:val="right"/>
      <w:pPr>
        <w:ind w:left="6414" w:hanging="180"/>
      </w:pPr>
    </w:lvl>
  </w:abstractNum>
  <w:abstractNum w:abstractNumId="13">
    <w:nsid w:val="673C2CB4"/>
    <w:multiLevelType w:val="hybridMultilevel"/>
    <w:tmpl w:val="80163E6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nsid w:val="6C3B7392"/>
    <w:multiLevelType w:val="hybridMultilevel"/>
    <w:tmpl w:val="CE1451BC"/>
    <w:lvl w:ilvl="0" w:tplc="51E4F780">
      <w:start w:val="1"/>
      <w:numFmt w:val="decimal"/>
      <w:lvlText w:val="%1."/>
      <w:lvlJc w:val="left"/>
      <w:pPr>
        <w:tabs>
          <w:tab w:val="num" w:pos="397"/>
        </w:tabs>
        <w:ind w:left="397" w:hanging="397"/>
      </w:pPr>
      <w:rPr>
        <w:color w:val="auto"/>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74646757"/>
    <w:multiLevelType w:val="singleLevel"/>
    <w:tmpl w:val="0415000F"/>
    <w:lvl w:ilvl="0">
      <w:start w:val="1"/>
      <w:numFmt w:val="decimal"/>
      <w:lvlText w:val="%1."/>
      <w:lvlJc w:val="left"/>
      <w:pPr>
        <w:ind w:left="720" w:hanging="360"/>
      </w:pPr>
    </w:lvl>
  </w:abstractNum>
  <w:abstractNum w:abstractNumId="16">
    <w:nsid w:val="7B746ADE"/>
    <w:multiLevelType w:val="hybridMultilevel"/>
    <w:tmpl w:val="30BC2D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7DFB4797"/>
    <w:multiLevelType w:val="hybridMultilevel"/>
    <w:tmpl w:val="74D0C8A8"/>
    <w:lvl w:ilvl="0" w:tplc="0415000F">
      <w:start w:val="1"/>
      <w:numFmt w:val="decimal"/>
      <w:lvlText w:val="%1."/>
      <w:lvlJc w:val="left"/>
      <w:pPr>
        <w:ind w:left="646" w:hanging="360"/>
      </w:pPr>
    </w:lvl>
    <w:lvl w:ilvl="1" w:tplc="04150019">
      <w:start w:val="1"/>
      <w:numFmt w:val="lowerLetter"/>
      <w:lvlText w:val="%2."/>
      <w:lvlJc w:val="left"/>
      <w:pPr>
        <w:ind w:left="1366" w:hanging="360"/>
      </w:pPr>
    </w:lvl>
    <w:lvl w:ilvl="2" w:tplc="0415001B">
      <w:start w:val="1"/>
      <w:numFmt w:val="lowerRoman"/>
      <w:lvlText w:val="%3."/>
      <w:lvlJc w:val="right"/>
      <w:pPr>
        <w:ind w:left="2086" w:hanging="180"/>
      </w:pPr>
    </w:lvl>
    <w:lvl w:ilvl="3" w:tplc="0415000F">
      <w:start w:val="1"/>
      <w:numFmt w:val="decimal"/>
      <w:lvlText w:val="%4."/>
      <w:lvlJc w:val="left"/>
      <w:pPr>
        <w:ind w:left="2806" w:hanging="360"/>
      </w:pPr>
    </w:lvl>
    <w:lvl w:ilvl="4" w:tplc="04150019">
      <w:start w:val="1"/>
      <w:numFmt w:val="lowerLetter"/>
      <w:lvlText w:val="%5."/>
      <w:lvlJc w:val="left"/>
      <w:pPr>
        <w:ind w:left="3526" w:hanging="360"/>
      </w:pPr>
    </w:lvl>
    <w:lvl w:ilvl="5" w:tplc="0415001B">
      <w:start w:val="1"/>
      <w:numFmt w:val="lowerRoman"/>
      <w:lvlText w:val="%6."/>
      <w:lvlJc w:val="right"/>
      <w:pPr>
        <w:ind w:left="4246" w:hanging="180"/>
      </w:pPr>
    </w:lvl>
    <w:lvl w:ilvl="6" w:tplc="0415000F">
      <w:start w:val="1"/>
      <w:numFmt w:val="decimal"/>
      <w:lvlText w:val="%7."/>
      <w:lvlJc w:val="left"/>
      <w:pPr>
        <w:ind w:left="4966" w:hanging="360"/>
      </w:pPr>
    </w:lvl>
    <w:lvl w:ilvl="7" w:tplc="04150019">
      <w:start w:val="1"/>
      <w:numFmt w:val="lowerLetter"/>
      <w:lvlText w:val="%8."/>
      <w:lvlJc w:val="left"/>
      <w:pPr>
        <w:ind w:left="5686" w:hanging="360"/>
      </w:pPr>
    </w:lvl>
    <w:lvl w:ilvl="8" w:tplc="0415001B">
      <w:start w:val="1"/>
      <w:numFmt w:val="lowerRoman"/>
      <w:lvlText w:val="%9."/>
      <w:lvlJc w:val="right"/>
      <w:pPr>
        <w:ind w:left="6406" w:hanging="180"/>
      </w:pPr>
    </w:lvl>
  </w:abstractNum>
  <w:num w:numId="1">
    <w:abstractNumId w:val="8"/>
  </w:num>
  <w:num w:numId="2">
    <w:abstractNumId w:val="15"/>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
  </w:num>
  <w:num w:numId="12">
    <w:abstractNumId w:val="1"/>
  </w:num>
  <w:num w:numId="13">
    <w:abstractNumId w:val="6"/>
  </w:num>
  <w:num w:numId="14">
    <w:abstractNumId w:val="7"/>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9"/>
  </w:num>
  <w:num w:numId="18">
    <w:abstractNumId w:val="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7B1"/>
    <w:rsid w:val="000767DF"/>
    <w:rsid w:val="000914A9"/>
    <w:rsid w:val="00186DEF"/>
    <w:rsid w:val="002935F9"/>
    <w:rsid w:val="003D5F27"/>
    <w:rsid w:val="003E6F19"/>
    <w:rsid w:val="004C1486"/>
    <w:rsid w:val="004D4D33"/>
    <w:rsid w:val="00510645"/>
    <w:rsid w:val="005703F4"/>
    <w:rsid w:val="006D3D40"/>
    <w:rsid w:val="00870EFF"/>
    <w:rsid w:val="008C559B"/>
    <w:rsid w:val="0099719E"/>
    <w:rsid w:val="00A64937"/>
    <w:rsid w:val="00AE2B80"/>
    <w:rsid w:val="00AF48D7"/>
    <w:rsid w:val="00BA61A2"/>
    <w:rsid w:val="00C02321"/>
    <w:rsid w:val="00C9403C"/>
    <w:rsid w:val="00CB4D75"/>
    <w:rsid w:val="00CB77B1"/>
    <w:rsid w:val="00DB1DBD"/>
    <w:rsid w:val="00E8725D"/>
    <w:rsid w:val="00F75024"/>
    <w:rsid w:val="00FD770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77B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CB77B1"/>
    <w:pPr>
      <w:keepNext/>
      <w:numPr>
        <w:numId w:val="1"/>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
    <w:uiPriority w:val="99"/>
    <w:qFormat/>
    <w:rsid w:val="00CB77B1"/>
    <w:pPr>
      <w:keepNext/>
      <w:numPr>
        <w:ilvl w:val="1"/>
        <w:numId w:val="1"/>
      </w:numPr>
      <w:jc w:val="both"/>
      <w:outlineLvl w:val="1"/>
    </w:pPr>
    <w:rPr>
      <w:b/>
      <w:szCs w:val="20"/>
    </w:rPr>
  </w:style>
  <w:style w:type="paragraph" w:styleId="Nagwek3">
    <w:name w:val="heading 3"/>
    <w:basedOn w:val="Normalny"/>
    <w:next w:val="Normalny"/>
    <w:link w:val="Nagwek3Znak"/>
    <w:uiPriority w:val="99"/>
    <w:qFormat/>
    <w:rsid w:val="00CB77B1"/>
    <w:pPr>
      <w:keepNext/>
      <w:numPr>
        <w:ilvl w:val="2"/>
        <w:numId w:val="1"/>
      </w:numPr>
      <w:jc w:val="both"/>
      <w:outlineLvl w:val="2"/>
    </w:pPr>
    <w:rPr>
      <w:szCs w:val="20"/>
    </w:rPr>
  </w:style>
  <w:style w:type="paragraph" w:styleId="Nagwek4">
    <w:name w:val="heading 4"/>
    <w:basedOn w:val="Normalny"/>
    <w:next w:val="Normalny"/>
    <w:link w:val="Nagwek4Znak"/>
    <w:uiPriority w:val="99"/>
    <w:qFormat/>
    <w:rsid w:val="00CB77B1"/>
    <w:pPr>
      <w:keepNext/>
      <w:numPr>
        <w:ilvl w:val="3"/>
        <w:numId w:val="1"/>
      </w:numPr>
      <w:jc w:val="center"/>
      <w:outlineLvl w:val="3"/>
    </w:pPr>
    <w:rPr>
      <w:u w:val="single"/>
    </w:rPr>
  </w:style>
  <w:style w:type="paragraph" w:styleId="Nagwek5">
    <w:name w:val="heading 5"/>
    <w:basedOn w:val="Normalny"/>
    <w:next w:val="Normalny"/>
    <w:link w:val="Nagwek5Znak"/>
    <w:uiPriority w:val="99"/>
    <w:qFormat/>
    <w:rsid w:val="00CB77B1"/>
    <w:pPr>
      <w:keepNext/>
      <w:numPr>
        <w:ilvl w:val="4"/>
        <w:numId w:val="1"/>
      </w:numPr>
      <w:outlineLvl w:val="4"/>
    </w:pPr>
    <w:rPr>
      <w:b/>
      <w:sz w:val="18"/>
    </w:rPr>
  </w:style>
  <w:style w:type="paragraph" w:styleId="Nagwek6">
    <w:name w:val="heading 6"/>
    <w:basedOn w:val="Normalny"/>
    <w:next w:val="Normalny"/>
    <w:link w:val="Nagwek6Znak"/>
    <w:uiPriority w:val="99"/>
    <w:qFormat/>
    <w:rsid w:val="00CB77B1"/>
    <w:pPr>
      <w:keepNext/>
      <w:numPr>
        <w:ilvl w:val="5"/>
        <w:numId w:val="1"/>
      </w:numPr>
      <w:jc w:val="right"/>
      <w:outlineLvl w:val="5"/>
    </w:pPr>
    <w:rPr>
      <w:b/>
      <w:szCs w:val="20"/>
    </w:rPr>
  </w:style>
  <w:style w:type="paragraph" w:styleId="Nagwek7">
    <w:name w:val="heading 7"/>
    <w:basedOn w:val="Normalny"/>
    <w:next w:val="Normalny"/>
    <w:link w:val="Nagwek7Znak"/>
    <w:uiPriority w:val="99"/>
    <w:qFormat/>
    <w:rsid w:val="00CB77B1"/>
    <w:pPr>
      <w:keepNext/>
      <w:numPr>
        <w:ilvl w:val="6"/>
        <w:numId w:val="1"/>
      </w:numPr>
      <w:jc w:val="center"/>
      <w:outlineLvl w:val="6"/>
    </w:pPr>
    <w:rPr>
      <w:b/>
      <w:szCs w:val="20"/>
      <w:u w:val="single"/>
    </w:rPr>
  </w:style>
  <w:style w:type="paragraph" w:styleId="Nagwek8">
    <w:name w:val="heading 8"/>
    <w:basedOn w:val="Normalny"/>
    <w:next w:val="Normalny"/>
    <w:link w:val="Nagwek8Znak"/>
    <w:uiPriority w:val="99"/>
    <w:qFormat/>
    <w:rsid w:val="00CB77B1"/>
    <w:pPr>
      <w:keepNext/>
      <w:numPr>
        <w:ilvl w:val="7"/>
        <w:numId w:val="1"/>
      </w:numPr>
      <w:jc w:val="center"/>
      <w:outlineLvl w:val="7"/>
    </w:pPr>
    <w:rPr>
      <w:szCs w:val="20"/>
    </w:rPr>
  </w:style>
  <w:style w:type="paragraph" w:styleId="Nagwek9">
    <w:name w:val="heading 9"/>
    <w:basedOn w:val="Normalny"/>
    <w:next w:val="Normalny"/>
    <w:link w:val="Nagwek9Znak"/>
    <w:uiPriority w:val="99"/>
    <w:qFormat/>
    <w:rsid w:val="00CB77B1"/>
    <w:pPr>
      <w:keepNext/>
      <w:numPr>
        <w:ilvl w:val="8"/>
        <w:numId w:val="1"/>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B77B1"/>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uiPriority w:val="99"/>
    <w:rsid w:val="00CB77B1"/>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uiPriority w:val="99"/>
    <w:rsid w:val="00CB77B1"/>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uiPriority w:val="99"/>
    <w:rsid w:val="00CB77B1"/>
    <w:rPr>
      <w:rFonts w:ascii="Times New Roman" w:eastAsia="Times New Roman" w:hAnsi="Times New Roman" w:cs="Times New Roman"/>
      <w:sz w:val="24"/>
      <w:szCs w:val="24"/>
      <w:u w:val="single"/>
      <w:lang w:eastAsia="pl-PL"/>
    </w:rPr>
  </w:style>
  <w:style w:type="character" w:customStyle="1" w:styleId="Nagwek5Znak">
    <w:name w:val="Nagłówek 5 Znak"/>
    <w:basedOn w:val="Domylnaczcionkaakapitu"/>
    <w:link w:val="Nagwek5"/>
    <w:uiPriority w:val="99"/>
    <w:rsid w:val="00CB77B1"/>
    <w:rPr>
      <w:rFonts w:ascii="Times New Roman" w:eastAsia="Times New Roman" w:hAnsi="Times New Roman" w:cs="Times New Roman"/>
      <w:b/>
      <w:sz w:val="18"/>
      <w:szCs w:val="24"/>
      <w:lang w:eastAsia="pl-PL"/>
    </w:rPr>
  </w:style>
  <w:style w:type="character" w:customStyle="1" w:styleId="Nagwek6Znak">
    <w:name w:val="Nagłówek 6 Znak"/>
    <w:basedOn w:val="Domylnaczcionkaakapitu"/>
    <w:link w:val="Nagwek6"/>
    <w:uiPriority w:val="99"/>
    <w:rsid w:val="00CB77B1"/>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uiPriority w:val="99"/>
    <w:rsid w:val="00CB77B1"/>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uiPriority w:val="99"/>
    <w:rsid w:val="00CB77B1"/>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uiPriority w:val="99"/>
    <w:rsid w:val="00CB77B1"/>
    <w:rPr>
      <w:rFonts w:ascii="Times New Roman" w:eastAsia="Times New Roman" w:hAnsi="Times New Roman" w:cs="Times New Roman"/>
      <w:b/>
      <w:color w:val="0000FF"/>
      <w:sz w:val="24"/>
      <w:szCs w:val="20"/>
      <w:lang w:eastAsia="pl-PL"/>
    </w:rPr>
  </w:style>
  <w:style w:type="paragraph" w:styleId="Stopka">
    <w:name w:val="footer"/>
    <w:basedOn w:val="Normalny"/>
    <w:link w:val="StopkaZnak"/>
    <w:rsid w:val="00CB77B1"/>
    <w:pPr>
      <w:tabs>
        <w:tab w:val="center" w:pos="4536"/>
        <w:tab w:val="right" w:pos="9072"/>
      </w:tabs>
      <w:spacing w:after="240" w:line="360" w:lineRule="atLeast"/>
      <w:jc w:val="both"/>
    </w:pPr>
    <w:rPr>
      <w:rFonts w:ascii="Arial" w:hAnsi="Arial"/>
      <w:szCs w:val="20"/>
    </w:rPr>
  </w:style>
  <w:style w:type="character" w:customStyle="1" w:styleId="StopkaZnak">
    <w:name w:val="Stopka Znak"/>
    <w:basedOn w:val="Domylnaczcionkaakapitu"/>
    <w:link w:val="Stopka"/>
    <w:rsid w:val="00CB77B1"/>
    <w:rPr>
      <w:rFonts w:ascii="Arial" w:eastAsia="Times New Roman" w:hAnsi="Arial" w:cs="Times New Roman"/>
      <w:sz w:val="24"/>
      <w:szCs w:val="20"/>
      <w:lang w:eastAsia="pl-PL"/>
    </w:rPr>
  </w:style>
  <w:style w:type="paragraph" w:styleId="Nagwek">
    <w:name w:val="header"/>
    <w:basedOn w:val="Normalny"/>
    <w:link w:val="NagwekZnak1"/>
    <w:rsid w:val="00CB77B1"/>
    <w:pPr>
      <w:tabs>
        <w:tab w:val="center" w:pos="4536"/>
        <w:tab w:val="right" w:pos="9072"/>
      </w:tabs>
    </w:pPr>
    <w:rPr>
      <w:sz w:val="20"/>
      <w:szCs w:val="20"/>
    </w:rPr>
  </w:style>
  <w:style w:type="character" w:customStyle="1" w:styleId="NagwekZnak">
    <w:name w:val="Nagłówek Znak"/>
    <w:basedOn w:val="Domylnaczcionkaakapitu"/>
    <w:uiPriority w:val="99"/>
    <w:semiHidden/>
    <w:rsid w:val="00CB77B1"/>
    <w:rPr>
      <w:rFonts w:ascii="Times New Roman" w:eastAsia="Times New Roman" w:hAnsi="Times New Roman" w:cs="Times New Roman"/>
      <w:sz w:val="24"/>
      <w:szCs w:val="24"/>
      <w:lang w:eastAsia="pl-PL"/>
    </w:rPr>
  </w:style>
  <w:style w:type="character" w:styleId="Numerstrony">
    <w:name w:val="page number"/>
    <w:basedOn w:val="Domylnaczcionkaakapitu"/>
    <w:rsid w:val="00CB77B1"/>
  </w:style>
  <w:style w:type="paragraph" w:styleId="Akapitzlist">
    <w:name w:val="List Paragraph"/>
    <w:basedOn w:val="Normalny"/>
    <w:uiPriority w:val="99"/>
    <w:qFormat/>
    <w:rsid w:val="00CB77B1"/>
    <w:pPr>
      <w:spacing w:after="200" w:line="276" w:lineRule="auto"/>
      <w:ind w:left="720"/>
      <w:contextualSpacing/>
    </w:pPr>
    <w:rPr>
      <w:rFonts w:ascii="Calibri" w:eastAsia="Calibri" w:hAnsi="Calibri"/>
      <w:sz w:val="22"/>
      <w:szCs w:val="22"/>
      <w:lang w:eastAsia="en-US"/>
    </w:rPr>
  </w:style>
  <w:style w:type="character" w:customStyle="1" w:styleId="NagwekZnak1">
    <w:name w:val="Nagłówek Znak1"/>
    <w:link w:val="Nagwek"/>
    <w:locked/>
    <w:rsid w:val="00CB77B1"/>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870E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77B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CB77B1"/>
    <w:pPr>
      <w:keepNext/>
      <w:numPr>
        <w:numId w:val="1"/>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
    <w:uiPriority w:val="99"/>
    <w:qFormat/>
    <w:rsid w:val="00CB77B1"/>
    <w:pPr>
      <w:keepNext/>
      <w:numPr>
        <w:ilvl w:val="1"/>
        <w:numId w:val="1"/>
      </w:numPr>
      <w:jc w:val="both"/>
      <w:outlineLvl w:val="1"/>
    </w:pPr>
    <w:rPr>
      <w:b/>
      <w:szCs w:val="20"/>
    </w:rPr>
  </w:style>
  <w:style w:type="paragraph" w:styleId="Nagwek3">
    <w:name w:val="heading 3"/>
    <w:basedOn w:val="Normalny"/>
    <w:next w:val="Normalny"/>
    <w:link w:val="Nagwek3Znak"/>
    <w:uiPriority w:val="99"/>
    <w:qFormat/>
    <w:rsid w:val="00CB77B1"/>
    <w:pPr>
      <w:keepNext/>
      <w:numPr>
        <w:ilvl w:val="2"/>
        <w:numId w:val="1"/>
      </w:numPr>
      <w:jc w:val="both"/>
      <w:outlineLvl w:val="2"/>
    </w:pPr>
    <w:rPr>
      <w:szCs w:val="20"/>
    </w:rPr>
  </w:style>
  <w:style w:type="paragraph" w:styleId="Nagwek4">
    <w:name w:val="heading 4"/>
    <w:basedOn w:val="Normalny"/>
    <w:next w:val="Normalny"/>
    <w:link w:val="Nagwek4Znak"/>
    <w:uiPriority w:val="99"/>
    <w:qFormat/>
    <w:rsid w:val="00CB77B1"/>
    <w:pPr>
      <w:keepNext/>
      <w:numPr>
        <w:ilvl w:val="3"/>
        <w:numId w:val="1"/>
      </w:numPr>
      <w:jc w:val="center"/>
      <w:outlineLvl w:val="3"/>
    </w:pPr>
    <w:rPr>
      <w:u w:val="single"/>
    </w:rPr>
  </w:style>
  <w:style w:type="paragraph" w:styleId="Nagwek5">
    <w:name w:val="heading 5"/>
    <w:basedOn w:val="Normalny"/>
    <w:next w:val="Normalny"/>
    <w:link w:val="Nagwek5Znak"/>
    <w:uiPriority w:val="99"/>
    <w:qFormat/>
    <w:rsid w:val="00CB77B1"/>
    <w:pPr>
      <w:keepNext/>
      <w:numPr>
        <w:ilvl w:val="4"/>
        <w:numId w:val="1"/>
      </w:numPr>
      <w:outlineLvl w:val="4"/>
    </w:pPr>
    <w:rPr>
      <w:b/>
      <w:sz w:val="18"/>
    </w:rPr>
  </w:style>
  <w:style w:type="paragraph" w:styleId="Nagwek6">
    <w:name w:val="heading 6"/>
    <w:basedOn w:val="Normalny"/>
    <w:next w:val="Normalny"/>
    <w:link w:val="Nagwek6Znak"/>
    <w:uiPriority w:val="99"/>
    <w:qFormat/>
    <w:rsid w:val="00CB77B1"/>
    <w:pPr>
      <w:keepNext/>
      <w:numPr>
        <w:ilvl w:val="5"/>
        <w:numId w:val="1"/>
      </w:numPr>
      <w:jc w:val="right"/>
      <w:outlineLvl w:val="5"/>
    </w:pPr>
    <w:rPr>
      <w:b/>
      <w:szCs w:val="20"/>
    </w:rPr>
  </w:style>
  <w:style w:type="paragraph" w:styleId="Nagwek7">
    <w:name w:val="heading 7"/>
    <w:basedOn w:val="Normalny"/>
    <w:next w:val="Normalny"/>
    <w:link w:val="Nagwek7Znak"/>
    <w:uiPriority w:val="99"/>
    <w:qFormat/>
    <w:rsid w:val="00CB77B1"/>
    <w:pPr>
      <w:keepNext/>
      <w:numPr>
        <w:ilvl w:val="6"/>
        <w:numId w:val="1"/>
      </w:numPr>
      <w:jc w:val="center"/>
      <w:outlineLvl w:val="6"/>
    </w:pPr>
    <w:rPr>
      <w:b/>
      <w:szCs w:val="20"/>
      <w:u w:val="single"/>
    </w:rPr>
  </w:style>
  <w:style w:type="paragraph" w:styleId="Nagwek8">
    <w:name w:val="heading 8"/>
    <w:basedOn w:val="Normalny"/>
    <w:next w:val="Normalny"/>
    <w:link w:val="Nagwek8Znak"/>
    <w:uiPriority w:val="99"/>
    <w:qFormat/>
    <w:rsid w:val="00CB77B1"/>
    <w:pPr>
      <w:keepNext/>
      <w:numPr>
        <w:ilvl w:val="7"/>
        <w:numId w:val="1"/>
      </w:numPr>
      <w:jc w:val="center"/>
      <w:outlineLvl w:val="7"/>
    </w:pPr>
    <w:rPr>
      <w:szCs w:val="20"/>
    </w:rPr>
  </w:style>
  <w:style w:type="paragraph" w:styleId="Nagwek9">
    <w:name w:val="heading 9"/>
    <w:basedOn w:val="Normalny"/>
    <w:next w:val="Normalny"/>
    <w:link w:val="Nagwek9Znak"/>
    <w:uiPriority w:val="99"/>
    <w:qFormat/>
    <w:rsid w:val="00CB77B1"/>
    <w:pPr>
      <w:keepNext/>
      <w:numPr>
        <w:ilvl w:val="8"/>
        <w:numId w:val="1"/>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B77B1"/>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uiPriority w:val="99"/>
    <w:rsid w:val="00CB77B1"/>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uiPriority w:val="99"/>
    <w:rsid w:val="00CB77B1"/>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uiPriority w:val="99"/>
    <w:rsid w:val="00CB77B1"/>
    <w:rPr>
      <w:rFonts w:ascii="Times New Roman" w:eastAsia="Times New Roman" w:hAnsi="Times New Roman" w:cs="Times New Roman"/>
      <w:sz w:val="24"/>
      <w:szCs w:val="24"/>
      <w:u w:val="single"/>
      <w:lang w:eastAsia="pl-PL"/>
    </w:rPr>
  </w:style>
  <w:style w:type="character" w:customStyle="1" w:styleId="Nagwek5Znak">
    <w:name w:val="Nagłówek 5 Znak"/>
    <w:basedOn w:val="Domylnaczcionkaakapitu"/>
    <w:link w:val="Nagwek5"/>
    <w:uiPriority w:val="99"/>
    <w:rsid w:val="00CB77B1"/>
    <w:rPr>
      <w:rFonts w:ascii="Times New Roman" w:eastAsia="Times New Roman" w:hAnsi="Times New Roman" w:cs="Times New Roman"/>
      <w:b/>
      <w:sz w:val="18"/>
      <w:szCs w:val="24"/>
      <w:lang w:eastAsia="pl-PL"/>
    </w:rPr>
  </w:style>
  <w:style w:type="character" w:customStyle="1" w:styleId="Nagwek6Znak">
    <w:name w:val="Nagłówek 6 Znak"/>
    <w:basedOn w:val="Domylnaczcionkaakapitu"/>
    <w:link w:val="Nagwek6"/>
    <w:uiPriority w:val="99"/>
    <w:rsid w:val="00CB77B1"/>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uiPriority w:val="99"/>
    <w:rsid w:val="00CB77B1"/>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uiPriority w:val="99"/>
    <w:rsid w:val="00CB77B1"/>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uiPriority w:val="99"/>
    <w:rsid w:val="00CB77B1"/>
    <w:rPr>
      <w:rFonts w:ascii="Times New Roman" w:eastAsia="Times New Roman" w:hAnsi="Times New Roman" w:cs="Times New Roman"/>
      <w:b/>
      <w:color w:val="0000FF"/>
      <w:sz w:val="24"/>
      <w:szCs w:val="20"/>
      <w:lang w:eastAsia="pl-PL"/>
    </w:rPr>
  </w:style>
  <w:style w:type="paragraph" w:styleId="Stopka">
    <w:name w:val="footer"/>
    <w:basedOn w:val="Normalny"/>
    <w:link w:val="StopkaZnak"/>
    <w:rsid w:val="00CB77B1"/>
    <w:pPr>
      <w:tabs>
        <w:tab w:val="center" w:pos="4536"/>
        <w:tab w:val="right" w:pos="9072"/>
      </w:tabs>
      <w:spacing w:after="240" w:line="360" w:lineRule="atLeast"/>
      <w:jc w:val="both"/>
    </w:pPr>
    <w:rPr>
      <w:rFonts w:ascii="Arial" w:hAnsi="Arial"/>
      <w:szCs w:val="20"/>
    </w:rPr>
  </w:style>
  <w:style w:type="character" w:customStyle="1" w:styleId="StopkaZnak">
    <w:name w:val="Stopka Znak"/>
    <w:basedOn w:val="Domylnaczcionkaakapitu"/>
    <w:link w:val="Stopka"/>
    <w:rsid w:val="00CB77B1"/>
    <w:rPr>
      <w:rFonts w:ascii="Arial" w:eastAsia="Times New Roman" w:hAnsi="Arial" w:cs="Times New Roman"/>
      <w:sz w:val="24"/>
      <w:szCs w:val="20"/>
      <w:lang w:eastAsia="pl-PL"/>
    </w:rPr>
  </w:style>
  <w:style w:type="paragraph" w:styleId="Nagwek">
    <w:name w:val="header"/>
    <w:basedOn w:val="Normalny"/>
    <w:link w:val="NagwekZnak1"/>
    <w:rsid w:val="00CB77B1"/>
    <w:pPr>
      <w:tabs>
        <w:tab w:val="center" w:pos="4536"/>
        <w:tab w:val="right" w:pos="9072"/>
      </w:tabs>
    </w:pPr>
    <w:rPr>
      <w:sz w:val="20"/>
      <w:szCs w:val="20"/>
    </w:rPr>
  </w:style>
  <w:style w:type="character" w:customStyle="1" w:styleId="NagwekZnak">
    <w:name w:val="Nagłówek Znak"/>
    <w:basedOn w:val="Domylnaczcionkaakapitu"/>
    <w:uiPriority w:val="99"/>
    <w:semiHidden/>
    <w:rsid w:val="00CB77B1"/>
    <w:rPr>
      <w:rFonts w:ascii="Times New Roman" w:eastAsia="Times New Roman" w:hAnsi="Times New Roman" w:cs="Times New Roman"/>
      <w:sz w:val="24"/>
      <w:szCs w:val="24"/>
      <w:lang w:eastAsia="pl-PL"/>
    </w:rPr>
  </w:style>
  <w:style w:type="character" w:styleId="Numerstrony">
    <w:name w:val="page number"/>
    <w:basedOn w:val="Domylnaczcionkaakapitu"/>
    <w:rsid w:val="00CB77B1"/>
  </w:style>
  <w:style w:type="paragraph" w:styleId="Akapitzlist">
    <w:name w:val="List Paragraph"/>
    <w:basedOn w:val="Normalny"/>
    <w:uiPriority w:val="99"/>
    <w:qFormat/>
    <w:rsid w:val="00CB77B1"/>
    <w:pPr>
      <w:spacing w:after="200" w:line="276" w:lineRule="auto"/>
      <w:ind w:left="720"/>
      <w:contextualSpacing/>
    </w:pPr>
    <w:rPr>
      <w:rFonts w:ascii="Calibri" w:eastAsia="Calibri" w:hAnsi="Calibri"/>
      <w:sz w:val="22"/>
      <w:szCs w:val="22"/>
      <w:lang w:eastAsia="en-US"/>
    </w:rPr>
  </w:style>
  <w:style w:type="character" w:customStyle="1" w:styleId="NagwekZnak1">
    <w:name w:val="Nagłówek Znak1"/>
    <w:link w:val="Nagwek"/>
    <w:locked/>
    <w:rsid w:val="00CB77B1"/>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870E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1787</Words>
  <Characters>10725</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Marketing</cp:lastModifiedBy>
  <cp:revision>6</cp:revision>
  <dcterms:created xsi:type="dcterms:W3CDTF">2020-07-01T06:57:00Z</dcterms:created>
  <dcterms:modified xsi:type="dcterms:W3CDTF">2020-07-02T12:25:00Z</dcterms:modified>
</cp:coreProperties>
</file>