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AD81F19"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0270C9" w:rsidRPr="000270C9">
        <w:rPr>
          <w:bCs/>
          <w:sz w:val="24"/>
          <w:szCs w:val="24"/>
          <w:u w:val="single"/>
        </w:rPr>
        <w:t xml:space="preserve">neurochirurgii w Klinicznym Oddziale Neurochirurgicznym i Poradni Neurochirurgicznej wraz z wykonywaniem czynności Zastępcy Kierownika </w:t>
      </w:r>
      <w:bookmarkStart w:id="1" w:name="_Hlk44265921"/>
      <w:r w:rsidR="000270C9" w:rsidRPr="000270C9">
        <w:rPr>
          <w:bCs/>
          <w:sz w:val="24"/>
          <w:szCs w:val="24"/>
          <w:u w:val="single"/>
        </w:rPr>
        <w:t>Klinicznego Oddziału Neurochirurgicznego</w:t>
      </w:r>
      <w:bookmarkEnd w:id="1"/>
      <w:r w:rsidR="006B33DF" w:rsidRPr="006B33DF">
        <w:rPr>
          <w:bCs/>
          <w:sz w:val="24"/>
          <w:szCs w:val="24"/>
          <w:u w:val="single"/>
        </w:rPr>
        <w:t xml:space="preserve">; udział w procedurach pobrań i przeszczepów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7720B95" w14:textId="4800C792"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obowiązki lekarza neurochirurga w Klinicznym Oddziale Neurochirurgicznym</w:t>
      </w:r>
    </w:p>
    <w:p w14:paraId="0D332208" w14:textId="77777777"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14:paraId="7DAD4AA5" w14:textId="77777777"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14:paraId="7C158F8D" w14:textId="090A7C04"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14:paraId="72444DE9" w14:textId="476DFA08" w:rsidR="000270C9" w:rsidRPr="000270C9" w:rsidRDefault="000270C9"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 xml:space="preserve">pełnienie funkcji Zastępcy </w:t>
      </w:r>
      <w:r w:rsidRPr="000270C9">
        <w:rPr>
          <w:rFonts w:ascii="Times New Roman" w:hAnsi="Times New Roman" w:cs="Times New Roman"/>
          <w:color w:val="000000"/>
          <w:sz w:val="24"/>
        </w:rPr>
        <w:t>Kierownika</w:t>
      </w:r>
      <w:r w:rsidRPr="000270C9">
        <w:rPr>
          <w:rFonts w:ascii="Times New Roman" w:eastAsia="Times New Roman" w:hAnsi="Times New Roman" w:cs="Times New Roman"/>
          <w:bCs/>
          <w:sz w:val="24"/>
          <w:szCs w:val="24"/>
        </w:rPr>
        <w:t xml:space="preserve"> </w:t>
      </w:r>
      <w:r w:rsidRPr="000270C9">
        <w:rPr>
          <w:rFonts w:ascii="Times New Roman" w:hAnsi="Times New Roman" w:cs="Times New Roman"/>
          <w:bCs/>
          <w:color w:val="000000"/>
          <w:sz w:val="24"/>
        </w:rPr>
        <w:t>Klinicznego Oddziału Neurochirurgicznego</w:t>
      </w:r>
    </w:p>
    <w:p w14:paraId="7F9AF86A" w14:textId="62311EEA" w:rsidR="0080564B" w:rsidRPr="00674016" w:rsidRDefault="002710B2" w:rsidP="002710B2">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 xml:space="preserve"> </w:t>
      </w:r>
      <w:r w:rsidR="00485C6A">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2418B738" w:rsidR="00417E7E" w:rsidRPr="00C51E00" w:rsidRDefault="00417E7E" w:rsidP="00C51E00">
      <w:pPr>
        <w:pStyle w:val="Akapitzlist"/>
        <w:numPr>
          <w:ilvl w:val="0"/>
          <w:numId w:val="1"/>
        </w:numPr>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Klinicznego Oddziału Neurochirurgicznego i  </w:t>
      </w:r>
      <w:r w:rsidR="00C51E00" w:rsidRPr="00C51E00">
        <w:rPr>
          <w:bCs/>
          <w:sz w:val="24"/>
        </w:rPr>
        <w:t xml:space="preserve">Poradni Neurochirurgicznej </w:t>
      </w:r>
      <w:r w:rsidR="00C51E00" w:rsidRPr="00C51E00">
        <w:rPr>
          <w:sz w:val="24"/>
        </w:rPr>
        <w:t xml:space="preserve">( zwanych dalej oddziałem i poradnią ) w systemie pracy całodobowej przez siedem dni w tygodniu. Przyjmujący zamówienie będzie udzielał w godzinach </w:t>
      </w:r>
      <w:r w:rsidR="00C51E00" w:rsidRPr="00C51E00">
        <w:rPr>
          <w:b/>
          <w:bCs/>
          <w:sz w:val="24"/>
        </w:rPr>
        <w:t xml:space="preserve">( minimalnie 130 godz. w miesiącu, maksymalnie 250 godz. w miesiącu i do 50 godz. dyżury pod telefonem w miesiącu ) </w:t>
      </w:r>
      <w:r w:rsidR="00C51E00" w:rsidRPr="00C51E00">
        <w:rPr>
          <w:sz w:val="24"/>
        </w:rPr>
        <w:t>ustalonych w harmonogramie pracy Klinicznego Oddziału Neurochirurgicznego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58569024" w:rsidR="009250CB" w:rsidRDefault="009250CB" w:rsidP="009250CB">
      <w:pPr>
        <w:jc w:val="center"/>
        <w:rPr>
          <w:sz w:val="24"/>
        </w:rPr>
      </w:pPr>
      <w:r>
        <w:rPr>
          <w:sz w:val="24"/>
        </w:rPr>
        <w:lastRenderedPageBreak/>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standardów udzielania świadczeń zdrowot</w:t>
      </w:r>
      <w:r w:rsidR="005A511C">
        <w:rPr>
          <w:sz w:val="24"/>
        </w:rPr>
        <w:t>klin</w:t>
      </w:r>
      <w:r>
        <w:rPr>
          <w:sz w:val="24"/>
        </w:rPr>
        <w: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974C99"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i poradnia</w:t>
      </w:r>
      <w:r w:rsidR="009008AA">
        <w:rPr>
          <w:sz w:val="24"/>
        </w:rPr>
        <w:t xml:space="preserve"> </w:t>
      </w:r>
      <w:r w:rsidR="006304CD" w:rsidRPr="000951DF">
        <w:rPr>
          <w:sz w:val="24"/>
        </w:rPr>
        <w:t>określo</w:t>
      </w:r>
      <w:r w:rsidRPr="000951DF">
        <w:rPr>
          <w:sz w:val="24"/>
        </w:rPr>
        <w:t>n</w:t>
      </w:r>
      <w:r w:rsidR="005A511C">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40BB518"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w:t>
      </w:r>
      <w:r w:rsidR="000872FB">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5C13531A"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005A511C">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46B83940"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który w sprawach związanych z funkcjonowaniem kliniki</w:t>
      </w:r>
      <w:r w:rsidR="005A511C">
        <w:rPr>
          <w:sz w:val="24"/>
        </w:rPr>
        <w:t xml:space="preserve"> i poradni</w:t>
      </w:r>
      <w:r w:rsidRPr="0015036B">
        <w:rPr>
          <w:sz w:val="24"/>
        </w:rPr>
        <w:t xml:space="preserve"> reprezentuje Udzielającego zamówienia. </w:t>
      </w:r>
    </w:p>
    <w:p w14:paraId="5DA5A0B9" w14:textId="535D20F5"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5A511C">
        <w:rPr>
          <w:sz w:val="24"/>
        </w:rPr>
        <w:t xml:space="preserve"> i poradni</w:t>
      </w:r>
      <w:r w:rsidRPr="00485C6A">
        <w:rPr>
          <w:sz w:val="24"/>
        </w:rPr>
        <w:t>.</w:t>
      </w:r>
    </w:p>
    <w:p w14:paraId="53F540F3" w14:textId="77777777" w:rsidR="00C51E00" w:rsidRDefault="00C51E00"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2419566E"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lastRenderedPageBreak/>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89517D">
        <w:rPr>
          <w:sz w:val="24"/>
        </w:rPr>
        <w:lastRenderedPageBreak/>
        <w:t>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858BB74"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Kierownika Ośrodka Chorób Układu Nerwowego</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lastRenderedPageBreak/>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6457671B" w14:textId="77777777" w:rsidR="009250CB" w:rsidRDefault="009250CB" w:rsidP="009250CB">
      <w:pPr>
        <w:jc w:val="center"/>
        <w:rPr>
          <w:sz w:val="24"/>
          <w:szCs w:val="24"/>
        </w:rPr>
      </w:pPr>
      <w:r>
        <w:rPr>
          <w:color w:val="000000"/>
          <w:sz w:val="24"/>
        </w:rPr>
        <w:lastRenderedPageBreak/>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067EB933" w:rsidR="00E730D8" w:rsidRDefault="009250CB">
    <w:pPr>
      <w:pStyle w:val="Stopka"/>
      <w:jc w:val="center"/>
    </w:pPr>
    <w:r>
      <w:fldChar w:fldCharType="begin"/>
    </w:r>
    <w:r>
      <w:instrText xml:space="preserve"> PAGE </w:instrText>
    </w:r>
    <w:r>
      <w:fldChar w:fldCharType="separate"/>
    </w:r>
    <w:r w:rsidR="003230E0">
      <w:rPr>
        <w:noProof/>
      </w:rPr>
      <w:t>8</w:t>
    </w:r>
    <w:r>
      <w:fldChar w:fldCharType="end"/>
    </w:r>
  </w:p>
  <w:p w14:paraId="0EEAA5AE" w14:textId="77777777" w:rsidR="00E730D8" w:rsidRDefault="006B33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6B3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270C9"/>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6304CD"/>
    <w:rsid w:val="00646BCC"/>
    <w:rsid w:val="00652C8A"/>
    <w:rsid w:val="00653059"/>
    <w:rsid w:val="00662082"/>
    <w:rsid w:val="006B33DF"/>
    <w:rsid w:val="006B6CE7"/>
    <w:rsid w:val="006C0FB0"/>
    <w:rsid w:val="006C622F"/>
    <w:rsid w:val="0073266E"/>
    <w:rsid w:val="0075601E"/>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50</cp:revision>
  <cp:lastPrinted>2018-08-24T10:11:00Z</cp:lastPrinted>
  <dcterms:created xsi:type="dcterms:W3CDTF">2018-08-22T06:38:00Z</dcterms:created>
  <dcterms:modified xsi:type="dcterms:W3CDTF">2020-06-28T18:15:00Z</dcterms:modified>
</cp:coreProperties>
</file>