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E50FF8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A619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A6192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 w:rsidRPr="008A6192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A6192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8A6192" w:rsidRDefault="008A6192" w:rsidP="008A619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1C56F3">
        <w:rPr>
          <w:rFonts w:ascii="Tahoma" w:hAnsi="Tahoma" w:cs="Tahoma"/>
          <w:b/>
        </w:rPr>
        <w:t>ZAKRES 1)</w:t>
      </w:r>
      <w:r w:rsidRPr="008A6192">
        <w:rPr>
          <w:rFonts w:ascii="Tahoma" w:hAnsi="Tahoma" w:cs="Tahoma"/>
        </w:rPr>
        <w:t xml:space="preserve"> CPV 85141200-1 Udzielanie świadczeń </w:t>
      </w:r>
      <w:r w:rsidRPr="008A6192">
        <w:rPr>
          <w:rFonts w:ascii="Tahoma" w:hAnsi="Tahoma" w:cs="Tahoma"/>
          <w:bCs/>
        </w:rPr>
        <w:t xml:space="preserve">zdrowotnych w zakresie </w:t>
      </w:r>
      <w:r w:rsidRPr="008A6192">
        <w:rPr>
          <w:rFonts w:ascii="Tahoma" w:hAnsi="Tahoma" w:cs="Tahoma"/>
        </w:rPr>
        <w:t xml:space="preserve">czynności zawodowych pielęgniarki operacyjnej w Zintegrowanym Bloku Operacyjnym </w:t>
      </w:r>
      <w:r w:rsidRPr="008A6192">
        <w:rPr>
          <w:rFonts w:ascii="Tahoma" w:hAnsi="Tahoma" w:cs="Tahoma"/>
          <w:bCs/>
          <w:color w:val="000000"/>
        </w:rPr>
        <w:t xml:space="preserve">(min. 160 godz. w miesiącu  max. 240 godz. w miesiącu)  </w:t>
      </w:r>
      <w:r w:rsidRPr="008A6192">
        <w:rPr>
          <w:rFonts w:ascii="Tahoma" w:hAnsi="Tahoma" w:cs="Tahoma"/>
        </w:rPr>
        <w:t>– 1 pielęgniarka.</w:t>
      </w:r>
    </w:p>
    <w:p w:rsidR="004E3FB3" w:rsidRPr="008A6192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Pr="008C40C0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8C40C0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C40C0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 xml:space="preserve">. z 2016r. poz. 1146 ) i Rozporządzenia Ministra Zdrowia z dn. 14.10.2015r. zmieniającego rozporządzenie w sprawie ogólnych warunków umów o udzielenie świadczeń opieki zdrowotnej (tj. 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>. z 2015r. poz. 1628 ), oraz realizując postanowienia rozporządzenia Ministra Zdrowia z dnia 29.08.2018r. zmieniającego rozporządzenie w sprawie ogólnych warunków umów o udzielenie świadczeń opieki zdrowotnej (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 xml:space="preserve">. z 2018r. poz.1681) oraz na warunkach i w wysokości określonych w porozumieniu zawartym pomiędzy Zakładową Organizacją Związkową Ogólnopolskiego Związku Pielęgniarek i Położnych, </w:t>
      </w:r>
      <w:r w:rsidR="002D0EB7" w:rsidRPr="008C40C0">
        <w:rPr>
          <w:rFonts w:ascii="Tahoma" w:eastAsia="ヒラギノ角ゴ Pro W3" w:hAnsi="Tahoma" w:cs="Tahoma"/>
          <w:color w:val="000000"/>
        </w:rPr>
        <w:br w:type="textWrapping" w:clear="all"/>
      </w:r>
      <w:r w:rsidRPr="008C40C0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154D06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8C40C0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A6192">
        <w:rPr>
          <w:rFonts w:ascii="Tahoma" w:hAnsi="Tahoma" w:cs="Tahoma"/>
          <w:b/>
          <w:sz w:val="22"/>
          <w:szCs w:val="22"/>
          <w:lang w:eastAsia="pl-PL"/>
        </w:rPr>
        <w:t>01.06</w:t>
      </w:r>
      <w:r w:rsidR="00874654" w:rsidRPr="008C40C0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8A6192">
        <w:rPr>
          <w:rFonts w:ascii="Tahoma" w:hAnsi="Tahoma" w:cs="Tahoma"/>
          <w:b/>
          <w:sz w:val="22"/>
          <w:szCs w:val="22"/>
          <w:lang w:eastAsia="pl-PL"/>
        </w:rPr>
        <w:t>31.05</w:t>
      </w:r>
      <w:r w:rsidR="002225EE" w:rsidRPr="008C40C0">
        <w:rPr>
          <w:rFonts w:ascii="Tahoma" w:hAnsi="Tahoma" w:cs="Tahoma"/>
          <w:b/>
          <w:sz w:val="22"/>
          <w:szCs w:val="22"/>
          <w:lang w:eastAsia="pl-PL"/>
        </w:rPr>
        <w:t>.2020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4101DE" w:rsidRPr="000C68A8" w:rsidRDefault="001C56F3" w:rsidP="001C56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</w:rPr>
      </w:pPr>
      <w:r w:rsidRPr="000C68A8">
        <w:rPr>
          <w:rFonts w:ascii="Tahoma" w:hAnsi="Tahoma" w:cs="Tahoma"/>
          <w:b/>
        </w:rPr>
        <w:t xml:space="preserve">ZAKRES 2) </w:t>
      </w:r>
      <w:r w:rsidRPr="000C68A8">
        <w:rPr>
          <w:rFonts w:ascii="Tahoma" w:eastAsia="Times New Roman" w:hAnsi="Tahoma" w:cs="Tahoma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0C68A8">
        <w:rPr>
          <w:rFonts w:ascii="Tahoma" w:eastAsia="Times New Roman" w:hAnsi="Tahoma" w:cs="Tahoma"/>
        </w:rPr>
        <w:t>WSzKzP</w:t>
      </w:r>
      <w:proofErr w:type="spellEnd"/>
      <w:r w:rsidRPr="000C68A8">
        <w:rPr>
          <w:rFonts w:ascii="Tahoma" w:eastAsia="Times New Roman" w:hAnsi="Tahoma" w:cs="Tahoma"/>
        </w:rPr>
        <w:t xml:space="preserve"> SP ZOZ (minimalnie 160 godz. w miesiącu, maksymalnie 240 godz. w miesiącu)  - 7 pielęgniarek</w:t>
      </w:r>
      <w:bookmarkStart w:id="1" w:name="_GoBack"/>
      <w:bookmarkEnd w:id="1"/>
    </w:p>
    <w:p w:rsidR="001C56F3" w:rsidRDefault="001C56F3" w:rsidP="001C56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</w:p>
    <w:p w:rsidR="001C56F3" w:rsidRPr="008C40C0" w:rsidRDefault="001C56F3" w:rsidP="001C56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1C56F3" w:rsidRPr="004D53DD" w:rsidRDefault="001C56F3" w:rsidP="001C56F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C40C0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 xml:space="preserve">. z 2016r. poz. 1146 ) i Rozporządzenia Ministra Zdrowia z dn. 14.10.2015r. zmieniającego rozporządzenie w sprawie ogólnych warunków umów o udzielenie świadczeń opieki zdrowotnej (tj. 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>. z 2015r. poz. 1628 ), oraz realizując postanowienia rozporządzenia Ministra Zdrowia z dnia 29.08.2018r. zmieniającego rozporządzenie w sprawie ogólnych warunków umów o udzielenie świadczeń opieki zdrowotnej (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 xml:space="preserve">. z 2018r. poz.1681) oraz na warunkach i w wysokości określonych w porozumieniu zawartym pomiędzy Zakładową Organizacją Związkową Ogólnopolskiego Związku Pielęgniarek i Położnych, </w:t>
      </w:r>
      <w:r w:rsidRPr="008C40C0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4D53DD" w:rsidRDefault="004D53DD" w:rsidP="004D53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</w:p>
    <w:p w:rsidR="004D53DD" w:rsidRPr="008C40C0" w:rsidRDefault="004D53DD" w:rsidP="004D53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eastAsia="pl-PL"/>
        </w:rPr>
        <w:t xml:space="preserve"> wynagrodzenie za udział w opiece nad dawcą od stwierdzenia śmierci mózgu lub zgonu w skutek nieodwracalnego zatrzymania krążenia do pobrania narządu lub narządów </w:t>
      </w:r>
      <w:r>
        <w:rPr>
          <w:rFonts w:ascii="Tahoma" w:hAnsi="Tahoma" w:cs="Tahoma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1C56F3" w:rsidRPr="001C56F3" w:rsidRDefault="001C56F3" w:rsidP="001C56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C56F3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 xml:space="preserve"> od 01.06.2019r. do </w:t>
      </w:r>
      <w:r>
        <w:rPr>
          <w:rFonts w:ascii="Tahoma" w:hAnsi="Tahoma" w:cs="Tahoma"/>
          <w:b/>
          <w:sz w:val="22"/>
          <w:szCs w:val="22"/>
          <w:lang w:eastAsia="pl-PL"/>
        </w:rPr>
        <w:t>31.10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bookmarkEnd w:id="0"/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lastRenderedPageBreak/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EA1DD8">
        <w:rPr>
          <w:rFonts w:ascii="Tahoma" w:eastAsia="Calibri" w:hAnsi="Tahoma" w:cs="Tahoma"/>
        </w:rPr>
        <w:t>cywilono</w:t>
      </w:r>
      <w:proofErr w:type="spellEnd"/>
      <w:r w:rsidRPr="00EA1DD8">
        <w:rPr>
          <w:rFonts w:ascii="Tahoma" w:eastAsia="Calibri" w:hAnsi="Tahoma" w:cs="Tahoma"/>
        </w:rPr>
        <w:t xml:space="preserve">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DD" w:rsidRDefault="004D53DD">
      <w:pPr>
        <w:spacing w:after="0" w:line="240" w:lineRule="auto"/>
      </w:pPr>
      <w:r>
        <w:separator/>
      </w:r>
    </w:p>
  </w:endnote>
  <w:endnote w:type="continuationSeparator" w:id="0">
    <w:p w:rsidR="004D53DD" w:rsidRDefault="004D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DD" w:rsidRDefault="004D53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8A8">
      <w:rPr>
        <w:noProof/>
      </w:rPr>
      <w:t>2</w:t>
    </w:r>
    <w:r>
      <w:fldChar w:fldCharType="end"/>
    </w:r>
  </w:p>
  <w:p w:rsidR="004D53DD" w:rsidRDefault="004D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DD" w:rsidRDefault="004D53DD">
      <w:pPr>
        <w:spacing w:after="0" w:line="240" w:lineRule="auto"/>
      </w:pPr>
      <w:r>
        <w:separator/>
      </w:r>
    </w:p>
  </w:footnote>
  <w:footnote w:type="continuationSeparator" w:id="0">
    <w:p w:rsidR="004D53DD" w:rsidRDefault="004D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95E59"/>
    <w:multiLevelType w:val="hybridMultilevel"/>
    <w:tmpl w:val="B868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C68A8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C56F3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01DE"/>
    <w:rsid w:val="0041394D"/>
    <w:rsid w:val="004271B8"/>
    <w:rsid w:val="004419E7"/>
    <w:rsid w:val="004421E5"/>
    <w:rsid w:val="00442A83"/>
    <w:rsid w:val="004726F0"/>
    <w:rsid w:val="004C126C"/>
    <w:rsid w:val="004D53DD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0EEC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A6192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50FF8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101</cp:revision>
  <cp:lastPrinted>2018-04-06T11:49:00Z</cp:lastPrinted>
  <dcterms:created xsi:type="dcterms:W3CDTF">2016-09-08T05:24:00Z</dcterms:created>
  <dcterms:modified xsi:type="dcterms:W3CDTF">2019-05-14T09:46:00Z</dcterms:modified>
</cp:coreProperties>
</file>