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CE" w:rsidRPr="009266CE" w:rsidRDefault="009266CE" w:rsidP="009266CE">
      <w:pPr>
        <w:jc w:val="right"/>
        <w:rPr>
          <w:b/>
          <w:sz w:val="24"/>
        </w:rPr>
      </w:pPr>
      <w:r>
        <w:rPr>
          <w:sz w:val="24"/>
        </w:rPr>
        <w:tab/>
      </w:r>
      <w:r>
        <w:rPr>
          <w:sz w:val="24"/>
        </w:rPr>
        <w:tab/>
      </w:r>
      <w:r>
        <w:rPr>
          <w:sz w:val="24"/>
        </w:rPr>
        <w:tab/>
      </w:r>
      <w:r>
        <w:rPr>
          <w:sz w:val="24"/>
        </w:rPr>
        <w:tab/>
      </w:r>
      <w:r>
        <w:rPr>
          <w:sz w:val="24"/>
        </w:rPr>
        <w:tab/>
      </w:r>
      <w:r>
        <w:rPr>
          <w:sz w:val="24"/>
        </w:rPr>
        <w:tab/>
      </w:r>
      <w:r>
        <w:rPr>
          <w:sz w:val="24"/>
        </w:rPr>
        <w:tab/>
      </w:r>
      <w:r w:rsidRPr="009266CE">
        <w:rPr>
          <w:b/>
          <w:sz w:val="24"/>
        </w:rPr>
        <w:t>Załącznik nr 1a</w:t>
      </w:r>
    </w:p>
    <w:p w:rsidR="009250CB" w:rsidRPr="00593BF6" w:rsidRDefault="009250CB" w:rsidP="009250CB">
      <w:pPr>
        <w:jc w:val="center"/>
        <w:rPr>
          <w:sz w:val="24"/>
        </w:rPr>
      </w:pPr>
      <w:r w:rsidRPr="00593BF6">
        <w:rPr>
          <w:sz w:val="24"/>
        </w:rPr>
        <w:t>/</w:t>
      </w:r>
      <w:r w:rsidR="004271D5" w:rsidRPr="00593BF6">
        <w:rPr>
          <w:sz w:val="24"/>
        </w:rPr>
        <w:t>WZÓR UMOWY -  LEKARZ</w:t>
      </w:r>
      <w:r w:rsidR="004271D5">
        <w:rPr>
          <w:sz w:val="24"/>
        </w:rPr>
        <w:t xml:space="preserve"> Z WYKONYWANIEM FUNKCJI KIEWROWNICZYCH</w:t>
      </w:r>
      <w:r w:rsidR="004271D5" w:rsidRPr="00593BF6">
        <w:rPr>
          <w:sz w:val="24"/>
        </w:rPr>
        <w:t xml:space="preserve"> </w:t>
      </w:r>
      <w:r w:rsidRPr="00593BF6">
        <w:rPr>
          <w:sz w:val="24"/>
        </w:rPr>
        <w:t>/</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F52CB0">
        <w:rPr>
          <w:sz w:val="24"/>
        </w:rPr>
        <w:t xml:space="preserve">reprezentowanym przez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9250CB" w:rsidRDefault="009250CB" w:rsidP="009250CB">
      <w:pPr>
        <w:pStyle w:val="Bezodstpw"/>
        <w:jc w:val="both"/>
        <w:rPr>
          <w:rFonts w:cs="Times New Roman"/>
          <w:color w:val="000000"/>
          <w:sz w:val="24"/>
          <w:szCs w:val="24"/>
        </w:rPr>
      </w:pPr>
      <w:r>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160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proofErr w:type="spellStart"/>
      <w:r>
        <w:rPr>
          <w:rStyle w:val="plainlinks"/>
          <w:rFonts w:ascii="Times New Roman" w:hAnsi="Times New Roman" w:cs="Times New Roman"/>
          <w:sz w:val="24"/>
          <w:szCs w:val="24"/>
        </w:rPr>
        <w:t>Dz.U</w:t>
      </w:r>
      <w:proofErr w:type="spellEnd"/>
      <w:r>
        <w:rPr>
          <w:rStyle w:val="plainlinks"/>
          <w:rFonts w:ascii="Times New Roman" w:hAnsi="Times New Roman" w:cs="Times New Roman"/>
          <w:sz w:val="24"/>
          <w:szCs w:val="24"/>
        </w:rPr>
        <w:t xml:space="preserve">. z 2018r. poz. 1510 z </w:t>
      </w:r>
      <w:proofErr w:type="spellStart"/>
      <w:r>
        <w:rPr>
          <w:rStyle w:val="plainlinks"/>
          <w:rFonts w:ascii="Times New Roman" w:hAnsi="Times New Roman" w:cs="Times New Roman"/>
          <w:sz w:val="24"/>
          <w:szCs w:val="24"/>
        </w:rPr>
        <w:t>późn</w:t>
      </w:r>
      <w:proofErr w:type="spellEnd"/>
      <w:r>
        <w:rPr>
          <w:rStyle w:val="plainlinks"/>
          <w:rFonts w:ascii="Times New Roman" w:hAnsi="Times New Roman" w:cs="Times New Roman"/>
          <w:sz w:val="24"/>
          <w:szCs w:val="24"/>
        </w:rPr>
        <w:t>. zm.</w:t>
      </w:r>
      <w:r>
        <w:rPr>
          <w:rFonts w:ascii="Times New Roman" w:hAnsi="Times New Roman" w:cs="Times New Roman"/>
          <w:color w:val="000000"/>
          <w:sz w:val="24"/>
          <w:szCs w:val="24"/>
        </w:rPr>
        <w:t>).</w:t>
      </w:r>
    </w:p>
    <w:p w:rsidR="009250CB" w:rsidRDefault="009250CB" w:rsidP="009250CB">
      <w:pPr>
        <w:tabs>
          <w:tab w:val="left" w:pos="900"/>
        </w:tabs>
        <w:rPr>
          <w:color w:val="000000"/>
          <w:sz w:val="24"/>
          <w:szCs w:val="24"/>
        </w:rPr>
      </w:pPr>
    </w:p>
    <w:p w:rsidR="009250CB" w:rsidRDefault="009250CB" w:rsidP="009250CB">
      <w:pPr>
        <w:jc w:val="center"/>
        <w:rPr>
          <w:sz w:val="24"/>
        </w:rPr>
      </w:pPr>
      <w:r>
        <w:rPr>
          <w:sz w:val="24"/>
        </w:rPr>
        <w:t>§ 1</w:t>
      </w:r>
    </w:p>
    <w:p w:rsidR="009250CB" w:rsidRDefault="009250CB" w:rsidP="009250CB">
      <w:pPr>
        <w:jc w:val="center"/>
        <w:rPr>
          <w:sz w:val="24"/>
        </w:rPr>
      </w:pPr>
    </w:p>
    <w:p w:rsidR="009250CB" w:rsidRPr="004D16D9" w:rsidRDefault="009250CB" w:rsidP="009250CB">
      <w:pPr>
        <w:numPr>
          <w:ilvl w:val="0"/>
          <w:numId w:val="1"/>
        </w:numPr>
        <w:tabs>
          <w:tab w:val="left" w:pos="900"/>
        </w:tabs>
        <w:jc w:val="both"/>
        <w:rPr>
          <w:sz w:val="24"/>
          <w:szCs w:val="24"/>
        </w:rPr>
      </w:pPr>
      <w:r w:rsidRPr="004D16D9">
        <w:rPr>
          <w:sz w:val="24"/>
          <w:szCs w:val="24"/>
        </w:rPr>
        <w:t>Miejscem udzielania świadczeń zdrowotnych jest 4 Wojskowy Szpital Kliniczny z Polikliniką Samodzielny Publiczny Zakład Opieki Zdrowotnej we Wrocławiu.</w:t>
      </w:r>
    </w:p>
    <w:p w:rsidR="009250CB" w:rsidRPr="00FF4401" w:rsidRDefault="009250CB" w:rsidP="009250CB">
      <w:pPr>
        <w:numPr>
          <w:ilvl w:val="0"/>
          <w:numId w:val="1"/>
        </w:numPr>
        <w:jc w:val="both"/>
        <w:rPr>
          <w:sz w:val="24"/>
          <w:szCs w:val="24"/>
        </w:rPr>
      </w:pPr>
      <w:r w:rsidRPr="004D16D9">
        <w:rPr>
          <w:sz w:val="24"/>
          <w:szCs w:val="24"/>
        </w:rPr>
        <w:t xml:space="preserve">Przedmiotem niniejszej umowy jest zapewnienie pełnej opieki lekarskiej pacjentom Udzielającego zamówienia </w:t>
      </w:r>
      <w:r w:rsidRPr="00DC5D52">
        <w:rPr>
          <w:b/>
          <w:sz w:val="24"/>
          <w:szCs w:val="24"/>
          <w:u w:val="single"/>
        </w:rPr>
        <w:t xml:space="preserve">w zakresie </w:t>
      </w:r>
      <w:r w:rsidR="005D5775">
        <w:rPr>
          <w:b/>
          <w:color w:val="000000"/>
          <w:sz w:val="22"/>
          <w:szCs w:val="22"/>
          <w:u w:val="single"/>
          <w:lang w:eastAsia="pl-PL"/>
        </w:rPr>
        <w:t xml:space="preserve">chirurgii ogólnej, chirurgii naczyniowej, </w:t>
      </w:r>
      <w:bookmarkStart w:id="0" w:name="_GoBack"/>
      <w:bookmarkEnd w:id="0"/>
      <w:r w:rsidR="007A182F" w:rsidRPr="00DC5D52">
        <w:rPr>
          <w:b/>
          <w:color w:val="000000"/>
          <w:sz w:val="22"/>
          <w:szCs w:val="22"/>
          <w:u w:val="single"/>
          <w:lang w:eastAsia="pl-PL"/>
        </w:rPr>
        <w:t>chirurgii transplantacyjnej wraz z wykonywaniem czynności Kierownika Klinicznego Oddziału Chirurgii Transplantacyjnej</w:t>
      </w:r>
      <w:r w:rsidRPr="00E641EF">
        <w:rPr>
          <w:bCs/>
          <w:sz w:val="24"/>
          <w:szCs w:val="24"/>
        </w:rPr>
        <w:t xml:space="preserve">, </w:t>
      </w:r>
      <w:r w:rsidRPr="004D16D9">
        <w:rPr>
          <w:sz w:val="24"/>
          <w:szCs w:val="24"/>
        </w:rPr>
        <w:t>oraz udzielanie im</w:t>
      </w:r>
      <w:r w:rsidRPr="0017195C">
        <w:rPr>
          <w:sz w:val="24"/>
          <w:szCs w:val="24"/>
        </w:rPr>
        <w:t xml:space="preserve"> świadczeń zdrowotnych zgodnie z posiadaną wiedzą, umiejętnościami i kompetencjami</w:t>
      </w:r>
      <w:r w:rsidRPr="0017195C">
        <w:rPr>
          <w:i/>
          <w:sz w:val="24"/>
          <w:szCs w:val="24"/>
        </w:rPr>
        <w:t>.</w:t>
      </w:r>
    </w:p>
    <w:p w:rsidR="00FF4401" w:rsidRPr="0017195C" w:rsidRDefault="00FF4401" w:rsidP="00FF4401">
      <w:pPr>
        <w:ind w:left="340"/>
        <w:jc w:val="both"/>
        <w:rPr>
          <w:sz w:val="24"/>
          <w:szCs w:val="24"/>
        </w:rPr>
      </w:pPr>
    </w:p>
    <w:p w:rsidR="009250CB" w:rsidRDefault="009250CB" w:rsidP="009250CB">
      <w:pPr>
        <w:numPr>
          <w:ilvl w:val="0"/>
          <w:numId w:val="1"/>
        </w:numPr>
        <w:jc w:val="both"/>
        <w:rPr>
          <w:color w:val="000000"/>
          <w:sz w:val="24"/>
          <w:szCs w:val="24"/>
        </w:rPr>
      </w:pPr>
      <w:r w:rsidRPr="0017195C">
        <w:rPr>
          <w:color w:val="000000"/>
          <w:sz w:val="24"/>
          <w:szCs w:val="24"/>
        </w:rPr>
        <w:t>W zakres czynności objętych umową  w szczególności wchodzi:</w:t>
      </w:r>
    </w:p>
    <w:p w:rsidR="00D3378B" w:rsidRPr="0017195C" w:rsidRDefault="00D3378B" w:rsidP="00D3378B">
      <w:pPr>
        <w:ind w:left="340"/>
        <w:jc w:val="both"/>
        <w:rPr>
          <w:color w:val="000000"/>
          <w:sz w:val="24"/>
          <w:szCs w:val="24"/>
        </w:rPr>
      </w:pPr>
    </w:p>
    <w:p w:rsidR="00D3378B" w:rsidRPr="00D3378B" w:rsidRDefault="00D3378B" w:rsidP="00D3378B">
      <w:pPr>
        <w:pStyle w:val="Bezodstpw"/>
        <w:numPr>
          <w:ilvl w:val="0"/>
          <w:numId w:val="22"/>
        </w:numPr>
        <w:jc w:val="both"/>
        <w:rPr>
          <w:rFonts w:ascii="Times New Roman" w:hAnsi="Times New Roman" w:cs="Times New Roman"/>
          <w:color w:val="000000"/>
          <w:sz w:val="24"/>
        </w:rPr>
      </w:pPr>
      <w:r w:rsidRPr="00D3378B">
        <w:rPr>
          <w:rFonts w:ascii="Times New Roman" w:hAnsi="Times New Roman" w:cs="Times New Roman"/>
          <w:color w:val="000000"/>
          <w:sz w:val="24"/>
        </w:rPr>
        <w:t>praca na oddziale Chirurgii Ogólnej, Onkologicznej oraz Naczyniowej i Transplantacyjnej,</w:t>
      </w:r>
    </w:p>
    <w:p w:rsidR="00D3378B" w:rsidRPr="00D3378B" w:rsidRDefault="00D3378B" w:rsidP="00D3378B">
      <w:pPr>
        <w:pStyle w:val="Bezodstpw"/>
        <w:numPr>
          <w:ilvl w:val="0"/>
          <w:numId w:val="22"/>
        </w:numPr>
        <w:jc w:val="both"/>
        <w:rPr>
          <w:rFonts w:ascii="Times New Roman" w:hAnsi="Times New Roman" w:cs="Times New Roman"/>
          <w:color w:val="000000"/>
          <w:sz w:val="24"/>
        </w:rPr>
      </w:pPr>
      <w:r w:rsidRPr="00D3378B">
        <w:rPr>
          <w:rFonts w:ascii="Times New Roman" w:hAnsi="Times New Roman" w:cs="Times New Roman"/>
          <w:color w:val="000000"/>
          <w:sz w:val="24"/>
        </w:rPr>
        <w:t>kierowanie pracą Oddziału Chirurgii Transplantacyjnej,</w:t>
      </w:r>
    </w:p>
    <w:p w:rsidR="00D3378B" w:rsidRPr="00D3378B" w:rsidRDefault="00D3378B" w:rsidP="00D3378B">
      <w:pPr>
        <w:pStyle w:val="Bezodstpw"/>
        <w:numPr>
          <w:ilvl w:val="0"/>
          <w:numId w:val="22"/>
        </w:numPr>
        <w:jc w:val="both"/>
        <w:rPr>
          <w:rFonts w:ascii="Times New Roman" w:hAnsi="Times New Roman" w:cs="Times New Roman"/>
          <w:color w:val="000000"/>
          <w:sz w:val="24"/>
        </w:rPr>
      </w:pPr>
      <w:r w:rsidRPr="00D3378B">
        <w:rPr>
          <w:rFonts w:ascii="Times New Roman" w:hAnsi="Times New Roman" w:cs="Times New Roman"/>
          <w:color w:val="000000"/>
          <w:sz w:val="24"/>
        </w:rPr>
        <w:t>prowadzenie chorych w Klinice Chirurgicznej,</w:t>
      </w:r>
    </w:p>
    <w:p w:rsidR="00D3378B" w:rsidRPr="00D3378B" w:rsidRDefault="00D3378B" w:rsidP="00D3378B">
      <w:pPr>
        <w:pStyle w:val="Bezodstpw"/>
        <w:numPr>
          <w:ilvl w:val="0"/>
          <w:numId w:val="22"/>
        </w:numPr>
        <w:jc w:val="both"/>
        <w:rPr>
          <w:rFonts w:ascii="Times New Roman" w:hAnsi="Times New Roman" w:cs="Times New Roman"/>
          <w:color w:val="000000"/>
          <w:sz w:val="24"/>
        </w:rPr>
      </w:pPr>
      <w:r w:rsidRPr="00D3378B">
        <w:rPr>
          <w:rFonts w:ascii="Times New Roman" w:hAnsi="Times New Roman" w:cs="Times New Roman"/>
          <w:color w:val="000000"/>
          <w:sz w:val="24"/>
        </w:rPr>
        <w:t>prowadzenie dokumentacji medycznej,</w:t>
      </w:r>
    </w:p>
    <w:p w:rsidR="00D3378B" w:rsidRPr="00D3378B" w:rsidRDefault="00D3378B" w:rsidP="00D3378B">
      <w:pPr>
        <w:pStyle w:val="Bezodstpw"/>
        <w:numPr>
          <w:ilvl w:val="0"/>
          <w:numId w:val="22"/>
        </w:numPr>
        <w:jc w:val="both"/>
        <w:rPr>
          <w:rFonts w:ascii="Times New Roman" w:hAnsi="Times New Roman" w:cs="Times New Roman"/>
          <w:color w:val="000000"/>
          <w:sz w:val="24"/>
        </w:rPr>
      </w:pPr>
      <w:r w:rsidRPr="00D3378B">
        <w:rPr>
          <w:rFonts w:ascii="Times New Roman" w:hAnsi="Times New Roman" w:cs="Times New Roman"/>
          <w:color w:val="000000"/>
          <w:sz w:val="24"/>
        </w:rPr>
        <w:t>pełnienie dyżurów w Klinice Chirurgicznej,</w:t>
      </w:r>
    </w:p>
    <w:p w:rsidR="00D3378B" w:rsidRPr="00D3378B" w:rsidRDefault="00D3378B" w:rsidP="00D3378B">
      <w:pPr>
        <w:pStyle w:val="Bezodstpw"/>
        <w:numPr>
          <w:ilvl w:val="0"/>
          <w:numId w:val="22"/>
        </w:numPr>
        <w:jc w:val="both"/>
        <w:rPr>
          <w:rFonts w:ascii="Times New Roman" w:hAnsi="Times New Roman" w:cs="Times New Roman"/>
          <w:color w:val="000000"/>
          <w:sz w:val="24"/>
        </w:rPr>
      </w:pPr>
      <w:r w:rsidRPr="00D3378B">
        <w:rPr>
          <w:rFonts w:ascii="Times New Roman" w:hAnsi="Times New Roman" w:cs="Times New Roman"/>
          <w:color w:val="000000"/>
          <w:sz w:val="24"/>
        </w:rPr>
        <w:t>udział w transplantacjach nerek i wątroby,</w:t>
      </w:r>
    </w:p>
    <w:p w:rsidR="00D3378B" w:rsidRPr="00D3378B" w:rsidRDefault="00D3378B" w:rsidP="00D3378B">
      <w:pPr>
        <w:pStyle w:val="Bezodstpw"/>
        <w:numPr>
          <w:ilvl w:val="0"/>
          <w:numId w:val="22"/>
        </w:numPr>
        <w:jc w:val="both"/>
        <w:rPr>
          <w:rFonts w:ascii="Times New Roman" w:hAnsi="Times New Roman" w:cs="Times New Roman"/>
          <w:color w:val="000000"/>
          <w:sz w:val="24"/>
        </w:rPr>
      </w:pPr>
      <w:r w:rsidRPr="00D3378B">
        <w:rPr>
          <w:rFonts w:ascii="Times New Roman" w:hAnsi="Times New Roman" w:cs="Times New Roman"/>
          <w:color w:val="000000"/>
          <w:sz w:val="24"/>
        </w:rPr>
        <w:t>udział w operacjach chirurgii naczyniowej,</w:t>
      </w:r>
    </w:p>
    <w:p w:rsidR="00D3378B" w:rsidRPr="00D3378B" w:rsidRDefault="00D3378B" w:rsidP="00D3378B">
      <w:pPr>
        <w:pStyle w:val="Bezodstpw"/>
        <w:numPr>
          <w:ilvl w:val="0"/>
          <w:numId w:val="22"/>
        </w:numPr>
        <w:jc w:val="both"/>
        <w:rPr>
          <w:rFonts w:ascii="Times New Roman" w:hAnsi="Times New Roman" w:cs="Times New Roman"/>
          <w:color w:val="000000"/>
          <w:sz w:val="24"/>
        </w:rPr>
      </w:pPr>
      <w:r w:rsidRPr="00D3378B">
        <w:rPr>
          <w:rFonts w:ascii="Times New Roman" w:hAnsi="Times New Roman" w:cs="Times New Roman"/>
          <w:color w:val="000000"/>
          <w:sz w:val="24"/>
        </w:rPr>
        <w:t>wykonywanie zabiegów pobrań i przeszczepów nerek,</w:t>
      </w:r>
    </w:p>
    <w:p w:rsidR="00D3378B" w:rsidRPr="00D3378B" w:rsidRDefault="00D3378B" w:rsidP="00D3378B">
      <w:pPr>
        <w:pStyle w:val="Bezodstpw"/>
        <w:numPr>
          <w:ilvl w:val="0"/>
          <w:numId w:val="22"/>
        </w:numPr>
        <w:jc w:val="both"/>
        <w:rPr>
          <w:rFonts w:ascii="Times New Roman" w:hAnsi="Times New Roman" w:cs="Times New Roman"/>
          <w:color w:val="000000"/>
          <w:sz w:val="24"/>
        </w:rPr>
      </w:pPr>
      <w:r w:rsidRPr="00D3378B">
        <w:rPr>
          <w:rFonts w:ascii="Times New Roman" w:hAnsi="Times New Roman" w:cs="Times New Roman"/>
          <w:color w:val="000000"/>
          <w:sz w:val="24"/>
        </w:rPr>
        <w:t>pełna dyspozycyjność,</w:t>
      </w:r>
    </w:p>
    <w:p w:rsidR="00D3378B" w:rsidRPr="00D3378B" w:rsidRDefault="009250CB" w:rsidP="009250CB">
      <w:pPr>
        <w:pStyle w:val="Bezodstpw"/>
        <w:numPr>
          <w:ilvl w:val="0"/>
          <w:numId w:val="22"/>
        </w:numPr>
        <w:jc w:val="both"/>
        <w:rPr>
          <w:color w:val="000000"/>
          <w:sz w:val="24"/>
        </w:rPr>
      </w:pPr>
      <w:r w:rsidRPr="002040DD">
        <w:rPr>
          <w:rFonts w:ascii="Times New Roman" w:eastAsia="Times New Roman" w:hAnsi="Times New Roman" w:cs="Times New Roman"/>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p>
    <w:p w:rsidR="009250CB" w:rsidRPr="00EF6B12" w:rsidRDefault="009250CB" w:rsidP="00D3378B">
      <w:pPr>
        <w:pStyle w:val="Bezodstpw"/>
        <w:ind w:left="720"/>
        <w:jc w:val="both"/>
        <w:rPr>
          <w:color w:val="000000"/>
          <w:sz w:val="24"/>
        </w:rPr>
      </w:pPr>
      <w:r w:rsidRPr="002040DD">
        <w:rPr>
          <w:rFonts w:ascii="Times New Roman" w:eastAsia="Times New Roman" w:hAnsi="Times New Roman" w:cs="Times New Roman"/>
          <w:color w:val="000000"/>
          <w:sz w:val="24"/>
          <w:szCs w:val="24"/>
          <w:lang w:eastAsia="pl-PL"/>
        </w:rPr>
        <w:t xml:space="preserve">        </w:t>
      </w:r>
    </w:p>
    <w:p w:rsidR="009250CB" w:rsidRPr="005015A2" w:rsidRDefault="009250CB" w:rsidP="009250CB">
      <w:pPr>
        <w:pStyle w:val="Bezodstpw"/>
        <w:numPr>
          <w:ilvl w:val="0"/>
          <w:numId w:val="1"/>
        </w:numPr>
        <w:jc w:val="both"/>
        <w:rPr>
          <w:rFonts w:ascii="Times New Roman" w:hAnsi="Times New Roman" w:cs="Times New Roman"/>
          <w:color w:val="000000"/>
          <w:sz w:val="24"/>
          <w:szCs w:val="24"/>
        </w:rPr>
      </w:pPr>
      <w:r w:rsidRPr="005015A2">
        <w:rPr>
          <w:rFonts w:ascii="Times New Roman" w:hAnsi="Times New Roman" w:cs="Times New Roman"/>
          <w:color w:val="000000"/>
          <w:sz w:val="24"/>
        </w:rPr>
        <w:t>Przyjmujący zamówienie zobowiązuje się do ciągłości udzielania świadczeń zdrowotnych w systemie pracy całodobowej przez siedem dni w tygodniu</w:t>
      </w:r>
      <w:r w:rsidRPr="005015A2">
        <w:rPr>
          <w:rFonts w:ascii="Times New Roman" w:hAnsi="Times New Roman" w:cs="Times New Roman"/>
          <w:bCs/>
          <w:color w:val="000000"/>
          <w:sz w:val="24"/>
          <w:szCs w:val="24"/>
        </w:rPr>
        <w:t xml:space="preserve">. </w:t>
      </w:r>
      <w:r w:rsidRPr="005015A2">
        <w:rPr>
          <w:rFonts w:ascii="Times New Roman" w:hAnsi="Times New Roman" w:cs="Times New Roman"/>
          <w:color w:val="000000"/>
          <w:sz w:val="24"/>
        </w:rPr>
        <w:t>Przyjmujący zamówienie będzie udzielał świadczeń w godzinach</w:t>
      </w:r>
      <w:r w:rsidR="009266CE" w:rsidRPr="005015A2">
        <w:rPr>
          <w:rFonts w:ascii="Times New Roman" w:hAnsi="Times New Roman" w:cs="Times New Roman"/>
          <w:color w:val="000000"/>
          <w:sz w:val="24"/>
        </w:rPr>
        <w:t xml:space="preserve"> </w:t>
      </w:r>
      <w:r w:rsidR="009266CE" w:rsidRPr="005015A2">
        <w:rPr>
          <w:rFonts w:ascii="Times New Roman" w:hAnsi="Times New Roman" w:cs="Times New Roman"/>
          <w:b/>
          <w:color w:val="000000"/>
          <w:sz w:val="24"/>
          <w:szCs w:val="24"/>
          <w:lang w:eastAsia="en-US"/>
        </w:rPr>
        <w:t>( minimalnie 160 g</w:t>
      </w:r>
      <w:r w:rsidR="00D3378B">
        <w:rPr>
          <w:rFonts w:ascii="Times New Roman" w:hAnsi="Times New Roman" w:cs="Times New Roman"/>
          <w:b/>
          <w:color w:val="000000"/>
          <w:sz w:val="24"/>
          <w:szCs w:val="24"/>
          <w:lang w:eastAsia="en-US"/>
        </w:rPr>
        <w:t>odz. w miesiącu, maksymalnie 250</w:t>
      </w:r>
      <w:r w:rsidR="009266CE" w:rsidRPr="005015A2">
        <w:rPr>
          <w:rFonts w:ascii="Times New Roman" w:hAnsi="Times New Roman" w:cs="Times New Roman"/>
          <w:b/>
          <w:color w:val="000000"/>
          <w:sz w:val="24"/>
          <w:szCs w:val="24"/>
          <w:lang w:eastAsia="en-US"/>
        </w:rPr>
        <w:t xml:space="preserve"> godz. w miesiącu )</w:t>
      </w:r>
      <w:r w:rsidRPr="005015A2">
        <w:rPr>
          <w:rFonts w:ascii="Times New Roman" w:hAnsi="Times New Roman" w:cs="Times New Roman"/>
          <w:color w:val="000000"/>
          <w:sz w:val="24"/>
        </w:rPr>
        <w:t xml:space="preserve"> ustalonych w harmonogramie pracy Kliniki</w:t>
      </w:r>
      <w:r w:rsidR="00D3378B">
        <w:rPr>
          <w:rFonts w:ascii="Times New Roman" w:hAnsi="Times New Roman" w:cs="Times New Roman"/>
          <w:color w:val="000000"/>
          <w:sz w:val="24"/>
        </w:rPr>
        <w:t xml:space="preserve"> Chirurgicznej </w:t>
      </w:r>
      <w:r w:rsidRPr="005015A2">
        <w:rPr>
          <w:rFonts w:ascii="Times New Roman" w:hAnsi="Times New Roman" w:cs="Times New Roman"/>
          <w:bCs/>
          <w:color w:val="000000"/>
          <w:sz w:val="24"/>
        </w:rPr>
        <w:t>zwanej dalej kliniką</w:t>
      </w:r>
      <w:r w:rsidR="009266CE" w:rsidRPr="005015A2">
        <w:rPr>
          <w:rFonts w:ascii="Times New Roman" w:hAnsi="Times New Roman" w:cs="Times New Roman"/>
          <w:bCs/>
          <w:color w:val="000000"/>
          <w:sz w:val="24"/>
        </w:rPr>
        <w:t xml:space="preserve"> </w:t>
      </w:r>
      <w:r w:rsidRPr="005015A2">
        <w:rPr>
          <w:rFonts w:ascii="Times New Roman" w:hAnsi="Times New Roman" w:cs="Times New Roman"/>
          <w:sz w:val="24"/>
          <w:szCs w:val="24"/>
        </w:rPr>
        <w:t xml:space="preserve">oraz w ramach dyżurów medycznych i na wezwanie </w:t>
      </w:r>
      <w:r w:rsidRPr="005015A2">
        <w:rPr>
          <w:rFonts w:ascii="Times New Roman" w:hAnsi="Times New Roman" w:cs="Times New Roman"/>
          <w:color w:val="000000"/>
          <w:sz w:val="24"/>
          <w:szCs w:val="24"/>
        </w:rPr>
        <w:t>na co Przyjmujący zamówienie wyraża zgodę.</w:t>
      </w:r>
    </w:p>
    <w:p w:rsidR="009250CB" w:rsidRPr="009266CE" w:rsidRDefault="009250CB" w:rsidP="009250CB">
      <w:pPr>
        <w:pStyle w:val="Bezodstpw"/>
        <w:numPr>
          <w:ilvl w:val="0"/>
          <w:numId w:val="1"/>
        </w:numPr>
        <w:jc w:val="both"/>
        <w:rPr>
          <w:rFonts w:ascii="Times New Roman" w:hAnsi="Times New Roman" w:cs="Times New Roman"/>
          <w:color w:val="000000"/>
          <w:sz w:val="24"/>
        </w:rPr>
      </w:pPr>
      <w:r w:rsidRPr="009266CE">
        <w:rPr>
          <w:rFonts w:ascii="Times New Roman" w:hAnsi="Times New Roman" w:cs="Times New Roman"/>
          <w:color w:val="000000"/>
          <w:sz w:val="24"/>
        </w:rPr>
        <w:lastRenderedPageBreak/>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9266CE" w:rsidRDefault="009250CB" w:rsidP="009250CB">
      <w:pPr>
        <w:numPr>
          <w:ilvl w:val="1"/>
          <w:numId w:val="3"/>
        </w:numPr>
        <w:rPr>
          <w:sz w:val="24"/>
        </w:rPr>
      </w:pPr>
      <w:r w:rsidRPr="00E04A3C">
        <w:rPr>
          <w:sz w:val="24"/>
        </w:rPr>
        <w:t>wewnętrznych procedur, instrukcji</w:t>
      </w:r>
      <w:r w:rsidRPr="009266CE">
        <w:rPr>
          <w:sz w:val="24"/>
        </w:rPr>
        <w:t xml:space="preserve"> i zarządzeń.</w:t>
      </w:r>
    </w:p>
    <w:p w:rsidR="009250CB" w:rsidRDefault="009250CB" w:rsidP="009250CB">
      <w:pPr>
        <w:numPr>
          <w:ilvl w:val="0"/>
          <w:numId w:val="3"/>
        </w:numPr>
        <w:tabs>
          <w:tab w:val="left" w:pos="426"/>
          <w:tab w:val="left" w:pos="720"/>
        </w:tabs>
        <w:ind w:left="426" w:hanging="426"/>
        <w:jc w:val="both"/>
        <w:rPr>
          <w:sz w:val="24"/>
        </w:rPr>
      </w:pPr>
      <w:r>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0A77C8" w:rsidRDefault="009250CB" w:rsidP="009250CB">
      <w:pPr>
        <w:numPr>
          <w:ilvl w:val="0"/>
          <w:numId w:val="3"/>
        </w:numPr>
        <w:tabs>
          <w:tab w:val="left" w:pos="426"/>
          <w:tab w:val="left" w:pos="720"/>
        </w:tabs>
        <w:ind w:left="426" w:hanging="426"/>
        <w:jc w:val="both"/>
        <w:rPr>
          <w:sz w:val="24"/>
        </w:rPr>
      </w:pPr>
      <w:r w:rsidRPr="000A77C8">
        <w:rPr>
          <w:sz w:val="24"/>
        </w:rPr>
        <w:t xml:space="preserve">Przyjmujący zamówienie zobowiązany jest do przestrzegania zasad określonych w Decyzji  nr 145/MON z dnia 13 lipca 2017r. ( poz. 157 ) w sprawie zasad postępowania w kontaktach z wykonawcami zgodnie z treścią </w:t>
      </w:r>
      <w:r w:rsidRPr="00023CFC">
        <w:rPr>
          <w:b/>
          <w:sz w:val="24"/>
        </w:rPr>
        <w:t xml:space="preserve">Załącznika nr </w:t>
      </w:r>
      <w:r w:rsidR="005015A2">
        <w:rPr>
          <w:b/>
          <w:sz w:val="24"/>
        </w:rPr>
        <w:t>2</w:t>
      </w:r>
      <w:r w:rsidRPr="00023CFC">
        <w:rPr>
          <w:b/>
          <w:sz w:val="24"/>
        </w:rPr>
        <w:t xml:space="preserve"> do umowy</w:t>
      </w:r>
      <w:r w:rsidRPr="000A77C8">
        <w:rPr>
          <w:sz w:val="24"/>
        </w:rPr>
        <w:t>.</w:t>
      </w:r>
    </w:p>
    <w:p w:rsidR="009250CB" w:rsidRDefault="009250CB" w:rsidP="00FF4401">
      <w:pPr>
        <w:rPr>
          <w:sz w:val="24"/>
        </w:rPr>
      </w:pPr>
    </w:p>
    <w:p w:rsidR="009250CB" w:rsidRDefault="009250CB" w:rsidP="009250CB">
      <w:pPr>
        <w:ind w:left="360"/>
        <w:jc w:val="center"/>
        <w:rPr>
          <w:sz w:val="24"/>
        </w:rPr>
      </w:pPr>
      <w:r>
        <w:rPr>
          <w:sz w:val="24"/>
        </w:rPr>
        <w:t>§ 3</w:t>
      </w:r>
    </w:p>
    <w:p w:rsidR="009250CB" w:rsidRDefault="009250CB" w:rsidP="009250CB">
      <w:pPr>
        <w:numPr>
          <w:ilvl w:val="0"/>
          <w:numId w:val="4"/>
        </w:numPr>
        <w:jc w:val="both"/>
        <w:rPr>
          <w:sz w:val="24"/>
        </w:rPr>
      </w:pPr>
      <w:r w:rsidRPr="00D273F9">
        <w:rPr>
          <w:sz w:val="24"/>
        </w:rPr>
        <w:t xml:space="preserve">Udzielający zamówienia oświadcza, </w:t>
      </w:r>
      <w:r w:rsidRPr="009266CE">
        <w:rPr>
          <w:sz w:val="24"/>
        </w:rPr>
        <w:t>że klinika</w:t>
      </w:r>
      <w:r w:rsidR="009266CE" w:rsidRPr="009266CE">
        <w:rPr>
          <w:sz w:val="24"/>
        </w:rPr>
        <w:t xml:space="preserve"> określona </w:t>
      </w:r>
      <w:r w:rsidRPr="0050174E">
        <w:rPr>
          <w:sz w:val="24"/>
        </w:rPr>
        <w:t>§ 1</w:t>
      </w:r>
      <w:r w:rsidRPr="00D273F9">
        <w:rPr>
          <w:sz w:val="24"/>
        </w:rPr>
        <w:t xml:space="preserve"> umowy spełnia warunki sanitarno-epidemiologiczne stawiane podmiotom leczniczym w tym zakresie, a Przyjmujący zamówienie oświadcza, że z warunkami tymi zapoznał się, uznaje je za wystarczające i nie wnosi do nich żadnych zastrzeżeń.</w:t>
      </w:r>
    </w:p>
    <w:p w:rsidR="009250CB" w:rsidRPr="00D77EFB" w:rsidRDefault="009250CB" w:rsidP="009250CB">
      <w:pPr>
        <w:numPr>
          <w:ilvl w:val="0"/>
          <w:numId w:val="4"/>
        </w:numPr>
        <w:jc w:val="both"/>
        <w:rPr>
          <w:sz w:val="24"/>
        </w:rPr>
      </w:pPr>
      <w:r w:rsidRPr="00D77EFB">
        <w:rPr>
          <w:sz w:val="24"/>
        </w:rPr>
        <w:t xml:space="preserve">Organizacja, zakup oraz zapewnienie koniecznego asortymentu i ilości koniecznych </w:t>
      </w:r>
      <w:r w:rsidRPr="00D77EFB">
        <w:rPr>
          <w:sz w:val="24"/>
        </w:rPr>
        <w:br/>
        <w:t xml:space="preserve">do wykonywania zamówienia określonego w § 1 umowy oraz dla sprawnego funkcjonowania </w:t>
      </w:r>
      <w:r w:rsidR="009266CE" w:rsidRPr="00D3378B">
        <w:rPr>
          <w:sz w:val="24"/>
        </w:rPr>
        <w:t xml:space="preserve">kliniki </w:t>
      </w:r>
      <w:r w:rsidRPr="00D3378B">
        <w:rPr>
          <w:sz w:val="24"/>
        </w:rPr>
        <w:t>a</w:t>
      </w:r>
      <w:r w:rsidRPr="00D77EFB">
        <w:rPr>
          <w:sz w:val="24"/>
        </w:rPr>
        <w:t>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Default="009250CB" w:rsidP="009250CB">
      <w:pPr>
        <w:ind w:left="360"/>
        <w:jc w:val="center"/>
        <w:rPr>
          <w:sz w:val="24"/>
        </w:rPr>
      </w:pPr>
      <w:r>
        <w:rPr>
          <w:sz w:val="24"/>
        </w:rPr>
        <w:t>§ 4</w:t>
      </w:r>
    </w:p>
    <w:p w:rsidR="009250CB" w:rsidRPr="00D3477C" w:rsidRDefault="009250CB" w:rsidP="009250CB">
      <w:pPr>
        <w:numPr>
          <w:ilvl w:val="0"/>
          <w:numId w:val="5"/>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9250CB" w:rsidRPr="00735898" w:rsidRDefault="009250CB" w:rsidP="009250CB">
      <w:pPr>
        <w:numPr>
          <w:ilvl w:val="0"/>
          <w:numId w:val="5"/>
        </w:numPr>
        <w:jc w:val="both"/>
        <w:rPr>
          <w:sz w:val="24"/>
        </w:rPr>
      </w:pPr>
      <w:r w:rsidRPr="00D3477C">
        <w:rPr>
          <w:sz w:val="24"/>
        </w:rPr>
        <w:t xml:space="preserve">Przyjmujący zamówienie sprawuje kontrolę merytoryczną i organizacyjną oraz nadzoruje pracę personelu średniego i niższego współuczestniczącego w udzielaniu świadczeń będących </w:t>
      </w:r>
      <w:r w:rsidRPr="00735898">
        <w:rPr>
          <w:sz w:val="24"/>
        </w:rPr>
        <w:t>przedmiotem umowy, a także kontroluje wykonywanie wydawanych przez siebie  zleceń.</w:t>
      </w:r>
    </w:p>
    <w:p w:rsidR="009250CB" w:rsidRPr="00DC5D52" w:rsidRDefault="009250CB" w:rsidP="009250CB">
      <w:pPr>
        <w:numPr>
          <w:ilvl w:val="0"/>
          <w:numId w:val="5"/>
        </w:numPr>
        <w:jc w:val="both"/>
        <w:rPr>
          <w:sz w:val="24"/>
        </w:rPr>
      </w:pPr>
      <w:r w:rsidRPr="00DC5D52">
        <w:rPr>
          <w:sz w:val="24"/>
        </w:rPr>
        <w:t>Przyjmujący zamówienie oświadcza, iż wiadomym mu jest, że Udzielający zamówienia zawarł analogicznie umowy z innymi lekarzami prowadzącymi indywidualne specjalistyczne praktyki</w:t>
      </w:r>
      <w:r w:rsidRPr="00DC5D52">
        <w:rPr>
          <w:i/>
          <w:sz w:val="24"/>
        </w:rPr>
        <w:t xml:space="preserve"> </w:t>
      </w:r>
      <w:r w:rsidRPr="00DC5D52">
        <w:rPr>
          <w:sz w:val="24"/>
        </w:rPr>
        <w:t>lekarskie i nie wnosi do tego żadnych zastrzeżeń.</w:t>
      </w:r>
      <w:r w:rsidRPr="00DC5D52">
        <w:rPr>
          <w:i/>
          <w:sz w:val="24"/>
        </w:rPr>
        <w:t xml:space="preserve"> </w:t>
      </w:r>
      <w:r w:rsidRPr="00DC5D52">
        <w:rPr>
          <w:sz w:val="24"/>
        </w:rPr>
        <w:t xml:space="preserve">Funkcję koordynatora działalności wszystkich świadczeniodawców pełnić będzie </w:t>
      </w:r>
      <w:r w:rsidR="009266CE" w:rsidRPr="00DC5D52">
        <w:rPr>
          <w:sz w:val="24"/>
        </w:rPr>
        <w:t xml:space="preserve">Kierownik Kliniki </w:t>
      </w:r>
      <w:r w:rsidR="00DC5D52">
        <w:rPr>
          <w:sz w:val="24"/>
        </w:rPr>
        <w:t>Chirurgicznej</w:t>
      </w:r>
      <w:r w:rsidRPr="00DC5D52">
        <w:rPr>
          <w:sz w:val="24"/>
        </w:rPr>
        <w:t>, który w sprawach związanych z fun</w:t>
      </w:r>
      <w:r w:rsidR="00C12803">
        <w:rPr>
          <w:sz w:val="24"/>
        </w:rPr>
        <w:t>kcjonowaniem kliniki określonej</w:t>
      </w:r>
      <w:r w:rsidRPr="00DC5D52">
        <w:rPr>
          <w:sz w:val="24"/>
        </w:rPr>
        <w:t xml:space="preserve"> w §1 umowy reprezentuje Udzielającego zamówienia. Przyjmujący zamówienie zobowiązuje się do współdziałania z Udzielającym zamówienie i pozostałymi świadczeniodawcami oraz do respektowania zaleceń lub poleceń związanych z funkcjonowaniem kliniki</w:t>
      </w:r>
      <w:r w:rsidR="00C12803">
        <w:rPr>
          <w:sz w:val="24"/>
        </w:rPr>
        <w:t>.</w:t>
      </w:r>
    </w:p>
    <w:p w:rsidR="00C12803" w:rsidRDefault="00C12803" w:rsidP="00FF4401">
      <w:pPr>
        <w:rPr>
          <w:sz w:val="24"/>
        </w:rPr>
      </w:pPr>
    </w:p>
    <w:p w:rsidR="009250CB" w:rsidRDefault="009250CB" w:rsidP="009250CB">
      <w:pPr>
        <w:jc w:val="center"/>
        <w:rPr>
          <w:sz w:val="24"/>
        </w:rPr>
      </w:pPr>
      <w:r>
        <w:rPr>
          <w:sz w:val="24"/>
        </w:rPr>
        <w:lastRenderedPageBreak/>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9250CB" w:rsidRDefault="009250CB" w:rsidP="00FF4401">
      <w:pPr>
        <w:rPr>
          <w:sz w:val="24"/>
        </w:rPr>
      </w:pPr>
    </w:p>
    <w:p w:rsidR="009250CB" w:rsidRDefault="009250CB" w:rsidP="009250CB">
      <w:pPr>
        <w:jc w:val="center"/>
        <w:rPr>
          <w:sz w:val="24"/>
        </w:rPr>
      </w:pPr>
      <w:r>
        <w:rPr>
          <w:sz w:val="24"/>
        </w:rPr>
        <w:t>§ 6</w:t>
      </w:r>
    </w:p>
    <w:p w:rsidR="009250CB" w:rsidRPr="00FF4401" w:rsidRDefault="009250CB" w:rsidP="00FF4401">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2017r. poz. 1318</w:t>
      </w:r>
      <w:r w:rsidR="009266CE">
        <w:t xml:space="preserve"> z </w:t>
      </w:r>
      <w:proofErr w:type="spellStart"/>
      <w:r w:rsidR="009266CE">
        <w:t>póź</w:t>
      </w:r>
      <w:proofErr w:type="spellEnd"/>
      <w:r w:rsidR="009266CE">
        <w:t>. zm.</w:t>
      </w:r>
      <w:r>
        <w:t xml:space="preserve">) oraz zasadami ustalonymi </w:t>
      </w:r>
      <w:r w:rsidR="00FF4401">
        <w:t>przez Udzielającego zamówienia.</w:t>
      </w:r>
    </w:p>
    <w:p w:rsidR="009250CB" w:rsidRDefault="009250CB" w:rsidP="009250CB">
      <w:pPr>
        <w:ind w:left="3540" w:firstLine="708"/>
        <w:rPr>
          <w:sz w:val="24"/>
          <w:szCs w:val="24"/>
        </w:rPr>
      </w:pPr>
      <w:r>
        <w:rPr>
          <w:sz w:val="24"/>
          <w:szCs w:val="24"/>
        </w:rPr>
        <w:t xml:space="preserve">      §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Pr="009266CE" w:rsidRDefault="009250CB" w:rsidP="009250CB">
      <w:pPr>
        <w:ind w:left="142" w:hanging="284"/>
        <w:jc w:val="both"/>
        <w:rPr>
          <w:sz w:val="24"/>
          <w:szCs w:val="24"/>
        </w:rPr>
      </w:pPr>
      <w:r>
        <w:rPr>
          <w:sz w:val="24"/>
          <w:szCs w:val="24"/>
        </w:rPr>
        <w:t xml:space="preserve">1. </w:t>
      </w:r>
      <w:r w:rsidRPr="009266CE">
        <w:rPr>
          <w:sz w:val="24"/>
          <w:szCs w:val="24"/>
        </w:rPr>
        <w:t>Przyjmuj</w:t>
      </w:r>
      <w:r w:rsidRPr="009266CE">
        <w:rPr>
          <w:rFonts w:eastAsia="TimesNewRoman"/>
          <w:sz w:val="24"/>
          <w:szCs w:val="24"/>
        </w:rPr>
        <w:t>ą</w:t>
      </w:r>
      <w:r w:rsidRPr="009266CE">
        <w:rPr>
          <w:sz w:val="24"/>
          <w:szCs w:val="24"/>
        </w:rPr>
        <w:t>cy Zamówienie o</w:t>
      </w:r>
      <w:r w:rsidRPr="009266CE">
        <w:rPr>
          <w:rFonts w:eastAsia="TimesNewRoman"/>
          <w:sz w:val="24"/>
          <w:szCs w:val="24"/>
        </w:rPr>
        <w:t>ś</w:t>
      </w:r>
      <w:r w:rsidRPr="009266CE">
        <w:rPr>
          <w:sz w:val="24"/>
          <w:szCs w:val="24"/>
        </w:rPr>
        <w:t xml:space="preserve">wiadcza, </w:t>
      </w:r>
      <w:r w:rsidRPr="009266CE">
        <w:rPr>
          <w:rFonts w:eastAsia="TimesNewRoman"/>
          <w:sz w:val="24"/>
          <w:szCs w:val="24"/>
        </w:rPr>
        <w:t>ż</w:t>
      </w:r>
      <w:r w:rsidRPr="009266CE">
        <w:rPr>
          <w:sz w:val="24"/>
          <w:szCs w:val="24"/>
        </w:rPr>
        <w:t>e jest ubezpieczony od odpowiedzialno</w:t>
      </w:r>
      <w:r w:rsidRPr="009266CE">
        <w:rPr>
          <w:rFonts w:eastAsia="TimesNewRoman"/>
          <w:sz w:val="24"/>
          <w:szCs w:val="24"/>
        </w:rPr>
        <w:t>ś</w:t>
      </w:r>
      <w:r w:rsidRPr="009266CE">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9266CE">
        <w:rPr>
          <w:b/>
          <w:sz w:val="24"/>
          <w:szCs w:val="24"/>
        </w:rPr>
        <w:t>75.000</w:t>
      </w:r>
      <w:r w:rsidRPr="009266CE">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9266CE" w:rsidRDefault="009250CB" w:rsidP="009250CB">
      <w:pPr>
        <w:ind w:left="142" w:hanging="284"/>
        <w:jc w:val="both"/>
        <w:rPr>
          <w:sz w:val="24"/>
          <w:szCs w:val="24"/>
        </w:rPr>
      </w:pPr>
      <w:r w:rsidRPr="009266CE">
        <w:rPr>
          <w:sz w:val="24"/>
          <w:szCs w:val="24"/>
        </w:rPr>
        <w:t xml:space="preserve">    W przypadku, gdy polisa ubezpieczeniowa obejmuje krótszy okres ni</w:t>
      </w:r>
      <w:r w:rsidRPr="009266CE">
        <w:rPr>
          <w:rFonts w:eastAsia="TimesNewRoman"/>
          <w:sz w:val="24"/>
          <w:szCs w:val="24"/>
        </w:rPr>
        <w:t xml:space="preserve">ż </w:t>
      </w:r>
      <w:r w:rsidRPr="009266CE">
        <w:rPr>
          <w:sz w:val="24"/>
          <w:szCs w:val="24"/>
        </w:rPr>
        <w:t>czas trwania niniejszej umowy Przyjmuj</w:t>
      </w:r>
      <w:r w:rsidRPr="009266CE">
        <w:rPr>
          <w:rFonts w:eastAsia="TimesNewRoman"/>
          <w:sz w:val="24"/>
          <w:szCs w:val="24"/>
        </w:rPr>
        <w:t>ą</w:t>
      </w:r>
      <w:r w:rsidRPr="009266CE">
        <w:rPr>
          <w:sz w:val="24"/>
          <w:szCs w:val="24"/>
        </w:rPr>
        <w:t>cy Zamówienie zobowi</w:t>
      </w:r>
      <w:r w:rsidRPr="009266CE">
        <w:rPr>
          <w:rFonts w:eastAsia="TimesNewRoman"/>
          <w:sz w:val="24"/>
          <w:szCs w:val="24"/>
        </w:rPr>
        <w:t>ą</w:t>
      </w:r>
      <w:r w:rsidRPr="009266CE">
        <w:rPr>
          <w:sz w:val="24"/>
          <w:szCs w:val="24"/>
        </w:rPr>
        <w:t>zany jest przedło</w:t>
      </w:r>
      <w:r w:rsidRPr="009266CE">
        <w:rPr>
          <w:rFonts w:eastAsia="TimesNewRoman"/>
          <w:sz w:val="24"/>
          <w:szCs w:val="24"/>
        </w:rPr>
        <w:t>ż</w:t>
      </w:r>
      <w:r w:rsidRPr="009266CE">
        <w:rPr>
          <w:sz w:val="24"/>
          <w:szCs w:val="24"/>
        </w:rPr>
        <w:t>y</w:t>
      </w:r>
      <w:r w:rsidRPr="009266CE">
        <w:rPr>
          <w:rFonts w:eastAsia="TimesNewRoman"/>
          <w:sz w:val="24"/>
          <w:szCs w:val="24"/>
        </w:rPr>
        <w:t xml:space="preserve">ć </w:t>
      </w:r>
      <w:r w:rsidRPr="009266CE">
        <w:rPr>
          <w:sz w:val="24"/>
          <w:szCs w:val="24"/>
        </w:rPr>
        <w:t>Udzielaj</w:t>
      </w:r>
      <w:r w:rsidRPr="009266CE">
        <w:rPr>
          <w:rFonts w:eastAsia="TimesNewRoman"/>
          <w:sz w:val="24"/>
          <w:szCs w:val="24"/>
        </w:rPr>
        <w:t>ą</w:t>
      </w:r>
      <w:r w:rsidRPr="009266CE">
        <w:rPr>
          <w:sz w:val="24"/>
          <w:szCs w:val="24"/>
        </w:rPr>
        <w:t>cemu Zamówienia niezwłocznie now</w:t>
      </w:r>
      <w:r w:rsidRPr="009266CE">
        <w:rPr>
          <w:rFonts w:eastAsia="TimesNewRoman"/>
          <w:sz w:val="24"/>
          <w:szCs w:val="24"/>
        </w:rPr>
        <w:t xml:space="preserve">ą </w:t>
      </w:r>
      <w:r w:rsidRPr="009266CE">
        <w:rPr>
          <w:sz w:val="24"/>
          <w:szCs w:val="24"/>
        </w:rPr>
        <w:t>polis</w:t>
      </w:r>
      <w:r w:rsidRPr="009266CE">
        <w:rPr>
          <w:rFonts w:eastAsia="TimesNewRoman"/>
          <w:sz w:val="24"/>
          <w:szCs w:val="24"/>
        </w:rPr>
        <w:t xml:space="preserve">ę </w:t>
      </w:r>
      <w:r w:rsidRPr="009266CE">
        <w:rPr>
          <w:sz w:val="24"/>
          <w:szCs w:val="24"/>
        </w:rPr>
        <w:t>ubezpieczeniow</w:t>
      </w:r>
      <w:r w:rsidRPr="009266CE">
        <w:rPr>
          <w:rFonts w:eastAsia="TimesNewRoman"/>
          <w:sz w:val="24"/>
          <w:szCs w:val="24"/>
        </w:rPr>
        <w:t>ą</w:t>
      </w:r>
      <w:r w:rsidRPr="009266CE">
        <w:rPr>
          <w:sz w:val="24"/>
          <w:szCs w:val="24"/>
        </w:rPr>
        <w:t>. Niedostarczenie wa</w:t>
      </w:r>
      <w:r w:rsidRPr="009266CE">
        <w:rPr>
          <w:rFonts w:eastAsia="TimesNewRoman"/>
          <w:sz w:val="24"/>
          <w:szCs w:val="24"/>
        </w:rPr>
        <w:t>ż</w:t>
      </w:r>
      <w:r w:rsidRPr="009266CE">
        <w:rPr>
          <w:sz w:val="24"/>
          <w:szCs w:val="24"/>
        </w:rPr>
        <w:t>nej polisy ubezpi</w:t>
      </w:r>
      <w:r w:rsidR="002707D2" w:rsidRPr="009266CE">
        <w:rPr>
          <w:sz w:val="24"/>
          <w:szCs w:val="24"/>
        </w:rPr>
        <w:t xml:space="preserve">eczeniowej w terminie obowiązywania poprzedniej polisy (zachowanie ciągłości ubezpieczenia) </w:t>
      </w:r>
      <w:r w:rsidRPr="009266CE">
        <w:rPr>
          <w:sz w:val="24"/>
          <w:szCs w:val="24"/>
        </w:rPr>
        <w:t>spowoduje rozwi</w:t>
      </w:r>
      <w:r w:rsidRPr="009266CE">
        <w:rPr>
          <w:rFonts w:eastAsia="TimesNewRoman"/>
          <w:sz w:val="24"/>
          <w:szCs w:val="24"/>
        </w:rPr>
        <w:t>ą</w:t>
      </w:r>
      <w:r w:rsidRPr="009266CE">
        <w:rPr>
          <w:sz w:val="24"/>
          <w:szCs w:val="24"/>
        </w:rPr>
        <w:t>zanie niniejszej umowy przez Udzielaj</w:t>
      </w:r>
      <w:r w:rsidRPr="009266CE">
        <w:rPr>
          <w:rFonts w:eastAsia="TimesNewRoman"/>
          <w:sz w:val="24"/>
          <w:szCs w:val="24"/>
        </w:rPr>
        <w:t>ą</w:t>
      </w:r>
      <w:r w:rsidRPr="009266CE">
        <w:rPr>
          <w:sz w:val="24"/>
          <w:szCs w:val="24"/>
        </w:rPr>
        <w:t>cego Zamówienia bez zachowania okresu wypowiedzenia.</w:t>
      </w:r>
    </w:p>
    <w:p w:rsidR="009250CB" w:rsidRDefault="009250CB" w:rsidP="009250CB">
      <w:pPr>
        <w:ind w:left="142" w:hanging="284"/>
        <w:jc w:val="both"/>
        <w:rPr>
          <w:sz w:val="24"/>
          <w:szCs w:val="24"/>
        </w:rPr>
      </w:pPr>
      <w:r w:rsidRPr="009266CE">
        <w:rPr>
          <w:sz w:val="24"/>
          <w:szCs w:val="24"/>
        </w:rPr>
        <w:lastRenderedPageBreak/>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center"/>
        <w:rPr>
          <w:sz w:val="24"/>
        </w:rPr>
      </w:pPr>
    </w:p>
    <w:p w:rsidR="009250CB" w:rsidRDefault="009250CB" w:rsidP="009250CB">
      <w:pPr>
        <w:jc w:val="center"/>
        <w:rPr>
          <w:sz w:val="24"/>
          <w:szCs w:val="24"/>
        </w:rPr>
      </w:pPr>
      <w:r>
        <w:rPr>
          <w:sz w:val="24"/>
        </w:rPr>
        <w:t>§ 10</w:t>
      </w:r>
    </w:p>
    <w:p w:rsidR="009250CB" w:rsidRDefault="009250CB"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160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FF4401" w:rsidRDefault="00FF4401" w:rsidP="00FF4401">
      <w:pPr>
        <w:pStyle w:val="Akapitzlist"/>
        <w:suppressAutoHyphens w:val="0"/>
        <w:spacing w:after="200"/>
        <w:ind w:left="360"/>
        <w:rPr>
          <w:sz w:val="24"/>
          <w:szCs w:val="24"/>
        </w:rPr>
      </w:pP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FF4401" w:rsidRDefault="00FF4401" w:rsidP="00FF4401">
      <w:pPr>
        <w:pStyle w:val="Normalny1"/>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jc w:val="both"/>
        <w:rPr>
          <w:sz w:val="24"/>
        </w:rPr>
      </w:pP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p>
    <w:p w:rsidR="009250CB" w:rsidRDefault="009250CB" w:rsidP="009250CB">
      <w:pPr>
        <w:pStyle w:val="Tekstpodstawowy"/>
        <w:jc w:val="center"/>
      </w:pPr>
      <w:r>
        <w:t>§ 13</w:t>
      </w:r>
    </w:p>
    <w:p w:rsidR="009250CB" w:rsidRDefault="009250CB" w:rsidP="009250CB">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pPr>
      <w:r>
        <w:rPr>
          <w:sz w:val="24"/>
        </w:rPr>
        <w:t>§ 14</w:t>
      </w:r>
    </w:p>
    <w:p w:rsidR="009250CB" w:rsidRDefault="009250CB" w:rsidP="009250CB">
      <w:pPr>
        <w:pStyle w:val="Tekstpodstawowy"/>
      </w:pPr>
      <w:r>
        <w:t>Przyjmujący zamówienie nie może wykorzystywać środków zapewnionych przez Udzielającego zamówienie na podstawie niniejszej umowy w innym celu niż realizacja przedmiotu niniejszej umowy</w:t>
      </w:r>
    </w:p>
    <w:p w:rsidR="009250CB" w:rsidRDefault="009250CB" w:rsidP="009250CB">
      <w:pPr>
        <w:jc w:val="center"/>
        <w:rPr>
          <w:sz w:val="24"/>
        </w:rPr>
      </w:pP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9250CB" w:rsidRDefault="009250CB" w:rsidP="009250CB">
      <w:pPr>
        <w:numPr>
          <w:ilvl w:val="0"/>
          <w:numId w:val="11"/>
        </w:numPr>
        <w:jc w:val="both"/>
        <w:rPr>
          <w:sz w:val="24"/>
        </w:rPr>
      </w:pPr>
      <w:r>
        <w:rPr>
          <w:sz w:val="24"/>
        </w:rPr>
        <w:t>przestrzegać przepisów BHP i ochrony  ppoż. na terenie zakładu Udzielającego zamówienie.</w:t>
      </w:r>
    </w:p>
    <w:p w:rsidR="009250CB" w:rsidRDefault="009250CB" w:rsidP="009250CB">
      <w:pPr>
        <w:tabs>
          <w:tab w:val="left" w:pos="4134"/>
          <w:tab w:val="center" w:pos="4781"/>
        </w:tabs>
        <w:rPr>
          <w:sz w:val="24"/>
        </w:rPr>
      </w:pPr>
      <w:r>
        <w:rPr>
          <w:sz w:val="24"/>
        </w:rPr>
        <w:tab/>
      </w:r>
      <w:r>
        <w:rPr>
          <w:sz w:val="24"/>
        </w:rPr>
        <w:tab/>
      </w:r>
    </w:p>
    <w:p w:rsidR="00FF4401" w:rsidRDefault="00FF4401" w:rsidP="009250CB">
      <w:pPr>
        <w:tabs>
          <w:tab w:val="left" w:pos="4134"/>
          <w:tab w:val="center" w:pos="4781"/>
        </w:tabs>
        <w:rPr>
          <w:sz w:val="24"/>
        </w:rPr>
      </w:pPr>
    </w:p>
    <w:p w:rsidR="00FF4401" w:rsidRDefault="00FF4401" w:rsidP="009250CB">
      <w:pPr>
        <w:tabs>
          <w:tab w:val="left" w:pos="4134"/>
          <w:tab w:val="center" w:pos="4781"/>
        </w:tabs>
        <w:rPr>
          <w:sz w:val="24"/>
        </w:rPr>
      </w:pPr>
    </w:p>
    <w:p w:rsidR="009250CB" w:rsidRDefault="009250CB" w:rsidP="009250CB">
      <w:pPr>
        <w:tabs>
          <w:tab w:val="left" w:pos="4134"/>
          <w:tab w:val="center" w:pos="4781"/>
        </w:tabs>
        <w:jc w:val="center"/>
        <w:rPr>
          <w:sz w:val="24"/>
        </w:rPr>
      </w:pPr>
      <w:r>
        <w:rPr>
          <w:sz w:val="24"/>
        </w:rPr>
        <w:lastRenderedPageBreak/>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9250CB" w:rsidRDefault="009250CB" w:rsidP="00FF4401">
      <w:pPr>
        <w:rPr>
          <w:sz w:val="24"/>
        </w:rPr>
      </w:pPr>
    </w:p>
    <w:p w:rsidR="009250CB" w:rsidRDefault="009250CB" w:rsidP="009250CB">
      <w:pPr>
        <w:jc w:val="center"/>
      </w:pPr>
      <w:r>
        <w:rPr>
          <w:sz w:val="24"/>
        </w:rPr>
        <w:t>§ 17</w:t>
      </w:r>
    </w:p>
    <w:p w:rsidR="009266CE" w:rsidRPr="009266CE" w:rsidRDefault="009266CE" w:rsidP="009266CE">
      <w:pPr>
        <w:widowControl w:val="0"/>
        <w:ind w:left="426" w:hanging="426"/>
        <w:textAlignment w:val="baseline"/>
        <w:rPr>
          <w:rFonts w:eastAsia="SimSun" w:cs="Mangal"/>
          <w:sz w:val="24"/>
          <w:szCs w:val="24"/>
          <w:lang w:bidi="hi-IN"/>
        </w:rPr>
      </w:pPr>
      <w:r>
        <w:rPr>
          <w:rFonts w:eastAsia="SimSun" w:cs="Mangal"/>
          <w:sz w:val="24"/>
          <w:szCs w:val="24"/>
          <w:lang w:bidi="hi-IN"/>
        </w:rPr>
        <w:t xml:space="preserve">1. </w:t>
      </w:r>
      <w:r w:rsidRPr="009266CE">
        <w:rPr>
          <w:rFonts w:eastAsia="SimSun" w:cs="Mangal"/>
          <w:sz w:val="24"/>
          <w:szCs w:val="24"/>
          <w:lang w:bidi="hi-IN"/>
        </w:rPr>
        <w:t>W celu prawidłowej realizacji przedmiotu umowy Udzielający  zamówienie odda do dyspozycji Przyjmującego zamówienie, na okres trwania umowy:</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wszelkie środki będące w posiadaniu Udzielającego zamówienie, odpowiednie do rodzaju i zakresu udzielanych świadczeń zdrowotnych, określonych umową,</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 xml:space="preserve">wszelką aparaturę  i sprzęt  medyczny niezbędny  do wykonywania czynności określonych w </w:t>
      </w:r>
      <w:r w:rsidRPr="009266CE">
        <w:rPr>
          <w:rFonts w:eastAsia="SimSun"/>
          <w:sz w:val="24"/>
          <w:szCs w:val="24"/>
          <w:lang w:bidi="hi-IN"/>
        </w:rPr>
        <w:t>§</w:t>
      </w:r>
      <w:r w:rsidRPr="009266CE">
        <w:rPr>
          <w:rFonts w:eastAsia="SimSun" w:cs="Mangal"/>
          <w:sz w:val="24"/>
          <w:szCs w:val="24"/>
          <w:lang w:bidi="hi-IN"/>
        </w:rPr>
        <w:t xml:space="preserve"> 1 umowy,</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konieczne produkty lecznicze, wyroby medyczne  oraz sprzęt jednorazowego użytku niezbędny do wykonania zamówienia</w:t>
      </w:r>
    </w:p>
    <w:p w:rsidR="009266CE" w:rsidRPr="009266CE" w:rsidRDefault="009266CE" w:rsidP="009266CE">
      <w:pPr>
        <w:widowControl w:val="0"/>
        <w:numPr>
          <w:ilvl w:val="0"/>
          <w:numId w:val="10"/>
        </w:numPr>
        <w:textAlignment w:val="baseline"/>
        <w:rPr>
          <w:rFonts w:eastAsia="SimSun" w:cs="Mangal"/>
          <w:sz w:val="24"/>
          <w:szCs w:val="24"/>
          <w:lang w:bidi="hi-IN"/>
        </w:rPr>
      </w:pPr>
      <w:r w:rsidRPr="009266CE">
        <w:rPr>
          <w:rFonts w:eastAsia="SimSun" w:cs="Mangal"/>
          <w:sz w:val="24"/>
          <w:szCs w:val="24"/>
          <w:lang w:bidi="hi-IN"/>
        </w:rPr>
        <w:t xml:space="preserve">Przyjmujący zamówienie przystąpi do realizacji niniejszej umowy po przyjęciu sprzętu opisanego w </w:t>
      </w:r>
      <w:r w:rsidRPr="009266CE">
        <w:rPr>
          <w:rFonts w:eastAsia="SimSun"/>
          <w:sz w:val="24"/>
          <w:szCs w:val="24"/>
          <w:lang w:bidi="hi-IN"/>
        </w:rPr>
        <w:t>§ 17 ust. 1 oraz podpisaniu protokołu zdawczo – odbiorczego.</w:t>
      </w:r>
    </w:p>
    <w:p w:rsidR="009266CE" w:rsidRPr="009266CE" w:rsidRDefault="009266CE" w:rsidP="009266CE">
      <w:pPr>
        <w:widowControl w:val="0"/>
        <w:numPr>
          <w:ilvl w:val="0"/>
          <w:numId w:val="10"/>
        </w:numPr>
        <w:textAlignment w:val="baseline"/>
        <w:rPr>
          <w:rFonts w:eastAsia="SimSun" w:cs="Mangal"/>
          <w:sz w:val="24"/>
          <w:szCs w:val="24"/>
          <w:lang w:bidi="hi-IN"/>
        </w:rPr>
      </w:pPr>
      <w:r w:rsidRPr="009266CE">
        <w:rPr>
          <w:rFonts w:eastAsia="SimSun" w:cs="Mangal"/>
          <w:sz w:val="24"/>
          <w:szCs w:val="24"/>
          <w:lang w:bidi="hi-IN"/>
        </w:rPr>
        <w:t>Przyjmujący zamówienie zobowiązany jest co najmniej jeden w kwartale przeprowadzić sprawdzenie stanu ilościowego powierzonego mienia i przedłożyć Udzielającemu zamówienie oświadczenie o jego wykonaniu.</w:t>
      </w:r>
    </w:p>
    <w:p w:rsidR="009266CE" w:rsidRPr="009266CE" w:rsidRDefault="009266CE" w:rsidP="009266CE">
      <w:pPr>
        <w:widowControl w:val="0"/>
        <w:numPr>
          <w:ilvl w:val="0"/>
          <w:numId w:val="10"/>
        </w:numPr>
        <w:textAlignment w:val="baseline"/>
        <w:rPr>
          <w:rFonts w:eastAsia="SimSun" w:cs="Mangal"/>
          <w:sz w:val="24"/>
          <w:szCs w:val="24"/>
          <w:lang w:bidi="hi-IN"/>
        </w:rPr>
      </w:pPr>
      <w:r w:rsidRPr="009266CE">
        <w:rPr>
          <w:rFonts w:eastAsia="SimSun" w:cs="Mangal"/>
          <w:sz w:val="24"/>
          <w:szCs w:val="24"/>
          <w:lang w:bidi="hi-IN"/>
        </w:rPr>
        <w:t>Przyjmujący zamówienie przyjmuje pełną odpowiedzialność materialną za mienie Udzielający zamówienie  powierzone mu protokołami zdawczo – odbiorczymi w czasie trwania umowy.</w:t>
      </w:r>
    </w:p>
    <w:p w:rsidR="009266CE" w:rsidRPr="009266CE" w:rsidRDefault="009266CE" w:rsidP="009266CE">
      <w:pPr>
        <w:widowControl w:val="0"/>
        <w:numPr>
          <w:ilvl w:val="0"/>
          <w:numId w:val="10"/>
        </w:numPr>
        <w:textAlignment w:val="baseline"/>
        <w:rPr>
          <w:rFonts w:eastAsia="SimSun" w:cs="Mangal"/>
          <w:sz w:val="24"/>
          <w:szCs w:val="24"/>
          <w:lang w:bidi="hi-IN"/>
        </w:rPr>
      </w:pPr>
      <w:r w:rsidRPr="009266CE">
        <w:rPr>
          <w:rFonts w:eastAsia="SimSun" w:cs="Mangal"/>
          <w:sz w:val="24"/>
          <w:szCs w:val="24"/>
          <w:lang w:bidi="hi-IN"/>
        </w:rPr>
        <w:t>Protokół zdawczo – odbiorczy stanowi załącznik nr 1 do niniejszej umowy.</w:t>
      </w:r>
    </w:p>
    <w:p w:rsidR="009250CB" w:rsidRDefault="009250CB" w:rsidP="009266CE">
      <w:pPr>
        <w:pStyle w:val="Standard"/>
        <w:ind w:left="720"/>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indywidualnej prakt</w:t>
      </w:r>
      <w:r w:rsidR="000E7A2A">
        <w: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Default="009250CB" w:rsidP="009250CB">
      <w:pPr>
        <w:jc w:val="center"/>
        <w:rPr>
          <w:sz w:val="24"/>
        </w:rPr>
      </w:pPr>
    </w:p>
    <w:p w:rsidR="009250CB" w:rsidRDefault="009250CB" w:rsidP="009250CB">
      <w:pPr>
        <w:jc w:val="center"/>
        <w:rPr>
          <w:sz w:val="24"/>
        </w:rPr>
      </w:pPr>
      <w:r>
        <w:rPr>
          <w:sz w:val="24"/>
        </w:rPr>
        <w:t>§ 19</w:t>
      </w:r>
    </w:p>
    <w:p w:rsidR="009250CB" w:rsidRPr="00544D95" w:rsidRDefault="009250CB" w:rsidP="009250CB">
      <w:pPr>
        <w:numPr>
          <w:ilvl w:val="0"/>
          <w:numId w:val="15"/>
        </w:numPr>
        <w:tabs>
          <w:tab w:val="left" w:pos="397"/>
          <w:tab w:val="left" w:pos="3899"/>
          <w:tab w:val="center" w:pos="4781"/>
        </w:tabs>
        <w:rPr>
          <w:sz w:val="24"/>
        </w:rPr>
      </w:pPr>
      <w:r>
        <w:rPr>
          <w:sz w:val="24"/>
        </w:rPr>
        <w:t>Za realizację przedmiotu umowy Przyjmującemu Zamówienie przysługuje wynagrodzenie:</w:t>
      </w:r>
    </w:p>
    <w:p w:rsidR="00C12803" w:rsidRPr="00E04A3C" w:rsidRDefault="00C12803" w:rsidP="00C12803">
      <w:pPr>
        <w:pStyle w:val="Akapitzlist"/>
        <w:numPr>
          <w:ilvl w:val="0"/>
          <w:numId w:val="26"/>
        </w:numPr>
        <w:shd w:val="clear" w:color="auto" w:fill="FFFFFF"/>
        <w:ind w:left="1276"/>
        <w:jc w:val="both"/>
        <w:rPr>
          <w:b/>
          <w:sz w:val="24"/>
        </w:rPr>
      </w:pPr>
      <w:r>
        <w:rPr>
          <w:b/>
          <w:sz w:val="24"/>
        </w:rPr>
        <w:t>95</w:t>
      </w:r>
      <w:r w:rsidRPr="00C12803">
        <w:rPr>
          <w:b/>
          <w:sz w:val="24"/>
        </w:rPr>
        <w:t xml:space="preserve">,00 zł brutto za 1 godzinę </w:t>
      </w:r>
      <w:r w:rsidRPr="00C12803">
        <w:rPr>
          <w:sz w:val="24"/>
        </w:rPr>
        <w:t xml:space="preserve">(słownie: </w:t>
      </w:r>
      <w:r w:rsidR="00E04A3C">
        <w:rPr>
          <w:sz w:val="24"/>
        </w:rPr>
        <w:t>dziewięćdziesiąt pięć złotych brutto);</w:t>
      </w:r>
    </w:p>
    <w:p w:rsidR="009250CB" w:rsidRPr="00E04A3C" w:rsidRDefault="00E04A3C" w:rsidP="00E04A3C">
      <w:pPr>
        <w:pStyle w:val="Akapitzlist"/>
        <w:numPr>
          <w:ilvl w:val="0"/>
          <w:numId w:val="26"/>
        </w:numPr>
        <w:shd w:val="clear" w:color="auto" w:fill="FFFFFF"/>
        <w:ind w:left="1276"/>
        <w:jc w:val="both"/>
        <w:rPr>
          <w:b/>
          <w:sz w:val="24"/>
        </w:rPr>
      </w:pPr>
      <w:r>
        <w:rPr>
          <w:b/>
          <w:sz w:val="24"/>
        </w:rPr>
        <w:t>20</w:t>
      </w:r>
      <w:r w:rsidR="00C12803" w:rsidRPr="00E04A3C">
        <w:rPr>
          <w:b/>
          <w:sz w:val="24"/>
        </w:rPr>
        <w:t xml:space="preserve">,00 zł brutto za 1 godzinę dyżuru pod telefonem </w:t>
      </w:r>
      <w:r w:rsidR="00C12803" w:rsidRPr="00E04A3C">
        <w:rPr>
          <w:sz w:val="24"/>
        </w:rPr>
        <w:t xml:space="preserve">(słownie: </w:t>
      </w:r>
      <w:r>
        <w:rPr>
          <w:sz w:val="24"/>
        </w:rPr>
        <w:t>dwadzieścia</w:t>
      </w:r>
      <w:r w:rsidR="00C12803" w:rsidRPr="00E04A3C">
        <w:rPr>
          <w:sz w:val="24"/>
        </w:rPr>
        <w:t xml:space="preserve"> złotych brutto</w:t>
      </w:r>
      <w:r>
        <w:rPr>
          <w:sz w:val="24"/>
        </w:rPr>
        <w:t>.)</w:t>
      </w:r>
    </w:p>
    <w:p w:rsidR="00E04A3C" w:rsidRDefault="00E04A3C" w:rsidP="009250CB">
      <w:pPr>
        <w:numPr>
          <w:ilvl w:val="0"/>
          <w:numId w:val="15"/>
        </w:numPr>
        <w:jc w:val="both"/>
        <w:rPr>
          <w:sz w:val="24"/>
        </w:rPr>
      </w:pPr>
      <w:r>
        <w:rPr>
          <w:rFonts w:eastAsia="ヒラギノ角ゴ Pro W3"/>
          <w:color w:val="000000"/>
          <w:sz w:val="24"/>
        </w:rPr>
        <w:t xml:space="preserve">Wynagrodzenie za czynności określone w § 1 ust. 3h  Udzielający zamówienia </w:t>
      </w:r>
      <w:r>
        <w:rPr>
          <w:sz w:val="24"/>
        </w:rPr>
        <w:t xml:space="preserve">wypłaci zgodnie z algorytmem aktualnie zatwierdzonym przez Komendanta 4.WSzKzP SPZOZ, po przedłożeniu faktury wraz z rozliczeniem przeszczepów zatwierdzonej przez </w:t>
      </w:r>
      <w:r>
        <w:rPr>
          <w:rFonts w:eastAsia="ヒラギノ角ゴ Pro W3"/>
          <w:color w:val="000000"/>
          <w:sz w:val="24"/>
        </w:rPr>
        <w:t>Kierownika Kliniki Chirurgicznej</w:t>
      </w:r>
    </w:p>
    <w:p w:rsidR="009250CB" w:rsidRDefault="009250CB" w:rsidP="009250CB">
      <w:pPr>
        <w:numPr>
          <w:ilvl w:val="0"/>
          <w:numId w:val="15"/>
        </w:numPr>
        <w:jc w:val="both"/>
        <w:rPr>
          <w:sz w:val="24"/>
        </w:rPr>
      </w:pPr>
      <w:r w:rsidRPr="00B975D9">
        <w:rPr>
          <w:sz w:val="24"/>
        </w:rPr>
        <w:t>Wynagrodze</w:t>
      </w:r>
      <w:r>
        <w:rPr>
          <w:sz w:val="24"/>
        </w:rPr>
        <w:t xml:space="preserve">nie, o którym mowa w ust. 1 </w:t>
      </w:r>
      <w:r w:rsidRPr="00B975D9">
        <w:rPr>
          <w:sz w:val="24"/>
        </w:rPr>
        <w:t>wyczerpuje całość zobowiązań finansowych Udzielającego zamówienie względem Przyjmującego zamówienie.</w:t>
      </w:r>
    </w:p>
    <w:p w:rsidR="009250CB" w:rsidRPr="00825D7A" w:rsidRDefault="009250CB" w:rsidP="009250CB">
      <w:pPr>
        <w:numPr>
          <w:ilvl w:val="0"/>
          <w:numId w:val="15"/>
        </w:numPr>
        <w:tabs>
          <w:tab w:val="left" w:pos="397"/>
          <w:tab w:val="left" w:pos="3899"/>
          <w:tab w:val="center" w:pos="4781"/>
        </w:tabs>
        <w:rPr>
          <w:b/>
          <w:bCs/>
          <w:sz w:val="24"/>
        </w:rPr>
      </w:pPr>
      <w:r w:rsidRPr="00825D7A">
        <w:rPr>
          <w:sz w:val="24"/>
        </w:rPr>
        <w:t xml:space="preserve">Wynagrodzenie za ostatni miesiąc niniejszej umowy zostanie wypłacone po rozliczeniu </w:t>
      </w:r>
    </w:p>
    <w:p w:rsidR="009250CB" w:rsidRPr="00FF4401" w:rsidRDefault="009250CB" w:rsidP="00FF4401">
      <w:pPr>
        <w:tabs>
          <w:tab w:val="left" w:pos="3899"/>
          <w:tab w:val="center" w:pos="4781"/>
        </w:tabs>
        <w:ind w:left="397"/>
        <w:rPr>
          <w:b/>
          <w:bCs/>
          <w:sz w:val="24"/>
        </w:rPr>
      </w:pPr>
      <w:r w:rsidRPr="00825D7A">
        <w:rPr>
          <w:sz w:val="24"/>
        </w:rPr>
        <w:t xml:space="preserve">z Udzielającym Zamówienie opisanym w § 36. </w:t>
      </w:r>
    </w:p>
    <w:p w:rsidR="009250CB" w:rsidRDefault="009250CB" w:rsidP="009250CB">
      <w:pPr>
        <w:tabs>
          <w:tab w:val="left" w:pos="3899"/>
          <w:tab w:val="center" w:pos="4781"/>
        </w:tabs>
        <w:jc w:val="center"/>
        <w:rPr>
          <w:sz w:val="24"/>
        </w:rPr>
      </w:pPr>
      <w:r>
        <w:rPr>
          <w:sz w:val="24"/>
        </w:rPr>
        <w:lastRenderedPageBreak/>
        <w:t>§ 20</w:t>
      </w:r>
    </w:p>
    <w:p w:rsidR="00FF4401" w:rsidRDefault="00FF4401" w:rsidP="009250CB">
      <w:pPr>
        <w:tabs>
          <w:tab w:val="left" w:pos="3899"/>
          <w:tab w:val="center" w:pos="4781"/>
        </w:tabs>
        <w:jc w:val="center"/>
        <w:rPr>
          <w:sz w:val="24"/>
        </w:rPr>
      </w:pP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Pr="00593BF6">
        <w:rPr>
          <w:b/>
          <w:sz w:val="24"/>
        </w:rPr>
        <w:t xml:space="preserve">faktury </w:t>
      </w:r>
      <w:r>
        <w:rPr>
          <w:b/>
          <w:sz w:val="24"/>
        </w:rPr>
        <w:t>wraz z wydrukiem z modułu grafiki</w:t>
      </w:r>
      <w:r w:rsidRPr="00593BF6">
        <w:rPr>
          <w:b/>
          <w:sz w:val="24"/>
        </w:rPr>
        <w:t>.</w:t>
      </w:r>
    </w:p>
    <w:p w:rsidR="009250CB" w:rsidRPr="00593BF6" w:rsidRDefault="009250CB" w:rsidP="009250CB">
      <w:pPr>
        <w:numPr>
          <w:ilvl w:val="0"/>
          <w:numId w:val="16"/>
        </w:numPr>
        <w:tabs>
          <w:tab w:val="left" w:pos="360"/>
        </w:tabs>
        <w:jc w:val="both"/>
        <w:rPr>
          <w:sz w:val="24"/>
        </w:rPr>
      </w:pPr>
      <w:r w:rsidRPr="00593BF6">
        <w:rPr>
          <w:sz w:val="24"/>
        </w:rPr>
        <w:t xml:space="preserve">Wystawione przez Przyjmującego zamówienie faktury i </w:t>
      </w:r>
      <w:r>
        <w:rPr>
          <w:sz w:val="24"/>
        </w:rPr>
        <w:t>wydruki z modułu grafiki</w:t>
      </w:r>
      <w:r w:rsidRPr="00593BF6">
        <w:rPr>
          <w:sz w:val="24"/>
        </w:rPr>
        <w:t xml:space="preserve"> winny uzyskać zatwierdzenie pod  względem merytorycznym ( w zakresie realizacji przedmiotu umowy) przez </w:t>
      </w:r>
      <w:r w:rsidR="009266CE">
        <w:rPr>
          <w:sz w:val="24"/>
        </w:rPr>
        <w:t xml:space="preserve">Kierownika Kliniki </w:t>
      </w:r>
      <w:r w:rsidR="00E04A3C">
        <w:rPr>
          <w:sz w:val="24"/>
        </w:rPr>
        <w:t>Chirurgicznej</w:t>
      </w:r>
      <w:r w:rsidR="009266CE">
        <w:rPr>
          <w:sz w:val="24"/>
        </w:rPr>
        <w:t>.</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color w:val="000000"/>
          <w:sz w:val="24"/>
        </w:rPr>
      </w:pPr>
      <w:r w:rsidRPr="00593BF6">
        <w:rPr>
          <w:color w:val="000000"/>
          <w:sz w:val="24"/>
        </w:rPr>
        <w:t>Weryfikacja świadczeń nie uznanych przez Narodowy Fundusz Zdrowia, Ministerstwo Zdrowia  z przyczyn leżących po stronie Przyjmującego zamówienie stanowić będzie podstawę do obciążenia Przyjmującego zamówienie karą umowną w wysokości równowartości poniesionej straty</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9250CB" w:rsidRDefault="009250CB" w:rsidP="009250CB">
      <w:pPr>
        <w:jc w:val="center"/>
        <w:rPr>
          <w:sz w:val="24"/>
        </w:rPr>
      </w:pPr>
    </w:p>
    <w:p w:rsidR="009250CB" w:rsidRDefault="009250CB" w:rsidP="009250CB">
      <w:pPr>
        <w:jc w:val="center"/>
        <w:rPr>
          <w:sz w:val="24"/>
        </w:rPr>
      </w:pPr>
      <w:r>
        <w:rPr>
          <w:sz w:val="24"/>
        </w:rPr>
        <w:t>§ 21</w:t>
      </w:r>
    </w:p>
    <w:p w:rsidR="00FF4401" w:rsidRDefault="00FF4401" w:rsidP="009250CB">
      <w:pPr>
        <w:jc w:val="center"/>
        <w:rPr>
          <w:sz w:val="24"/>
        </w:rPr>
      </w:pPr>
    </w:p>
    <w:p w:rsidR="009250CB" w:rsidRDefault="009250CB" w:rsidP="009250CB">
      <w:pPr>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9250CB" w:rsidRDefault="009250CB" w:rsidP="009250CB">
      <w:pPr>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9250CB" w:rsidRDefault="009250CB" w:rsidP="009250CB">
      <w:pPr>
        <w:jc w:val="center"/>
        <w:rPr>
          <w:sz w:val="24"/>
        </w:rPr>
      </w:pPr>
      <w:r>
        <w:rPr>
          <w:sz w:val="24"/>
        </w:rPr>
        <w:t>§ 22</w:t>
      </w:r>
    </w:p>
    <w:p w:rsidR="00FF4401" w:rsidRDefault="00FF4401" w:rsidP="009250CB">
      <w:pPr>
        <w:jc w:val="center"/>
        <w:rPr>
          <w:sz w:val="24"/>
        </w:rPr>
      </w:pPr>
    </w:p>
    <w:p w:rsidR="009250CB" w:rsidRDefault="009250CB" w:rsidP="009250CB">
      <w:pPr>
        <w:jc w:val="both"/>
        <w:rPr>
          <w:sz w:val="24"/>
        </w:rPr>
      </w:pPr>
      <w:r>
        <w:rPr>
          <w:sz w:val="24"/>
        </w:rPr>
        <w:t>Przyjmujący zamówienie we własnym zakresie i na własny koszt zabezpieczy:</w:t>
      </w:r>
    </w:p>
    <w:p w:rsidR="009250CB" w:rsidRDefault="009250CB" w:rsidP="009250CB">
      <w:pPr>
        <w:numPr>
          <w:ilvl w:val="0"/>
          <w:numId w:val="17"/>
        </w:numPr>
        <w:jc w:val="both"/>
        <w:rPr>
          <w:sz w:val="24"/>
        </w:rPr>
      </w:pPr>
      <w:r>
        <w:rPr>
          <w:sz w:val="24"/>
        </w:rPr>
        <w:t xml:space="preserve">odzież roboczą zgodnie z wymogami </w:t>
      </w:r>
    </w:p>
    <w:p w:rsidR="009250CB" w:rsidRDefault="009250CB" w:rsidP="009250CB">
      <w:pPr>
        <w:numPr>
          <w:ilvl w:val="0"/>
          <w:numId w:val="17"/>
        </w:numPr>
        <w:jc w:val="both"/>
        <w:rPr>
          <w:sz w:val="24"/>
        </w:rPr>
      </w:pPr>
      <w:r>
        <w:rPr>
          <w:sz w:val="24"/>
        </w:rPr>
        <w:t>posiadanie aktualnych szkoleń z zakresu BHP,</w:t>
      </w:r>
    </w:p>
    <w:p w:rsidR="009250CB" w:rsidRDefault="009250CB" w:rsidP="009250CB">
      <w:pPr>
        <w:numPr>
          <w:ilvl w:val="0"/>
          <w:numId w:val="17"/>
        </w:numPr>
        <w:jc w:val="both"/>
        <w:rPr>
          <w:sz w:val="24"/>
        </w:rPr>
      </w:pPr>
      <w:r>
        <w:rPr>
          <w:sz w:val="24"/>
        </w:rPr>
        <w:t>posiadanie aktualnych badań profilaktycznych,</w:t>
      </w:r>
    </w:p>
    <w:p w:rsidR="009250CB" w:rsidRDefault="009250CB" w:rsidP="009250CB">
      <w:pPr>
        <w:numPr>
          <w:ilvl w:val="0"/>
          <w:numId w:val="17"/>
        </w:numPr>
        <w:jc w:val="both"/>
        <w:rPr>
          <w:sz w:val="24"/>
        </w:rPr>
      </w:pPr>
      <w:r>
        <w:rPr>
          <w:sz w:val="24"/>
        </w:rPr>
        <w:t>ubezpieczenie od następstw nieszczęśliwych wypadków NW.</w:t>
      </w:r>
    </w:p>
    <w:p w:rsidR="009250CB" w:rsidRDefault="009250CB" w:rsidP="009250CB">
      <w:pPr>
        <w:rPr>
          <w:sz w:val="24"/>
        </w:rPr>
      </w:pPr>
    </w:p>
    <w:p w:rsidR="009250CB" w:rsidRDefault="009250CB" w:rsidP="009250CB">
      <w:pPr>
        <w:jc w:val="center"/>
        <w:rPr>
          <w:sz w:val="24"/>
        </w:rPr>
      </w:pPr>
      <w:r>
        <w:rPr>
          <w:sz w:val="24"/>
        </w:rPr>
        <w:t>§ 23</w:t>
      </w:r>
    </w:p>
    <w:p w:rsidR="00FF4401" w:rsidRDefault="00FF4401" w:rsidP="009250CB">
      <w:pPr>
        <w:jc w:val="center"/>
        <w:rPr>
          <w:sz w:val="24"/>
        </w:rPr>
      </w:pP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lastRenderedPageBreak/>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5015A2" w:rsidRDefault="005015A2" w:rsidP="009250CB">
      <w:pPr>
        <w:jc w:val="center"/>
        <w:rPr>
          <w:sz w:val="24"/>
        </w:rPr>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66CE" w:rsidRDefault="009266CE"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4271D5" w:rsidRDefault="004271D5"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9266CE">
      <w:pPr>
        <w:pStyle w:val="Tekstpodstawowy"/>
        <w:numPr>
          <w:ilvl w:val="0"/>
          <w:numId w:val="20"/>
        </w:numPr>
        <w:ind w:left="709" w:hanging="283"/>
        <w:rPr>
          <w:color w:val="000000"/>
          <w:szCs w:val="24"/>
        </w:rPr>
      </w:pPr>
      <w:r w:rsidRPr="009266CE">
        <w:rPr>
          <w:color w:val="000000"/>
          <w:szCs w:val="24"/>
        </w:rPr>
        <w:t>naruszył postanowienia niniejszej umowy.</w:t>
      </w:r>
    </w:p>
    <w:p w:rsidR="009250CB" w:rsidRPr="009266CE" w:rsidRDefault="009250CB" w:rsidP="009266CE">
      <w:pPr>
        <w:pStyle w:val="Tekstpodstawowy"/>
        <w:numPr>
          <w:ilvl w:val="0"/>
          <w:numId w:val="20"/>
        </w:numPr>
        <w:ind w:left="709" w:hanging="283"/>
        <w:rPr>
          <w:color w:val="000000"/>
          <w:szCs w:val="24"/>
        </w:rPr>
      </w:pPr>
      <w:r w:rsidRPr="009266CE">
        <w:rPr>
          <w:iCs/>
          <w:color w:val="000000"/>
          <w:szCs w:val="24"/>
        </w:rPr>
        <w:t>utracił uprawnienia do wykonywania świadczeń objętych niniejsza umową.</w:t>
      </w:r>
    </w:p>
    <w:p w:rsidR="005015A2" w:rsidRDefault="005015A2" w:rsidP="009250CB">
      <w:pPr>
        <w:jc w:val="center"/>
        <w:rPr>
          <w:sz w:val="24"/>
        </w:rPr>
      </w:pPr>
    </w:p>
    <w:p w:rsidR="009250CB" w:rsidRDefault="009250CB" w:rsidP="009250CB">
      <w:pPr>
        <w:jc w:val="center"/>
        <w:rPr>
          <w:sz w:val="24"/>
        </w:rPr>
      </w:pPr>
      <w:r>
        <w:rPr>
          <w:sz w:val="24"/>
        </w:rPr>
        <w:t>§ 28</w:t>
      </w:r>
    </w:p>
    <w:p w:rsidR="009250CB" w:rsidRDefault="009250CB" w:rsidP="009250CB">
      <w:pPr>
        <w:jc w:val="both"/>
        <w:rPr>
          <w:sz w:val="24"/>
        </w:rPr>
      </w:pPr>
      <w:r>
        <w:rPr>
          <w:sz w:val="24"/>
        </w:rPr>
        <w:t>1. Przyjmujący zamówienie zapłaci Udzielającemu zamówienie kary umowne:</w:t>
      </w:r>
    </w:p>
    <w:p w:rsidR="009250CB" w:rsidRDefault="009250CB" w:rsidP="009250CB">
      <w:pPr>
        <w:numPr>
          <w:ilvl w:val="0"/>
          <w:numId w:val="21"/>
        </w:numPr>
        <w:jc w:val="both"/>
        <w:rPr>
          <w:sz w:val="24"/>
        </w:rPr>
      </w:pPr>
      <w:r>
        <w:rPr>
          <w:sz w:val="24"/>
        </w:rPr>
        <w:t xml:space="preserve">Za odstąpienie bez zgody zamawiającego od realizacji świadczeń zdrowotnych objętych niniejsza umową w wysokości kwoty równej 15 - krotności stawki godzinowej określonej </w:t>
      </w:r>
    </w:p>
    <w:p w:rsidR="009250CB" w:rsidRDefault="009250CB" w:rsidP="009250CB">
      <w:pPr>
        <w:jc w:val="both"/>
        <w:rPr>
          <w:sz w:val="24"/>
        </w:rPr>
      </w:pPr>
      <w:r>
        <w:rPr>
          <w:sz w:val="24"/>
        </w:rPr>
        <w:t xml:space="preserve">            w § 19 pkt. 1 za każdy dzień nieobecności.</w:t>
      </w:r>
    </w:p>
    <w:p w:rsidR="009250CB" w:rsidRDefault="009250CB" w:rsidP="009250CB">
      <w:pPr>
        <w:numPr>
          <w:ilvl w:val="0"/>
          <w:numId w:val="21"/>
        </w:numPr>
        <w:jc w:val="both"/>
        <w:rPr>
          <w:sz w:val="24"/>
        </w:rPr>
      </w:pPr>
      <w:r>
        <w:rPr>
          <w:sz w:val="24"/>
        </w:rPr>
        <w:t>Za pobieranie nienależnych opłat od ubezpieczonych za świadczenia objęte przedmiotem niniejszej umowy w wysokości kwoty równej 15 - krotności stawki godzinowej określonej w § 19 pkt. 1.</w:t>
      </w:r>
    </w:p>
    <w:p w:rsidR="009250CB" w:rsidRDefault="009250CB" w:rsidP="009250CB">
      <w:pPr>
        <w:numPr>
          <w:ilvl w:val="0"/>
          <w:numId w:val="21"/>
        </w:numPr>
        <w:jc w:val="both"/>
        <w:rPr>
          <w:sz w:val="24"/>
          <w:u w:val="single"/>
        </w:rPr>
      </w:pPr>
      <w:r>
        <w:rPr>
          <w:sz w:val="24"/>
        </w:rPr>
        <w:t xml:space="preserve">Za wystawianie recept na rzecz hospitalizowanego w toku leczenia szpitalnego </w:t>
      </w:r>
      <w:r>
        <w:rPr>
          <w:sz w:val="24"/>
        </w:rPr>
        <w:br/>
        <w:t>w wysokości kwoty równej 15 - krotności stawki godzinowej określonej w § 19 pkt. 1.</w:t>
      </w:r>
    </w:p>
    <w:p w:rsidR="009250CB" w:rsidRDefault="009250CB" w:rsidP="009250CB">
      <w:pPr>
        <w:numPr>
          <w:ilvl w:val="0"/>
          <w:numId w:val="21"/>
        </w:numPr>
        <w:jc w:val="both"/>
        <w:rPr>
          <w:sz w:val="24"/>
        </w:rPr>
      </w:pPr>
      <w:r>
        <w:rPr>
          <w:sz w:val="24"/>
        </w:rPr>
        <w:t>Za uzasadnioną skargę pacjenta – w wysokości kwoty równej 10 - krotności stawki godzinowej określonej w § 19 pkt. 1.</w:t>
      </w:r>
    </w:p>
    <w:p w:rsidR="009250CB" w:rsidRDefault="009250CB" w:rsidP="009250CB">
      <w:pPr>
        <w:jc w:val="both"/>
        <w:rPr>
          <w:sz w:val="24"/>
        </w:rPr>
      </w:pPr>
      <w:r>
        <w:rPr>
          <w:sz w:val="24"/>
        </w:rPr>
        <w:t xml:space="preserve">2. Jeżeli zastrzeżone kary umowne nie pokryją rzeczywistej wysokości szkody, a także </w:t>
      </w:r>
      <w:r>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9250CB" w:rsidRDefault="009250CB" w:rsidP="009250CB">
      <w:pPr>
        <w:jc w:val="both"/>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lastRenderedPageBreak/>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9250CB" w:rsidRDefault="009250CB"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Default="009250CB" w:rsidP="009250CB">
      <w:pPr>
        <w:rPr>
          <w:color w:val="000000"/>
          <w:sz w:val="24"/>
        </w:rPr>
      </w:pPr>
    </w:p>
    <w:p w:rsidR="009250CB" w:rsidRDefault="009250CB" w:rsidP="009250CB">
      <w:pPr>
        <w:jc w:val="center"/>
        <w:rPr>
          <w:sz w:val="24"/>
          <w:szCs w:val="24"/>
        </w:rPr>
      </w:pPr>
      <w:r>
        <w:rPr>
          <w:color w:val="000000"/>
          <w:sz w:val="24"/>
        </w:rPr>
        <w:t>§ 36</w:t>
      </w:r>
    </w:p>
    <w:p w:rsidR="005015A2" w:rsidRPr="005015A2" w:rsidRDefault="009250CB" w:rsidP="005015A2">
      <w:pPr>
        <w:rPr>
          <w:sz w:val="24"/>
          <w:szCs w:val="24"/>
        </w:rPr>
      </w:pPr>
      <w:r>
        <w:rPr>
          <w:sz w:val="24"/>
          <w:szCs w:val="24"/>
        </w:rPr>
        <w:t xml:space="preserve">1. </w:t>
      </w:r>
      <w:r w:rsidR="005015A2" w:rsidRPr="005015A2">
        <w:rPr>
          <w:sz w:val="24"/>
          <w:szCs w:val="24"/>
        </w:rPr>
        <w:t>Przyjmujący Zamówienie zobowiązuje  się do rozliczenia z Udzielającym Zamówienie z powierzonego mu mienia z dniem zakończenia umowy.</w:t>
      </w:r>
    </w:p>
    <w:p w:rsidR="005015A2" w:rsidRPr="005015A2" w:rsidRDefault="005015A2" w:rsidP="005015A2">
      <w:pPr>
        <w:rPr>
          <w:sz w:val="24"/>
          <w:szCs w:val="24"/>
        </w:rPr>
      </w:pPr>
      <w:r w:rsidRPr="005015A2">
        <w:rPr>
          <w:sz w:val="24"/>
          <w:szCs w:val="24"/>
        </w:rPr>
        <w:t>2. Rozliczenie o którym mowa w ust. 1 nastąpi w formie protokołu zdawczo – odbiorczego oraz  karty obiegowej.</w:t>
      </w: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E04A3C">
      <w:pPr>
        <w:rPr>
          <w:sz w:val="24"/>
        </w:rPr>
      </w:pPr>
    </w:p>
    <w:p w:rsidR="005015A2" w:rsidRPr="005015A2" w:rsidRDefault="005015A2" w:rsidP="005015A2">
      <w:pPr>
        <w:autoSpaceDE w:val="0"/>
        <w:autoSpaceDN w:val="0"/>
        <w:adjustRightInd w:val="0"/>
        <w:ind w:left="397" w:firstLine="397"/>
        <w:rPr>
          <w:b/>
          <w:bCs/>
          <w:sz w:val="22"/>
          <w:szCs w:val="22"/>
          <w:lang w:eastAsia="pl-PL"/>
        </w:rPr>
      </w:pPr>
      <w:r w:rsidRPr="005015A2">
        <w:rPr>
          <w:b/>
          <w:bCs/>
        </w:rPr>
        <w:t>Zatwierdzam</w:t>
      </w:r>
      <w:r w:rsidRPr="005015A2">
        <w:rPr>
          <w:b/>
          <w:bCs/>
        </w:rPr>
        <w:tab/>
      </w:r>
      <w:r w:rsidRPr="005015A2">
        <w:rPr>
          <w:b/>
          <w:bCs/>
        </w:rPr>
        <w:tab/>
      </w:r>
      <w:r w:rsidRPr="005015A2">
        <w:rPr>
          <w:b/>
          <w:bCs/>
        </w:rPr>
        <w:tab/>
      </w:r>
      <w:r w:rsidRPr="005015A2">
        <w:rPr>
          <w:b/>
          <w:bCs/>
        </w:rPr>
        <w:tab/>
      </w:r>
      <w:r w:rsidRPr="005015A2">
        <w:rPr>
          <w:b/>
          <w:bCs/>
        </w:rPr>
        <w:tab/>
      </w:r>
      <w:r w:rsidRPr="005015A2">
        <w:rPr>
          <w:b/>
          <w:bCs/>
        </w:rPr>
        <w:tab/>
      </w:r>
      <w:r w:rsidRPr="005015A2">
        <w:rPr>
          <w:b/>
          <w:bCs/>
        </w:rPr>
        <w:tab/>
      </w:r>
      <w:r w:rsidRPr="005015A2">
        <w:rPr>
          <w:b/>
          <w:bCs/>
        </w:rPr>
        <w:tab/>
      </w:r>
      <w:r w:rsidRPr="005015A2">
        <w:rPr>
          <w:b/>
          <w:bCs/>
        </w:rPr>
        <w:tab/>
      </w:r>
      <w:r w:rsidRPr="00FF4401">
        <w:rPr>
          <w:b/>
          <w:bCs/>
          <w:sz w:val="22"/>
          <w:szCs w:val="22"/>
        </w:rPr>
        <w:t>Załącznik nr 1</w:t>
      </w:r>
    </w:p>
    <w:p w:rsidR="005015A2" w:rsidRPr="005015A2" w:rsidRDefault="005015A2" w:rsidP="005015A2">
      <w:pPr>
        <w:autoSpaceDE w:val="0"/>
        <w:autoSpaceDN w:val="0"/>
        <w:adjustRightInd w:val="0"/>
        <w:ind w:left="397" w:firstLine="397"/>
      </w:pPr>
    </w:p>
    <w:p w:rsidR="005015A2" w:rsidRPr="005015A2" w:rsidRDefault="005015A2" w:rsidP="005015A2">
      <w:pPr>
        <w:autoSpaceDE w:val="0"/>
        <w:autoSpaceDN w:val="0"/>
        <w:adjustRightInd w:val="0"/>
        <w:ind w:left="397" w:firstLine="397"/>
      </w:pPr>
    </w:p>
    <w:p w:rsidR="005015A2" w:rsidRPr="005015A2" w:rsidRDefault="005015A2" w:rsidP="005015A2">
      <w:pPr>
        <w:autoSpaceDE w:val="0"/>
        <w:autoSpaceDN w:val="0"/>
        <w:adjustRightInd w:val="0"/>
        <w:ind w:left="397" w:firstLine="397"/>
      </w:pPr>
    </w:p>
    <w:p w:rsidR="005015A2" w:rsidRPr="005015A2" w:rsidRDefault="005015A2" w:rsidP="005015A2">
      <w:pPr>
        <w:autoSpaceDE w:val="0"/>
        <w:autoSpaceDN w:val="0"/>
        <w:adjustRightInd w:val="0"/>
      </w:pPr>
      <w:r w:rsidRPr="005015A2">
        <w:t>…………………………………………….</w:t>
      </w:r>
    </w:p>
    <w:p w:rsidR="005015A2" w:rsidRPr="005015A2" w:rsidRDefault="005015A2" w:rsidP="005015A2">
      <w:pPr>
        <w:autoSpaceDE w:val="0"/>
        <w:autoSpaceDN w:val="0"/>
        <w:adjustRightInd w:val="0"/>
        <w:ind w:left="397" w:firstLine="397"/>
        <w:rPr>
          <w:i/>
          <w:iCs/>
        </w:rPr>
      </w:pPr>
      <w:r w:rsidRPr="005015A2">
        <w:rPr>
          <w:i/>
          <w:iCs/>
        </w:rPr>
        <w:t>Komendant</w:t>
      </w:r>
    </w:p>
    <w:p w:rsidR="005015A2" w:rsidRPr="005015A2" w:rsidRDefault="005015A2" w:rsidP="005015A2">
      <w:pPr>
        <w:autoSpaceDE w:val="0"/>
        <w:autoSpaceDN w:val="0"/>
        <w:adjustRightInd w:val="0"/>
        <w:rPr>
          <w:i/>
          <w:iCs/>
        </w:rPr>
      </w:pPr>
      <w:r w:rsidRPr="005015A2">
        <w:rPr>
          <w:i/>
          <w:iCs/>
        </w:rPr>
        <w:t>4 Wojskowego Szpitala Klinicznego</w:t>
      </w:r>
    </w:p>
    <w:p w:rsidR="005015A2" w:rsidRPr="005015A2" w:rsidRDefault="005015A2" w:rsidP="005015A2">
      <w:pPr>
        <w:autoSpaceDE w:val="0"/>
        <w:autoSpaceDN w:val="0"/>
        <w:adjustRightInd w:val="0"/>
        <w:ind w:firstLine="397"/>
        <w:rPr>
          <w:i/>
          <w:iCs/>
        </w:rPr>
      </w:pPr>
      <w:r w:rsidRPr="005015A2">
        <w:rPr>
          <w:i/>
          <w:iCs/>
        </w:rPr>
        <w:t>z Polikliniką SP ZOZ</w:t>
      </w:r>
    </w:p>
    <w:p w:rsidR="005015A2" w:rsidRPr="005015A2" w:rsidRDefault="005015A2" w:rsidP="005015A2">
      <w:pPr>
        <w:jc w:val="center"/>
        <w:rPr>
          <w:sz w:val="24"/>
          <w:szCs w:val="24"/>
        </w:rPr>
      </w:pPr>
    </w:p>
    <w:p w:rsidR="005015A2" w:rsidRPr="005015A2" w:rsidRDefault="005015A2" w:rsidP="005015A2">
      <w:pPr>
        <w:jc w:val="center"/>
      </w:pPr>
      <w:r w:rsidRPr="005015A2">
        <w:t xml:space="preserve">PROTOKÓŁ </w:t>
      </w:r>
    </w:p>
    <w:p w:rsidR="005015A2" w:rsidRPr="005015A2" w:rsidRDefault="005015A2" w:rsidP="005015A2">
      <w:pPr>
        <w:jc w:val="center"/>
      </w:pPr>
      <w:r w:rsidRPr="005015A2">
        <w:t>zdania i objęcia obowiązków na stanowisku służbowym</w:t>
      </w:r>
    </w:p>
    <w:p w:rsidR="005015A2" w:rsidRPr="005015A2" w:rsidRDefault="005015A2" w:rsidP="005015A2">
      <w:pPr>
        <w:jc w:val="center"/>
      </w:pPr>
    </w:p>
    <w:p w:rsidR="005015A2" w:rsidRPr="005015A2" w:rsidRDefault="005015A2" w:rsidP="005015A2">
      <w:pPr>
        <w:jc w:val="center"/>
      </w:pPr>
      <w:r w:rsidRPr="005015A2">
        <w:t>…………………………………………………………………………………………………</w:t>
      </w:r>
    </w:p>
    <w:p w:rsidR="005015A2" w:rsidRPr="005015A2" w:rsidRDefault="005015A2" w:rsidP="005015A2">
      <w:pPr>
        <w:jc w:val="center"/>
        <w:rPr>
          <w:sz w:val="16"/>
          <w:szCs w:val="16"/>
        </w:rPr>
      </w:pPr>
      <w:r w:rsidRPr="005015A2">
        <w:rPr>
          <w:sz w:val="16"/>
          <w:szCs w:val="16"/>
        </w:rPr>
        <w:t>(nazwa stanowiska)</w:t>
      </w:r>
    </w:p>
    <w:p w:rsidR="005015A2" w:rsidRPr="005015A2" w:rsidRDefault="005015A2" w:rsidP="005015A2">
      <w:pPr>
        <w:jc w:val="center"/>
        <w:rPr>
          <w:sz w:val="24"/>
          <w:szCs w:val="24"/>
        </w:rPr>
      </w:pPr>
    </w:p>
    <w:p w:rsidR="005015A2" w:rsidRPr="005015A2" w:rsidRDefault="005015A2" w:rsidP="005015A2">
      <w:pPr>
        <w:jc w:val="center"/>
      </w:pPr>
    </w:p>
    <w:p w:rsidR="005015A2" w:rsidRPr="005015A2" w:rsidRDefault="005015A2" w:rsidP="005015A2">
      <w:pPr>
        <w:numPr>
          <w:ilvl w:val="0"/>
          <w:numId w:val="23"/>
        </w:numPr>
        <w:suppressAutoHyphens w:val="0"/>
        <w:contextualSpacing/>
        <w:rPr>
          <w:rFonts w:eastAsia="ヒラギノ角ゴ Pro W3"/>
          <w:color w:val="000000"/>
        </w:rPr>
      </w:pPr>
      <w:r w:rsidRPr="005015A2">
        <w:rPr>
          <w:rFonts w:eastAsia="ヒラギノ角ゴ Pro W3"/>
          <w:color w:val="000000"/>
        </w:rPr>
        <w:t>Zdający ……………………………………………………………………………….</w:t>
      </w:r>
    </w:p>
    <w:p w:rsidR="005015A2" w:rsidRPr="005015A2" w:rsidRDefault="005015A2" w:rsidP="005015A2">
      <w:pPr>
        <w:ind w:left="720"/>
        <w:contextualSpacing/>
        <w:jc w:val="center"/>
        <w:rPr>
          <w:rFonts w:eastAsia="ヒラギノ角ゴ Pro W3"/>
          <w:color w:val="000000"/>
          <w:sz w:val="16"/>
          <w:szCs w:val="16"/>
        </w:rPr>
      </w:pPr>
      <w:r w:rsidRPr="005015A2">
        <w:rPr>
          <w:rFonts w:eastAsia="ヒラギノ角ゴ Pro W3"/>
          <w:color w:val="000000"/>
          <w:sz w:val="16"/>
          <w:szCs w:val="16"/>
        </w:rPr>
        <w:t>(imię i nazwisko)</w:t>
      </w:r>
    </w:p>
    <w:p w:rsidR="005015A2" w:rsidRPr="005015A2" w:rsidRDefault="005015A2" w:rsidP="005015A2">
      <w:pPr>
        <w:numPr>
          <w:ilvl w:val="0"/>
          <w:numId w:val="23"/>
        </w:numPr>
        <w:suppressAutoHyphens w:val="0"/>
        <w:contextualSpacing/>
        <w:rPr>
          <w:rFonts w:eastAsia="ヒラギノ角ゴ Pro W3"/>
          <w:color w:val="000000"/>
          <w:sz w:val="24"/>
          <w:szCs w:val="24"/>
        </w:rPr>
      </w:pPr>
      <w:r w:rsidRPr="005015A2">
        <w:rPr>
          <w:rFonts w:eastAsia="ヒラギノ角ゴ Pro W3"/>
          <w:color w:val="000000"/>
        </w:rPr>
        <w:t>Obejmujący……………………………………………………………………………</w:t>
      </w:r>
    </w:p>
    <w:p w:rsidR="005015A2" w:rsidRPr="005015A2" w:rsidRDefault="005015A2" w:rsidP="005015A2">
      <w:pPr>
        <w:spacing w:line="360" w:lineRule="auto"/>
        <w:ind w:left="720"/>
        <w:contextualSpacing/>
        <w:jc w:val="center"/>
        <w:rPr>
          <w:rFonts w:eastAsia="ヒラギノ角ゴ Pro W3"/>
          <w:color w:val="000000"/>
          <w:sz w:val="16"/>
          <w:szCs w:val="16"/>
        </w:rPr>
      </w:pPr>
      <w:r w:rsidRPr="005015A2">
        <w:rPr>
          <w:rFonts w:eastAsia="ヒラギノ角ゴ Pro W3"/>
          <w:color w:val="000000"/>
          <w:sz w:val="16"/>
          <w:szCs w:val="16"/>
        </w:rPr>
        <w:t>(imię i nazwisko)</w:t>
      </w:r>
    </w:p>
    <w:p w:rsidR="005015A2" w:rsidRPr="005015A2" w:rsidRDefault="005015A2" w:rsidP="005015A2">
      <w:pPr>
        <w:numPr>
          <w:ilvl w:val="0"/>
          <w:numId w:val="23"/>
        </w:numPr>
        <w:suppressAutoHyphens w:val="0"/>
        <w:spacing w:line="360" w:lineRule="auto"/>
        <w:contextualSpacing/>
        <w:rPr>
          <w:rFonts w:eastAsia="ヒラギノ角ゴ Pro W3"/>
          <w:color w:val="000000"/>
          <w:sz w:val="24"/>
          <w:szCs w:val="24"/>
        </w:rPr>
      </w:pPr>
      <w:r w:rsidRPr="005015A2">
        <w:rPr>
          <w:rFonts w:eastAsia="ヒラギノ角ゴ Pro W3"/>
          <w:color w:val="000000"/>
        </w:rPr>
        <w:t xml:space="preserve">W celu przekazania obowiązków powołano komisję w składzie*: </w:t>
      </w:r>
    </w:p>
    <w:p w:rsidR="005015A2" w:rsidRPr="005015A2" w:rsidRDefault="005015A2" w:rsidP="005015A2">
      <w:pPr>
        <w:ind w:left="720"/>
        <w:contextualSpacing/>
        <w:rPr>
          <w:rFonts w:eastAsia="ヒラギノ角ゴ Pro W3"/>
          <w:color w:val="000000"/>
        </w:rPr>
      </w:pPr>
      <w:r w:rsidRPr="005015A2">
        <w:rPr>
          <w:rFonts w:eastAsia="ヒラギノ角ゴ Pro W3"/>
          <w:color w:val="000000"/>
        </w:rPr>
        <w:t>Przewodniczący:……………………………………………………………………….</w:t>
      </w:r>
    </w:p>
    <w:p w:rsidR="005015A2" w:rsidRPr="005015A2" w:rsidRDefault="005015A2" w:rsidP="005015A2">
      <w:pPr>
        <w:spacing w:line="360" w:lineRule="auto"/>
        <w:ind w:left="720"/>
        <w:contextualSpacing/>
        <w:jc w:val="center"/>
        <w:rPr>
          <w:rFonts w:eastAsia="ヒラギノ角ゴ Pro W3"/>
          <w:color w:val="000000"/>
          <w:sz w:val="16"/>
          <w:szCs w:val="16"/>
        </w:rPr>
      </w:pPr>
      <w:r w:rsidRPr="005015A2">
        <w:rPr>
          <w:rFonts w:eastAsia="ヒラギノ角ゴ Pro W3"/>
          <w:color w:val="000000"/>
          <w:sz w:val="16"/>
          <w:szCs w:val="16"/>
        </w:rPr>
        <w:t>(imię i nazwisko)</w:t>
      </w:r>
    </w:p>
    <w:p w:rsidR="005015A2" w:rsidRPr="005015A2" w:rsidRDefault="005015A2" w:rsidP="005015A2">
      <w:pPr>
        <w:ind w:left="720"/>
        <w:contextualSpacing/>
        <w:rPr>
          <w:rFonts w:eastAsia="ヒラギノ角ゴ Pro W3"/>
          <w:color w:val="000000"/>
          <w:sz w:val="24"/>
          <w:szCs w:val="24"/>
        </w:rPr>
      </w:pPr>
      <w:r w:rsidRPr="005015A2">
        <w:rPr>
          <w:rFonts w:eastAsia="ヒラギノ角ゴ Pro W3"/>
          <w:color w:val="000000"/>
        </w:rPr>
        <w:t>Członkowie:…………………………………………………………………………….</w:t>
      </w:r>
    </w:p>
    <w:p w:rsidR="005015A2" w:rsidRPr="005015A2" w:rsidRDefault="005015A2" w:rsidP="005015A2">
      <w:pPr>
        <w:ind w:left="720"/>
        <w:contextualSpacing/>
        <w:jc w:val="center"/>
        <w:rPr>
          <w:rFonts w:eastAsia="ヒラギノ角ゴ Pro W3"/>
          <w:color w:val="000000"/>
          <w:sz w:val="16"/>
          <w:szCs w:val="16"/>
        </w:rPr>
      </w:pPr>
      <w:r w:rsidRPr="005015A2">
        <w:rPr>
          <w:rFonts w:eastAsia="ヒラギノ角ゴ Pro W3"/>
          <w:color w:val="000000"/>
          <w:sz w:val="16"/>
          <w:szCs w:val="16"/>
        </w:rPr>
        <w:t>(imię i nazwisko)</w:t>
      </w:r>
    </w:p>
    <w:p w:rsidR="005015A2" w:rsidRPr="005015A2" w:rsidRDefault="005015A2" w:rsidP="005015A2">
      <w:pPr>
        <w:ind w:left="2160"/>
        <w:contextualSpacing/>
        <w:rPr>
          <w:rFonts w:eastAsia="ヒラギノ角ゴ Pro W3"/>
          <w:color w:val="000000"/>
          <w:sz w:val="24"/>
          <w:szCs w:val="24"/>
        </w:rPr>
      </w:pPr>
      <w:r w:rsidRPr="005015A2">
        <w:rPr>
          <w:rFonts w:eastAsia="ヒラギノ角ゴ Pro W3"/>
          <w:color w:val="000000"/>
        </w:rPr>
        <w:t>….……………………………………………………………………….</w:t>
      </w:r>
    </w:p>
    <w:p w:rsidR="005015A2" w:rsidRPr="005015A2" w:rsidRDefault="005015A2" w:rsidP="005015A2">
      <w:pPr>
        <w:spacing w:line="360" w:lineRule="auto"/>
        <w:ind w:left="720"/>
        <w:contextualSpacing/>
        <w:jc w:val="center"/>
        <w:rPr>
          <w:rFonts w:eastAsia="ヒラギノ角ゴ Pro W3"/>
          <w:color w:val="000000"/>
          <w:sz w:val="16"/>
          <w:szCs w:val="16"/>
        </w:rPr>
      </w:pPr>
      <w:r w:rsidRPr="005015A2">
        <w:rPr>
          <w:rFonts w:eastAsia="ヒラギノ角ゴ Pro W3"/>
          <w:color w:val="000000"/>
          <w:sz w:val="16"/>
          <w:szCs w:val="16"/>
        </w:rPr>
        <w:t>(imię i nazwisko)</w:t>
      </w:r>
    </w:p>
    <w:p w:rsidR="005015A2" w:rsidRPr="005015A2" w:rsidRDefault="005015A2" w:rsidP="005015A2">
      <w:pPr>
        <w:numPr>
          <w:ilvl w:val="0"/>
          <w:numId w:val="23"/>
        </w:numPr>
        <w:suppressAutoHyphens w:val="0"/>
        <w:spacing w:line="360" w:lineRule="auto"/>
        <w:contextualSpacing/>
        <w:rPr>
          <w:rFonts w:eastAsia="ヒラギノ角ゴ Pro W3"/>
          <w:color w:val="000000"/>
          <w:sz w:val="24"/>
          <w:szCs w:val="24"/>
        </w:rPr>
      </w:pPr>
      <w:r w:rsidRPr="005015A2">
        <w:rPr>
          <w:rFonts w:eastAsia="ヒラギノ角ゴ Pro W3"/>
          <w:color w:val="000000"/>
        </w:rPr>
        <w:t xml:space="preserve">Dokumenty stanowiące podstawę do przekazania sprzętu i materiałów: </w:t>
      </w:r>
    </w:p>
    <w:p w:rsidR="005015A2" w:rsidRPr="005015A2" w:rsidRDefault="005015A2" w:rsidP="005015A2">
      <w:pPr>
        <w:spacing w:line="360" w:lineRule="auto"/>
        <w:ind w:left="720"/>
        <w:contextualSpacing/>
        <w:rPr>
          <w:rFonts w:eastAsia="ヒラギノ角ゴ Pro W3"/>
          <w:color w:val="000000"/>
        </w:rPr>
      </w:pPr>
      <w:r w:rsidRPr="005015A2">
        <w:rPr>
          <w:rFonts w:eastAsia="ヒラギノ角ゴ Pro W3"/>
          <w:color w:val="000000"/>
        </w:rPr>
        <w:t>…………………………………………………………………………………………</w:t>
      </w:r>
    </w:p>
    <w:p w:rsidR="005015A2" w:rsidRPr="005015A2" w:rsidRDefault="005015A2" w:rsidP="005015A2">
      <w:pPr>
        <w:numPr>
          <w:ilvl w:val="0"/>
          <w:numId w:val="23"/>
        </w:numPr>
        <w:suppressAutoHyphens w:val="0"/>
        <w:contextualSpacing/>
        <w:rPr>
          <w:rFonts w:eastAsia="ヒラギノ角ゴ Pro W3"/>
          <w:color w:val="000000"/>
        </w:rPr>
      </w:pPr>
      <w:r w:rsidRPr="005015A2">
        <w:rPr>
          <w:rFonts w:eastAsia="ヒラギノ角ゴ Pro W3"/>
          <w:color w:val="000000"/>
        </w:rPr>
        <w:t>Wnioski Komisji*</w:t>
      </w:r>
    </w:p>
    <w:p w:rsidR="005015A2" w:rsidRPr="005015A2" w:rsidRDefault="005015A2" w:rsidP="005015A2">
      <w:pPr>
        <w:spacing w:line="360" w:lineRule="auto"/>
        <w:ind w:left="720"/>
        <w:contextualSpacing/>
        <w:rPr>
          <w:rFonts w:eastAsia="ヒラギノ角ゴ Pro W3"/>
          <w:color w:val="000000"/>
        </w:rPr>
      </w:pPr>
      <w:r w:rsidRPr="005015A2">
        <w:rPr>
          <w:rFonts w:eastAsia="ヒラギノ角ゴ Pro W3"/>
          <w:color w:val="000000"/>
        </w:rPr>
        <w:t>……………………………………………………………………………………………………………………………………………………………………………………</w:t>
      </w:r>
    </w:p>
    <w:p w:rsidR="005015A2" w:rsidRPr="005015A2" w:rsidRDefault="005015A2" w:rsidP="005015A2">
      <w:pPr>
        <w:numPr>
          <w:ilvl w:val="0"/>
          <w:numId w:val="23"/>
        </w:numPr>
        <w:suppressAutoHyphens w:val="0"/>
        <w:spacing w:line="360" w:lineRule="auto"/>
        <w:contextualSpacing/>
        <w:rPr>
          <w:rFonts w:eastAsia="ヒラギノ角ゴ Pro W3"/>
          <w:color w:val="000000"/>
        </w:rPr>
      </w:pPr>
      <w:r w:rsidRPr="005015A2">
        <w:rPr>
          <w:rFonts w:eastAsia="ヒラギノ角ゴ Pro W3"/>
          <w:color w:val="000000"/>
        </w:rPr>
        <w:t>Przekazane dokumenty (nazwa, nr) ……………………………………………….</w:t>
      </w:r>
    </w:p>
    <w:p w:rsidR="005015A2" w:rsidRPr="005015A2" w:rsidRDefault="005015A2" w:rsidP="005015A2">
      <w:pPr>
        <w:numPr>
          <w:ilvl w:val="0"/>
          <w:numId w:val="23"/>
        </w:numPr>
        <w:suppressAutoHyphens w:val="0"/>
        <w:spacing w:line="360" w:lineRule="auto"/>
        <w:jc w:val="both"/>
        <w:rPr>
          <w:rFonts w:eastAsia="Calibri" w:cs="Calibri"/>
          <w:sz w:val="24"/>
          <w:szCs w:val="24"/>
          <w:lang w:eastAsia="pl-PL"/>
        </w:rPr>
      </w:pPr>
      <w:r w:rsidRPr="005015A2">
        <w:rPr>
          <w:rFonts w:eastAsia="Calibri" w:cs="Calibri"/>
          <w:sz w:val="24"/>
          <w:szCs w:val="24"/>
          <w:lang w:eastAsia="pl-PL"/>
        </w:rPr>
        <w:t>Wykaz spraw merytorycznych pozostających w załatwianiu, z określeniem aktualnego stanu ich realizacji ……………………………………………………………………. …………………………………………………………………………………………</w:t>
      </w:r>
    </w:p>
    <w:p w:rsidR="005015A2" w:rsidRPr="005015A2" w:rsidRDefault="005015A2" w:rsidP="005015A2">
      <w:pPr>
        <w:numPr>
          <w:ilvl w:val="0"/>
          <w:numId w:val="23"/>
        </w:numPr>
        <w:suppressAutoHyphens w:val="0"/>
        <w:spacing w:line="360" w:lineRule="auto"/>
        <w:jc w:val="both"/>
        <w:rPr>
          <w:rFonts w:eastAsia="Calibri" w:cs="Calibri"/>
          <w:sz w:val="24"/>
          <w:szCs w:val="24"/>
          <w:lang w:eastAsia="pl-PL"/>
        </w:rPr>
      </w:pPr>
      <w:r w:rsidRPr="005015A2">
        <w:rPr>
          <w:rFonts w:eastAsia="Calibri" w:cs="Calibri"/>
          <w:sz w:val="24"/>
          <w:szCs w:val="24"/>
          <w:lang w:eastAsia="pl-PL"/>
        </w:rPr>
        <w:t>Wykaz zaciągniętych zobowiązań, których skutki finansowe będą ponoszone w przyszłości .......................................……………………………………….………..</w:t>
      </w:r>
    </w:p>
    <w:p w:rsidR="005015A2" w:rsidRPr="005015A2" w:rsidRDefault="005015A2" w:rsidP="005015A2">
      <w:pPr>
        <w:spacing w:line="360" w:lineRule="auto"/>
        <w:ind w:left="720"/>
        <w:jc w:val="both"/>
        <w:rPr>
          <w:rFonts w:eastAsia="Calibri" w:cs="Calibri"/>
          <w:sz w:val="24"/>
          <w:szCs w:val="24"/>
          <w:lang w:eastAsia="pl-PL"/>
        </w:rPr>
      </w:pPr>
      <w:r w:rsidRPr="005015A2">
        <w:rPr>
          <w:rFonts w:eastAsia="Calibri" w:cs="Calibri"/>
          <w:sz w:val="24"/>
          <w:szCs w:val="24"/>
          <w:lang w:eastAsia="pl-PL"/>
        </w:rPr>
        <w:t>…………………………………………………………………………………………</w:t>
      </w:r>
    </w:p>
    <w:p w:rsidR="005015A2" w:rsidRPr="005015A2" w:rsidRDefault="005015A2" w:rsidP="005015A2">
      <w:pPr>
        <w:numPr>
          <w:ilvl w:val="0"/>
          <w:numId w:val="23"/>
        </w:numPr>
        <w:suppressAutoHyphens w:val="0"/>
        <w:spacing w:line="360" w:lineRule="auto"/>
        <w:jc w:val="both"/>
        <w:rPr>
          <w:rFonts w:eastAsia="Calibri" w:cs="Calibri"/>
          <w:sz w:val="24"/>
          <w:szCs w:val="24"/>
          <w:lang w:eastAsia="pl-PL"/>
        </w:rPr>
      </w:pPr>
      <w:r w:rsidRPr="005015A2">
        <w:rPr>
          <w:rFonts w:eastAsia="Calibri" w:cs="Calibri"/>
          <w:sz w:val="24"/>
          <w:szCs w:val="24"/>
          <w:lang w:eastAsia="pl-PL"/>
        </w:rPr>
        <w:t>Informacje o stanie wykorzystania przyznanych środków finansowych ………. …………………………………………………………………………………………</w:t>
      </w:r>
    </w:p>
    <w:p w:rsidR="005015A2" w:rsidRPr="005015A2" w:rsidRDefault="005015A2" w:rsidP="005015A2">
      <w:pPr>
        <w:numPr>
          <w:ilvl w:val="0"/>
          <w:numId w:val="23"/>
        </w:numPr>
        <w:suppressAutoHyphens w:val="0"/>
        <w:spacing w:line="360" w:lineRule="auto"/>
        <w:jc w:val="both"/>
        <w:rPr>
          <w:rFonts w:eastAsia="Calibri" w:cs="Calibri"/>
          <w:sz w:val="24"/>
          <w:szCs w:val="24"/>
          <w:lang w:eastAsia="pl-PL"/>
        </w:rPr>
      </w:pPr>
      <w:r w:rsidRPr="005015A2">
        <w:rPr>
          <w:rFonts w:eastAsia="Calibri" w:cs="Calibri"/>
          <w:sz w:val="24"/>
          <w:szCs w:val="24"/>
          <w:lang w:eastAsia="pl-PL"/>
        </w:rPr>
        <w:t>Wykaz pozostających w toku spraw sądowych, arbitrażowych dotyczących działalności komórki ..........…………………………………………………………. …………………………………………………………………………………………</w:t>
      </w:r>
    </w:p>
    <w:p w:rsidR="005015A2" w:rsidRPr="005015A2" w:rsidRDefault="005015A2" w:rsidP="005015A2">
      <w:pPr>
        <w:numPr>
          <w:ilvl w:val="0"/>
          <w:numId w:val="23"/>
        </w:numPr>
        <w:suppressAutoHyphens w:val="0"/>
        <w:spacing w:line="360" w:lineRule="auto"/>
        <w:jc w:val="both"/>
        <w:rPr>
          <w:rFonts w:eastAsia="Calibri" w:cs="Calibri"/>
          <w:sz w:val="24"/>
          <w:szCs w:val="24"/>
          <w:lang w:eastAsia="pl-PL"/>
        </w:rPr>
      </w:pPr>
      <w:r w:rsidRPr="005015A2">
        <w:rPr>
          <w:rFonts w:eastAsia="Calibri" w:cs="Calibri"/>
          <w:sz w:val="24"/>
          <w:szCs w:val="24"/>
          <w:lang w:eastAsia="pl-PL"/>
        </w:rPr>
        <w:t>Bieżąca dokumentacja dotycząca spraw kadrowych …………………………… …………………………………………………………………………………………</w:t>
      </w:r>
    </w:p>
    <w:p w:rsidR="005015A2" w:rsidRPr="005015A2" w:rsidRDefault="005015A2" w:rsidP="005015A2">
      <w:pPr>
        <w:numPr>
          <w:ilvl w:val="0"/>
          <w:numId w:val="23"/>
        </w:numPr>
        <w:suppressAutoHyphens w:val="0"/>
        <w:spacing w:line="360" w:lineRule="auto"/>
        <w:jc w:val="both"/>
        <w:rPr>
          <w:rFonts w:eastAsia="Calibri" w:cs="Calibri"/>
          <w:sz w:val="24"/>
          <w:szCs w:val="24"/>
          <w:lang w:eastAsia="pl-PL"/>
        </w:rPr>
      </w:pPr>
      <w:r w:rsidRPr="005015A2">
        <w:rPr>
          <w:rFonts w:eastAsia="Calibri" w:cs="Calibri"/>
          <w:sz w:val="24"/>
          <w:szCs w:val="24"/>
          <w:lang w:eastAsia="pl-PL"/>
        </w:rPr>
        <w:lastRenderedPageBreak/>
        <w:t>Sprawozdanie z realizacji zadań inwestycyjnych i zakupowych przewidzianych dla jednostki lub komórki organizacyjnej ………………………………………………...</w:t>
      </w:r>
    </w:p>
    <w:p w:rsidR="005015A2" w:rsidRPr="005015A2" w:rsidRDefault="005015A2" w:rsidP="005015A2">
      <w:pPr>
        <w:spacing w:line="360" w:lineRule="auto"/>
        <w:ind w:left="720"/>
        <w:contextualSpacing/>
        <w:rPr>
          <w:rFonts w:eastAsia="ヒラギノ角ゴ Pro W3"/>
          <w:color w:val="000000"/>
          <w:sz w:val="24"/>
          <w:szCs w:val="24"/>
          <w:lang w:eastAsia="pl-PL"/>
        </w:rPr>
      </w:pPr>
      <w:r w:rsidRPr="005015A2">
        <w:rPr>
          <w:rFonts w:eastAsia="ヒラギノ角ゴ Pro W3"/>
          <w:color w:val="000000"/>
          <w:sz w:val="24"/>
          <w:szCs w:val="24"/>
        </w:rPr>
        <w:t>………………………………………………………………………………………......</w:t>
      </w:r>
    </w:p>
    <w:p w:rsidR="005015A2" w:rsidRPr="005015A2" w:rsidRDefault="005015A2" w:rsidP="005015A2">
      <w:pPr>
        <w:numPr>
          <w:ilvl w:val="0"/>
          <w:numId w:val="23"/>
        </w:numPr>
        <w:suppressAutoHyphens w:val="0"/>
        <w:spacing w:line="360" w:lineRule="auto"/>
        <w:contextualSpacing/>
        <w:rPr>
          <w:rFonts w:eastAsia="ヒラギノ角ゴ Pro W3"/>
          <w:color w:val="000000"/>
          <w:sz w:val="24"/>
          <w:szCs w:val="24"/>
        </w:rPr>
      </w:pPr>
      <w:r w:rsidRPr="005015A2">
        <w:rPr>
          <w:rFonts w:eastAsia="ヒラギノ角ゴ Pro W3"/>
          <w:color w:val="000000"/>
          <w:sz w:val="24"/>
          <w:szCs w:val="24"/>
        </w:rPr>
        <w:t xml:space="preserve">Przekazania obowiązków dokonano w dniu ……………………………..20… r. </w:t>
      </w:r>
    </w:p>
    <w:p w:rsidR="005015A2" w:rsidRPr="005015A2" w:rsidRDefault="005015A2" w:rsidP="005015A2">
      <w:pPr>
        <w:numPr>
          <w:ilvl w:val="0"/>
          <w:numId w:val="23"/>
        </w:numPr>
        <w:suppressAutoHyphens w:val="0"/>
        <w:spacing w:line="360" w:lineRule="auto"/>
        <w:contextualSpacing/>
        <w:rPr>
          <w:rFonts w:eastAsia="ヒラギノ角ゴ Pro W3"/>
          <w:color w:val="000000"/>
          <w:sz w:val="24"/>
          <w:szCs w:val="24"/>
        </w:rPr>
      </w:pPr>
      <w:r w:rsidRPr="005015A2">
        <w:rPr>
          <w:rFonts w:eastAsia="ヒラギノ角ゴ Pro W3"/>
          <w:color w:val="000000"/>
          <w:sz w:val="24"/>
          <w:szCs w:val="24"/>
        </w:rPr>
        <w:t>Podpisy Komisji* : Przewodniczący ……………………………………………….</w:t>
      </w:r>
    </w:p>
    <w:p w:rsidR="005015A2" w:rsidRPr="005015A2" w:rsidRDefault="005015A2" w:rsidP="005015A2">
      <w:pPr>
        <w:spacing w:line="360" w:lineRule="auto"/>
        <w:ind w:left="2552"/>
        <w:rPr>
          <w:sz w:val="24"/>
          <w:szCs w:val="24"/>
        </w:rPr>
      </w:pPr>
      <w:r w:rsidRPr="005015A2">
        <w:rPr>
          <w:sz w:val="24"/>
          <w:szCs w:val="24"/>
        </w:rPr>
        <w:t xml:space="preserve">  Członkowie ………………………………………………….….</w:t>
      </w:r>
    </w:p>
    <w:p w:rsidR="005015A2" w:rsidRPr="005015A2" w:rsidRDefault="005015A2" w:rsidP="005015A2">
      <w:pPr>
        <w:spacing w:line="360" w:lineRule="auto"/>
        <w:ind w:left="3686"/>
        <w:rPr>
          <w:sz w:val="24"/>
          <w:szCs w:val="24"/>
        </w:rPr>
      </w:pPr>
      <w:r w:rsidRPr="005015A2">
        <w:rPr>
          <w:sz w:val="24"/>
          <w:szCs w:val="24"/>
        </w:rPr>
        <w:t xml:space="preserve">    ……………………………………………………..</w:t>
      </w:r>
    </w:p>
    <w:p w:rsidR="005015A2" w:rsidRPr="005015A2" w:rsidRDefault="005015A2" w:rsidP="005015A2">
      <w:pPr>
        <w:numPr>
          <w:ilvl w:val="0"/>
          <w:numId w:val="23"/>
        </w:numPr>
        <w:suppressAutoHyphens w:val="0"/>
        <w:spacing w:line="360" w:lineRule="auto"/>
        <w:contextualSpacing/>
        <w:rPr>
          <w:rFonts w:eastAsia="ヒラギノ角ゴ Pro W3"/>
          <w:color w:val="000000"/>
          <w:sz w:val="24"/>
          <w:szCs w:val="24"/>
        </w:rPr>
      </w:pPr>
      <w:r w:rsidRPr="005015A2">
        <w:rPr>
          <w:rFonts w:eastAsia="ヒラギノ角ゴ Pro W3"/>
          <w:color w:val="000000"/>
          <w:sz w:val="24"/>
          <w:szCs w:val="24"/>
        </w:rPr>
        <w:t>Uwagi zdającego i obejmującego obowiązki na stanowisku służbowym ………..……………………………………………………………………..……………………………………………………………………………………………………</w:t>
      </w:r>
    </w:p>
    <w:p w:rsidR="005015A2" w:rsidRPr="005015A2" w:rsidRDefault="005015A2" w:rsidP="005015A2"/>
    <w:tbl>
      <w:tblPr>
        <w:tblW w:w="0" w:type="auto"/>
        <w:tblInd w:w="108" w:type="dxa"/>
        <w:tblLayout w:type="fixed"/>
        <w:tblLook w:val="04A0" w:firstRow="1" w:lastRow="0" w:firstColumn="1" w:lastColumn="0" w:noHBand="0" w:noVBand="1"/>
      </w:tblPr>
      <w:tblGrid>
        <w:gridCol w:w="3096"/>
        <w:gridCol w:w="3096"/>
        <w:gridCol w:w="3096"/>
      </w:tblGrid>
      <w:tr w:rsidR="005015A2" w:rsidRPr="005015A2" w:rsidTr="00D3378B">
        <w:trPr>
          <w:trHeight w:val="1154"/>
        </w:trPr>
        <w:tc>
          <w:tcPr>
            <w:tcW w:w="3096" w:type="dxa"/>
          </w:tcPr>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r w:rsidRPr="005015A2">
              <w:rPr>
                <w:rFonts w:ascii="Calibri" w:eastAsia="Calibri" w:hAnsi="Calibri"/>
                <w:lang w:eastAsia="en-US"/>
              </w:rPr>
              <w:t>………………………..………….</w:t>
            </w:r>
          </w:p>
          <w:p w:rsidR="005015A2" w:rsidRPr="005015A2" w:rsidRDefault="005015A2" w:rsidP="005015A2">
            <w:pPr>
              <w:rPr>
                <w:rFonts w:ascii="Calibri" w:eastAsia="Calibri" w:hAnsi="Calibri"/>
                <w:lang w:eastAsia="en-US"/>
              </w:rPr>
            </w:pPr>
            <w:r w:rsidRPr="005015A2">
              <w:rPr>
                <w:rFonts w:ascii="Calibri" w:eastAsia="Calibri" w:hAnsi="Calibri"/>
                <w:lang w:eastAsia="en-US"/>
              </w:rPr>
              <w:t>podpis zdającego</w:t>
            </w:r>
          </w:p>
        </w:tc>
        <w:tc>
          <w:tcPr>
            <w:tcW w:w="3096" w:type="dxa"/>
          </w:tcPr>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r w:rsidRPr="005015A2">
              <w:rPr>
                <w:rFonts w:ascii="Calibri" w:eastAsia="Calibri" w:hAnsi="Calibri"/>
                <w:lang w:eastAsia="en-US"/>
              </w:rPr>
              <w:t>……………………………………podpis obejmującego</w:t>
            </w:r>
          </w:p>
        </w:tc>
        <w:tc>
          <w:tcPr>
            <w:tcW w:w="3096" w:type="dxa"/>
          </w:tcPr>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p>
          <w:p w:rsidR="005015A2" w:rsidRPr="005015A2" w:rsidRDefault="005015A2" w:rsidP="005015A2">
            <w:pPr>
              <w:rPr>
                <w:rFonts w:ascii="Calibri" w:eastAsia="Calibri" w:hAnsi="Calibri"/>
                <w:lang w:eastAsia="en-US"/>
              </w:rPr>
            </w:pPr>
            <w:r w:rsidRPr="005015A2">
              <w:rPr>
                <w:rFonts w:ascii="Calibri" w:eastAsia="Calibri" w:hAnsi="Calibri"/>
                <w:lang w:eastAsia="en-US"/>
              </w:rPr>
              <w:t>……………………………………</w:t>
            </w:r>
          </w:p>
          <w:p w:rsidR="005015A2" w:rsidRPr="005015A2" w:rsidRDefault="005015A2" w:rsidP="005015A2">
            <w:pPr>
              <w:rPr>
                <w:rFonts w:ascii="Calibri" w:eastAsia="Calibri" w:hAnsi="Calibri"/>
                <w:lang w:eastAsia="en-US"/>
              </w:rPr>
            </w:pPr>
            <w:r w:rsidRPr="005015A2">
              <w:rPr>
                <w:rFonts w:ascii="Calibri" w:eastAsia="Calibri" w:hAnsi="Calibri"/>
                <w:lang w:eastAsia="en-US"/>
              </w:rPr>
              <w:t>podpis bezpośredniego przełożonego</w:t>
            </w:r>
          </w:p>
        </w:tc>
      </w:tr>
    </w:tbl>
    <w:p w:rsidR="005015A2" w:rsidRPr="005015A2" w:rsidRDefault="005015A2" w:rsidP="005015A2">
      <w:pPr>
        <w:rPr>
          <w:sz w:val="12"/>
          <w:szCs w:val="12"/>
          <w:lang w:eastAsia="pl-PL"/>
        </w:rPr>
      </w:pPr>
    </w:p>
    <w:p w:rsidR="005015A2" w:rsidRPr="005015A2" w:rsidRDefault="005015A2" w:rsidP="005015A2">
      <w:pPr>
        <w:rPr>
          <w:sz w:val="12"/>
          <w:szCs w:val="12"/>
        </w:rPr>
      </w:pPr>
    </w:p>
    <w:p w:rsidR="005015A2" w:rsidRPr="005015A2" w:rsidRDefault="005015A2" w:rsidP="005015A2">
      <w:r w:rsidRPr="005015A2">
        <w:t>*dotyczy tylko komisyjnego przekazania obowiązków</w:t>
      </w:r>
    </w:p>
    <w:p w:rsidR="005015A2" w:rsidRPr="005015A2" w:rsidRDefault="005015A2" w:rsidP="005015A2">
      <w:pPr>
        <w:jc w:val="center"/>
        <w:rPr>
          <w:sz w:val="24"/>
        </w:rPr>
      </w:pPr>
    </w:p>
    <w:p w:rsidR="009250CB" w:rsidRDefault="009250CB" w:rsidP="009250CB">
      <w:pPr>
        <w:jc w:val="center"/>
        <w:rPr>
          <w:sz w:val="24"/>
        </w:rPr>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66CE" w:rsidRDefault="009266CE" w:rsidP="009250CB">
      <w:pPr>
        <w:autoSpaceDE w:val="0"/>
        <w:autoSpaceDN w:val="0"/>
        <w:adjustRightInd w:val="0"/>
        <w:jc w:val="right"/>
        <w:rPr>
          <w:b/>
          <w:sz w:val="24"/>
          <w:szCs w:val="24"/>
        </w:rPr>
      </w:pPr>
    </w:p>
    <w:p w:rsidR="009266CE" w:rsidRDefault="009266CE" w:rsidP="009250CB">
      <w:pPr>
        <w:autoSpaceDE w:val="0"/>
        <w:autoSpaceDN w:val="0"/>
        <w:adjustRightInd w:val="0"/>
        <w:jc w:val="right"/>
        <w:rPr>
          <w:b/>
          <w:sz w:val="24"/>
          <w:szCs w:val="24"/>
        </w:rPr>
      </w:pPr>
    </w:p>
    <w:p w:rsidR="009266CE" w:rsidRDefault="009266CE" w:rsidP="009250CB">
      <w:pPr>
        <w:autoSpaceDE w:val="0"/>
        <w:autoSpaceDN w:val="0"/>
        <w:adjustRightInd w:val="0"/>
        <w:jc w:val="right"/>
        <w:rPr>
          <w:b/>
          <w:sz w:val="24"/>
          <w:szCs w:val="24"/>
        </w:rPr>
      </w:pPr>
    </w:p>
    <w:p w:rsidR="009266CE" w:rsidRDefault="009266CE" w:rsidP="009250CB">
      <w:pPr>
        <w:autoSpaceDE w:val="0"/>
        <w:autoSpaceDN w:val="0"/>
        <w:adjustRightInd w:val="0"/>
        <w:jc w:val="right"/>
        <w:rPr>
          <w:b/>
          <w:sz w:val="24"/>
          <w:szCs w:val="24"/>
        </w:rPr>
      </w:pPr>
    </w:p>
    <w:p w:rsidR="009266CE" w:rsidRDefault="009266CE"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5015A2" w:rsidRDefault="005015A2" w:rsidP="009250CB">
      <w:pPr>
        <w:autoSpaceDE w:val="0"/>
        <w:autoSpaceDN w:val="0"/>
        <w:adjustRightInd w:val="0"/>
        <w:jc w:val="right"/>
        <w:rPr>
          <w:b/>
          <w:sz w:val="24"/>
          <w:szCs w:val="24"/>
        </w:rPr>
      </w:pPr>
    </w:p>
    <w:p w:rsidR="009266CE" w:rsidRDefault="009266CE" w:rsidP="009250CB">
      <w:pPr>
        <w:autoSpaceDE w:val="0"/>
        <w:autoSpaceDN w:val="0"/>
        <w:adjustRightInd w:val="0"/>
        <w:jc w:val="right"/>
        <w:rPr>
          <w:b/>
          <w:sz w:val="24"/>
          <w:szCs w:val="24"/>
        </w:rPr>
      </w:pPr>
    </w:p>
    <w:p w:rsidR="009266CE" w:rsidRDefault="009266CE" w:rsidP="009250CB">
      <w:pPr>
        <w:autoSpaceDE w:val="0"/>
        <w:autoSpaceDN w:val="0"/>
        <w:adjustRightInd w:val="0"/>
        <w:jc w:val="right"/>
        <w:rPr>
          <w:b/>
          <w:sz w:val="24"/>
          <w:szCs w:val="24"/>
        </w:rPr>
      </w:pPr>
    </w:p>
    <w:p w:rsidR="009266CE" w:rsidRDefault="009266CE" w:rsidP="009250CB">
      <w:pPr>
        <w:autoSpaceDE w:val="0"/>
        <w:autoSpaceDN w:val="0"/>
        <w:adjustRightInd w:val="0"/>
        <w:jc w:val="right"/>
        <w:rPr>
          <w:b/>
          <w:sz w:val="24"/>
          <w:szCs w:val="24"/>
        </w:rPr>
      </w:pPr>
    </w:p>
    <w:p w:rsidR="009250CB" w:rsidRPr="005C587E" w:rsidRDefault="009250CB" w:rsidP="009250CB">
      <w:pPr>
        <w:autoSpaceDE w:val="0"/>
        <w:autoSpaceDN w:val="0"/>
        <w:adjustRightInd w:val="0"/>
        <w:jc w:val="right"/>
      </w:pPr>
      <w:r w:rsidRPr="005C587E">
        <w:rPr>
          <w:b/>
          <w:sz w:val="24"/>
          <w:szCs w:val="24"/>
        </w:rPr>
        <w:lastRenderedPageBreak/>
        <w:t xml:space="preserve">Załącznik nr </w:t>
      </w:r>
      <w:r w:rsidR="005015A2">
        <w:rPr>
          <w:b/>
          <w:sz w:val="24"/>
          <w:szCs w:val="24"/>
        </w:rPr>
        <w:t>2</w:t>
      </w:r>
      <w:r w:rsidRPr="005C587E">
        <w:rPr>
          <w:b/>
          <w:sz w:val="24"/>
          <w:szCs w:val="24"/>
        </w:rPr>
        <w:t xml:space="preserve"> do umowy</w:t>
      </w:r>
      <w:r w:rsidRPr="005C587E">
        <w:t xml:space="preserve">  (Załącznik do decyzji Nr 145/MON</w:t>
      </w:r>
    </w:p>
    <w:p w:rsidR="009250CB" w:rsidRPr="005C587E" w:rsidRDefault="009250CB" w:rsidP="009250CB">
      <w:pPr>
        <w:autoSpaceDE w:val="0"/>
        <w:autoSpaceDN w:val="0"/>
        <w:adjustRightInd w:val="0"/>
        <w:jc w:val="right"/>
      </w:pPr>
      <w:r w:rsidRPr="005C587E">
        <w:t>Ministra Obrony Narodowej</w:t>
      </w:r>
    </w:p>
    <w:p w:rsidR="009250CB" w:rsidRPr="005C587E" w:rsidRDefault="009250CB" w:rsidP="009250CB">
      <w:pPr>
        <w:autoSpaceDE w:val="0"/>
        <w:autoSpaceDN w:val="0"/>
        <w:adjustRightInd w:val="0"/>
        <w:jc w:val="right"/>
      </w:pPr>
      <w:r w:rsidRPr="005C587E">
        <w:t>z dnia 13 lipca 2017 r. (poz. 157))</w:t>
      </w:r>
    </w:p>
    <w:p w:rsidR="009250CB" w:rsidRPr="005C587E" w:rsidRDefault="009250CB" w:rsidP="009250CB">
      <w:pPr>
        <w:autoSpaceDE w:val="0"/>
        <w:autoSpaceDN w:val="0"/>
        <w:adjustRightInd w:val="0"/>
        <w:jc w:val="right"/>
        <w:rPr>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ZASADY POSTĘPOWANIA W KONTAKTACH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1</w:t>
      </w:r>
    </w:p>
    <w:p w:rsidR="009250CB" w:rsidRPr="005C587E" w:rsidRDefault="009250CB" w:rsidP="009250CB">
      <w:pPr>
        <w:autoSpaceDE w:val="0"/>
        <w:autoSpaceDN w:val="0"/>
        <w:adjustRightInd w:val="0"/>
        <w:jc w:val="center"/>
        <w:rPr>
          <w:b/>
          <w:bCs/>
          <w:sz w:val="23"/>
          <w:szCs w:val="23"/>
        </w:rPr>
      </w:pPr>
      <w:r w:rsidRPr="005C587E">
        <w:rPr>
          <w:b/>
          <w:bCs/>
          <w:sz w:val="23"/>
          <w:szCs w:val="23"/>
        </w:rPr>
        <w:t>Postanowienia ogólne</w:t>
      </w:r>
    </w:p>
    <w:p w:rsidR="009250CB" w:rsidRPr="005C587E" w:rsidRDefault="009250CB" w:rsidP="009250CB">
      <w:pPr>
        <w:autoSpaceDE w:val="0"/>
        <w:autoSpaceDN w:val="0"/>
        <w:adjustRightInd w:val="0"/>
        <w:jc w:val="both"/>
        <w:rPr>
          <w:sz w:val="23"/>
          <w:szCs w:val="23"/>
        </w:rPr>
      </w:pPr>
      <w:r w:rsidRPr="005C587E">
        <w:rPr>
          <w:b/>
          <w:bCs/>
          <w:sz w:val="23"/>
          <w:szCs w:val="23"/>
        </w:rPr>
        <w:t>§ 1</w:t>
      </w:r>
      <w:r w:rsidRPr="005C587E">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5C587E" w:rsidRDefault="009250CB" w:rsidP="009250CB">
      <w:pPr>
        <w:autoSpaceDE w:val="0"/>
        <w:autoSpaceDN w:val="0"/>
        <w:adjustRightInd w:val="0"/>
        <w:jc w:val="both"/>
        <w:rPr>
          <w:sz w:val="23"/>
          <w:szCs w:val="23"/>
        </w:rPr>
      </w:pPr>
      <w:r w:rsidRPr="005C587E">
        <w:rPr>
          <w:sz w:val="23"/>
          <w:szCs w:val="23"/>
        </w:rPr>
        <w:t>1) wykonujących na rzecz Skarbu Państwa lub państwowej osoby prawnej odpłatne umowy, w szczególności na dostawy, świadczenie usług lub roboty budowlane;</w:t>
      </w:r>
    </w:p>
    <w:p w:rsidR="009250CB" w:rsidRPr="005C587E" w:rsidRDefault="009250CB" w:rsidP="009250CB">
      <w:pPr>
        <w:autoSpaceDE w:val="0"/>
        <w:autoSpaceDN w:val="0"/>
        <w:adjustRightInd w:val="0"/>
        <w:jc w:val="both"/>
        <w:rPr>
          <w:sz w:val="23"/>
          <w:szCs w:val="23"/>
        </w:rPr>
      </w:pPr>
      <w:r w:rsidRPr="005C587E">
        <w:rPr>
          <w:sz w:val="23"/>
          <w:szCs w:val="23"/>
        </w:rPr>
        <w:t>2) które z racji zakresu prowadzonej działalności mogą starać się o zawarcie umów,</w:t>
      </w:r>
    </w:p>
    <w:p w:rsidR="009250CB" w:rsidRPr="005C587E" w:rsidRDefault="009250CB" w:rsidP="009250CB">
      <w:pPr>
        <w:autoSpaceDE w:val="0"/>
        <w:autoSpaceDN w:val="0"/>
        <w:adjustRightInd w:val="0"/>
        <w:jc w:val="both"/>
        <w:rPr>
          <w:sz w:val="23"/>
          <w:szCs w:val="23"/>
        </w:rPr>
      </w:pPr>
      <w:r w:rsidRPr="005C587E">
        <w:rPr>
          <w:sz w:val="23"/>
          <w:szCs w:val="23"/>
        </w:rPr>
        <w:t>o których mowa w pkt 1;</w:t>
      </w:r>
    </w:p>
    <w:p w:rsidR="009250CB" w:rsidRPr="005C587E" w:rsidRDefault="009250CB" w:rsidP="009250CB">
      <w:pPr>
        <w:autoSpaceDE w:val="0"/>
        <w:autoSpaceDN w:val="0"/>
        <w:adjustRightInd w:val="0"/>
        <w:jc w:val="both"/>
        <w:rPr>
          <w:sz w:val="23"/>
          <w:szCs w:val="23"/>
        </w:rPr>
      </w:pPr>
      <w:r w:rsidRPr="005C587E">
        <w:rPr>
          <w:sz w:val="23"/>
          <w:szCs w:val="23"/>
        </w:rPr>
        <w:t>3) które działają w imieniu lub na rzecz podmiotów wskazanych w pkt 1 lub 2, zwanych</w:t>
      </w:r>
    </w:p>
    <w:p w:rsidR="009250CB" w:rsidRPr="005C587E" w:rsidRDefault="009250CB" w:rsidP="009250CB">
      <w:pPr>
        <w:autoSpaceDE w:val="0"/>
        <w:autoSpaceDN w:val="0"/>
        <w:adjustRightInd w:val="0"/>
        <w:jc w:val="both"/>
        <w:rPr>
          <w:sz w:val="23"/>
          <w:szCs w:val="23"/>
        </w:rPr>
      </w:pPr>
      <w:r w:rsidRPr="005C587E">
        <w:rPr>
          <w:sz w:val="23"/>
          <w:szCs w:val="23"/>
        </w:rPr>
        <w:t>dalej "wykonawcami".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2. </w:t>
      </w:r>
      <w:r w:rsidRPr="005C587E">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3. </w:t>
      </w:r>
      <w:r w:rsidRPr="005C587E">
        <w:rPr>
          <w:sz w:val="23"/>
          <w:szCs w:val="23"/>
        </w:rPr>
        <w:t>W kontaktach z wykonawcami należy kierować się zasadami:</w:t>
      </w:r>
    </w:p>
    <w:p w:rsidR="009250CB" w:rsidRPr="005C587E" w:rsidRDefault="009250CB" w:rsidP="009250CB">
      <w:pPr>
        <w:autoSpaceDE w:val="0"/>
        <w:autoSpaceDN w:val="0"/>
        <w:adjustRightInd w:val="0"/>
        <w:jc w:val="both"/>
        <w:rPr>
          <w:sz w:val="23"/>
          <w:szCs w:val="23"/>
        </w:rPr>
      </w:pPr>
      <w:r w:rsidRPr="005C587E">
        <w:rPr>
          <w:sz w:val="23"/>
          <w:szCs w:val="23"/>
        </w:rPr>
        <w:t>1) godności i honoru;</w:t>
      </w:r>
    </w:p>
    <w:p w:rsidR="009250CB" w:rsidRPr="005C587E" w:rsidRDefault="009250CB" w:rsidP="009250CB">
      <w:pPr>
        <w:autoSpaceDE w:val="0"/>
        <w:autoSpaceDN w:val="0"/>
        <w:adjustRightInd w:val="0"/>
        <w:jc w:val="both"/>
        <w:rPr>
          <w:sz w:val="23"/>
          <w:szCs w:val="23"/>
        </w:rPr>
      </w:pPr>
      <w:r w:rsidRPr="005C587E">
        <w:rPr>
          <w:sz w:val="23"/>
          <w:szCs w:val="23"/>
        </w:rPr>
        <w:t>2) zdrowego rozsądku i umiaru;</w:t>
      </w:r>
    </w:p>
    <w:p w:rsidR="009250CB" w:rsidRPr="005C587E" w:rsidRDefault="009250CB" w:rsidP="009250CB">
      <w:pPr>
        <w:autoSpaceDE w:val="0"/>
        <w:autoSpaceDN w:val="0"/>
        <w:adjustRightInd w:val="0"/>
        <w:jc w:val="both"/>
        <w:rPr>
          <w:sz w:val="23"/>
          <w:szCs w:val="23"/>
        </w:rPr>
      </w:pPr>
      <w:r w:rsidRPr="005C587E">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 xml:space="preserve">6) bezstronności oraz unikania </w:t>
      </w:r>
      <w:proofErr w:type="spellStart"/>
      <w:r w:rsidRPr="005C587E">
        <w:rPr>
          <w:sz w:val="23"/>
          <w:szCs w:val="23"/>
        </w:rPr>
        <w:t>zachowań</w:t>
      </w:r>
      <w:proofErr w:type="spellEnd"/>
      <w:r w:rsidRPr="005C587E">
        <w:rPr>
          <w:sz w:val="23"/>
          <w:szCs w:val="23"/>
        </w:rPr>
        <w:t xml:space="preserve">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lastRenderedPageBreak/>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lastRenderedPageBreak/>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lastRenderedPageBreak/>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 xml:space="preserve">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w:t>
      </w:r>
      <w:r w:rsidRPr="005C587E">
        <w:rPr>
          <w:sz w:val="23"/>
          <w:szCs w:val="23"/>
        </w:rPr>
        <w:lastRenderedPageBreak/>
        <w:t>bądź też ich przebieg zostanie utrwalony za pomocą urządzeń i środków technicznych służących do utrwalania dźwięku albo obrazu i dźwięku;</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proofErr w:type="spellStart"/>
      <w:r w:rsidRPr="005C587E">
        <w:rPr>
          <w:sz w:val="23"/>
          <w:szCs w:val="23"/>
        </w:rPr>
        <w:t>anonimizację</w:t>
      </w:r>
      <w:proofErr w:type="spellEnd"/>
      <w:r w:rsidRPr="005C587E">
        <w:rPr>
          <w:sz w:val="23"/>
          <w:szCs w:val="23"/>
        </w:rPr>
        <w:t xml:space="preserve">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sectPr w:rsidR="009250CB">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3C" w:rsidRDefault="00E04A3C">
      <w:r>
        <w:separator/>
      </w:r>
    </w:p>
  </w:endnote>
  <w:endnote w:type="continuationSeparator" w:id="0">
    <w:p w:rsidR="00E04A3C" w:rsidRDefault="00E0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C" w:rsidRDefault="00E04A3C">
    <w:pPr>
      <w:pStyle w:val="Stopka"/>
      <w:jc w:val="center"/>
    </w:pPr>
    <w:r>
      <w:fldChar w:fldCharType="begin"/>
    </w:r>
    <w:r>
      <w:instrText xml:space="preserve"> PAGE </w:instrText>
    </w:r>
    <w:r>
      <w:fldChar w:fldCharType="separate"/>
    </w:r>
    <w:r w:rsidR="005D5775">
      <w:rPr>
        <w:noProof/>
      </w:rPr>
      <w:t>6</w:t>
    </w:r>
    <w:r>
      <w:fldChar w:fldCharType="end"/>
    </w:r>
  </w:p>
  <w:p w:rsidR="00E04A3C" w:rsidRDefault="00E04A3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C" w:rsidRDefault="00E04A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3C" w:rsidRDefault="00E04A3C">
      <w:r>
        <w:separator/>
      </w:r>
    </w:p>
  </w:footnote>
  <w:footnote w:type="continuationSeparator" w:id="0">
    <w:p w:rsidR="00E04A3C" w:rsidRDefault="00E04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3FE9043A"/>
    <w:multiLevelType w:val="hybridMultilevel"/>
    <w:tmpl w:val="B5E48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7957309"/>
    <w:multiLevelType w:val="hybridMultilevel"/>
    <w:tmpl w:val="CC6E336A"/>
    <w:lvl w:ilvl="0" w:tplc="00000002">
      <w:start w:val="1"/>
      <w:numFmt w:val="lowerLetter"/>
      <w:lvlText w:val="%1)"/>
      <w:lvlJc w:val="left"/>
      <w:pPr>
        <w:ind w:left="720" w:hanging="360"/>
      </w:pPr>
      <w:rPr>
        <w:iCs/>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3"/>
  </w:num>
  <w:num w:numId="8">
    <w:abstractNumId w:val="20"/>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19"/>
  </w:num>
  <w:num w:numId="22">
    <w:abstractNumId w:val="1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CB"/>
    <w:rsid w:val="000E7A2A"/>
    <w:rsid w:val="00186972"/>
    <w:rsid w:val="001E1242"/>
    <w:rsid w:val="002707D2"/>
    <w:rsid w:val="004271D5"/>
    <w:rsid w:val="00467103"/>
    <w:rsid w:val="005015A2"/>
    <w:rsid w:val="005D5775"/>
    <w:rsid w:val="007A182F"/>
    <w:rsid w:val="009250CB"/>
    <w:rsid w:val="009266CE"/>
    <w:rsid w:val="00987816"/>
    <w:rsid w:val="00C12803"/>
    <w:rsid w:val="00D3378B"/>
    <w:rsid w:val="00DC5D52"/>
    <w:rsid w:val="00E04A3C"/>
    <w:rsid w:val="00F52CB0"/>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6748</Words>
  <Characters>40494</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USER</cp:lastModifiedBy>
  <cp:revision>4</cp:revision>
  <cp:lastPrinted>2018-08-24T09:43:00Z</cp:lastPrinted>
  <dcterms:created xsi:type="dcterms:W3CDTF">2018-09-04T11:35:00Z</dcterms:created>
  <dcterms:modified xsi:type="dcterms:W3CDTF">2018-09-05T06:21:00Z</dcterms:modified>
</cp:coreProperties>
</file>